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5730" w:type="dxa"/>
        <w:tblLook w:val="04A0" w:firstRow="1" w:lastRow="0" w:firstColumn="1" w:lastColumn="0" w:noHBand="0" w:noVBand="1"/>
      </w:tblPr>
      <w:tblGrid>
        <w:gridCol w:w="7792"/>
        <w:gridCol w:w="7938"/>
      </w:tblGrid>
      <w:tr w:rsidR="00AD02E4" w:rsidRPr="00302387" w14:paraId="4C304567" w14:textId="77777777" w:rsidTr="00AD02E4">
        <w:trPr>
          <w:trHeight w:val="3818"/>
        </w:trPr>
        <w:tc>
          <w:tcPr>
            <w:tcW w:w="15730" w:type="dxa"/>
            <w:gridSpan w:val="2"/>
          </w:tcPr>
          <w:p w14:paraId="402F4471" w14:textId="77777777" w:rsidR="00AD02E4" w:rsidRPr="000360FF" w:rsidRDefault="00AD02E4" w:rsidP="0031130D">
            <w:pPr>
              <w:jc w:val="center"/>
              <w:rPr>
                <w:rFonts w:ascii="Times New Roman" w:hAnsi="Times New Roman" w:cs="Times New Roman"/>
                <w:sz w:val="24"/>
                <w:szCs w:val="20"/>
              </w:rPr>
            </w:pPr>
            <w:bookmarkStart w:id="0" w:name="_Hlk3134343"/>
            <w:r w:rsidRPr="000360FF">
              <w:rPr>
                <w:rFonts w:ascii="Times New Roman" w:hAnsi="Times New Roman" w:cs="Times New Roman"/>
                <w:sz w:val="24"/>
                <w:szCs w:val="20"/>
              </w:rPr>
              <w:t>Formation des conseillers prud’homaux</w:t>
            </w:r>
          </w:p>
          <w:p w14:paraId="32CDA386" w14:textId="77777777" w:rsidR="00AD02E4" w:rsidRPr="000360FF" w:rsidRDefault="00AD02E4" w:rsidP="0031130D">
            <w:pPr>
              <w:jc w:val="center"/>
              <w:rPr>
                <w:rFonts w:ascii="Times New Roman" w:hAnsi="Times New Roman" w:cs="Times New Roman"/>
                <w:sz w:val="24"/>
                <w:szCs w:val="20"/>
              </w:rPr>
            </w:pPr>
          </w:p>
          <w:p w14:paraId="5ED0D77D" w14:textId="7B3739DF" w:rsidR="00AD02E4" w:rsidRPr="000360FF" w:rsidRDefault="00AD02E4" w:rsidP="0031130D">
            <w:pPr>
              <w:jc w:val="center"/>
              <w:rPr>
                <w:rFonts w:ascii="Times New Roman" w:hAnsi="Times New Roman" w:cs="Times New Roman"/>
                <w:b/>
                <w:color w:val="FF0000"/>
                <w:sz w:val="24"/>
                <w:szCs w:val="20"/>
              </w:rPr>
            </w:pPr>
            <w:r w:rsidRPr="000360FF">
              <w:rPr>
                <w:rFonts w:ascii="Times New Roman" w:hAnsi="Times New Roman" w:cs="Times New Roman"/>
                <w:b/>
                <w:color w:val="FF0000"/>
                <w:sz w:val="28"/>
                <w:szCs w:val="20"/>
              </w:rPr>
              <w:t xml:space="preserve">La </w:t>
            </w:r>
            <w:r>
              <w:rPr>
                <w:rFonts w:ascii="Times New Roman" w:hAnsi="Times New Roman" w:cs="Times New Roman"/>
                <w:b/>
                <w:color w:val="FF0000"/>
                <w:sz w:val="28"/>
                <w:szCs w:val="20"/>
              </w:rPr>
              <w:t>négociation collective</w:t>
            </w:r>
          </w:p>
          <w:p w14:paraId="38EAC86C" w14:textId="77777777" w:rsidR="00AD02E4" w:rsidRPr="000360FF" w:rsidRDefault="00AD02E4" w:rsidP="0031130D">
            <w:pPr>
              <w:jc w:val="center"/>
              <w:rPr>
                <w:rFonts w:ascii="Times New Roman" w:hAnsi="Times New Roman" w:cs="Times New Roman"/>
                <w:b/>
                <w:color w:val="FF0000"/>
                <w:sz w:val="24"/>
                <w:szCs w:val="20"/>
              </w:rPr>
            </w:pPr>
          </w:p>
          <w:p w14:paraId="0615E0ED" w14:textId="1B88781B" w:rsidR="00AD02E4" w:rsidRPr="000360FF" w:rsidRDefault="00AD02E4" w:rsidP="0031130D">
            <w:pPr>
              <w:jc w:val="center"/>
              <w:rPr>
                <w:rFonts w:ascii="Times New Roman" w:hAnsi="Times New Roman" w:cs="Times New Roman"/>
                <w:sz w:val="24"/>
                <w:szCs w:val="20"/>
              </w:rPr>
            </w:pPr>
            <w:r w:rsidRPr="000360FF">
              <w:rPr>
                <w:rFonts w:ascii="Times New Roman" w:hAnsi="Times New Roman" w:cs="Times New Roman"/>
                <w:sz w:val="24"/>
                <w:szCs w:val="20"/>
              </w:rPr>
              <w:t>Animée par Cécile CASEAU-ROCHE</w:t>
            </w:r>
            <w:r w:rsidR="00AE05DA">
              <w:rPr>
                <w:rFonts w:ascii="Times New Roman" w:hAnsi="Times New Roman" w:cs="Times New Roman"/>
                <w:sz w:val="24"/>
                <w:szCs w:val="20"/>
              </w:rPr>
              <w:t xml:space="preserve">, </w:t>
            </w:r>
            <w:r w:rsidRPr="000360FF">
              <w:rPr>
                <w:rFonts w:ascii="Times New Roman" w:hAnsi="Times New Roman" w:cs="Times New Roman"/>
                <w:sz w:val="24"/>
                <w:szCs w:val="20"/>
              </w:rPr>
              <w:t>MCF Université de Bourgogne</w:t>
            </w:r>
          </w:p>
          <w:p w14:paraId="2F9098AD" w14:textId="77777777" w:rsidR="00AD02E4" w:rsidRPr="000360FF" w:rsidRDefault="00AD02E4" w:rsidP="0031130D">
            <w:pPr>
              <w:jc w:val="center"/>
              <w:rPr>
                <w:rFonts w:ascii="Times New Roman" w:hAnsi="Times New Roman" w:cs="Times New Roman"/>
                <w:sz w:val="24"/>
                <w:szCs w:val="20"/>
              </w:rPr>
            </w:pPr>
          </w:p>
          <w:p w14:paraId="43AAB060" w14:textId="77777777" w:rsidR="00AD02E4" w:rsidRPr="00302387" w:rsidRDefault="00AD02E4" w:rsidP="0031130D">
            <w:pPr>
              <w:jc w:val="center"/>
              <w:rPr>
                <w:rFonts w:ascii="Times New Roman" w:hAnsi="Times New Roman" w:cs="Times New Roman"/>
                <w:sz w:val="20"/>
                <w:szCs w:val="20"/>
              </w:rPr>
            </w:pPr>
            <w:r w:rsidRPr="000360FF">
              <w:rPr>
                <w:rFonts w:ascii="Times New Roman" w:hAnsi="Times New Roman" w:cs="Times New Roman"/>
                <w:sz w:val="24"/>
                <w:szCs w:val="20"/>
              </w:rPr>
              <w:t xml:space="preserve">Dijon les 14 et 15 </w:t>
            </w:r>
            <w:bookmarkEnd w:id="0"/>
            <w:r>
              <w:rPr>
                <w:rFonts w:ascii="Times New Roman" w:hAnsi="Times New Roman" w:cs="Times New Roman"/>
                <w:sz w:val="24"/>
                <w:szCs w:val="20"/>
              </w:rPr>
              <w:t>novembre 2019</w:t>
            </w:r>
          </w:p>
          <w:p w14:paraId="063D3137" w14:textId="77777777" w:rsidR="00AD02E4" w:rsidRPr="00302387" w:rsidRDefault="00AD02E4">
            <w:pPr>
              <w:rPr>
                <w:rFonts w:ascii="Times New Roman" w:hAnsi="Times New Roman" w:cs="Times New Roman"/>
                <w:sz w:val="20"/>
                <w:szCs w:val="20"/>
              </w:rPr>
            </w:pPr>
          </w:p>
          <w:p w14:paraId="7495B264" w14:textId="0691900C" w:rsidR="00AD02E4" w:rsidRDefault="00AD02E4" w:rsidP="00FD1A4D">
            <w:pPr>
              <w:textAlignment w:val="baseline"/>
              <w:rPr>
                <w:rFonts w:ascii="Times New Roman" w:eastAsia="Times New Roman" w:hAnsi="Times New Roman" w:cs="Times New Roman"/>
                <w:color w:val="333333"/>
                <w:sz w:val="24"/>
                <w:szCs w:val="20"/>
                <w:lang w:eastAsia="fr-FR"/>
              </w:rPr>
            </w:pPr>
            <w:r w:rsidRPr="000360FF">
              <w:rPr>
                <w:rFonts w:ascii="Times New Roman" w:eastAsia="Times New Roman" w:hAnsi="Times New Roman" w:cs="Times New Roman"/>
                <w:b/>
                <w:color w:val="FF0000"/>
                <w:sz w:val="24"/>
                <w:szCs w:val="20"/>
                <w:lang w:eastAsia="fr-FR"/>
              </w:rPr>
              <w:t>Prise de contact</w:t>
            </w:r>
            <w:r w:rsidRPr="000360FF">
              <w:rPr>
                <w:rFonts w:ascii="Times New Roman" w:eastAsia="Times New Roman" w:hAnsi="Times New Roman" w:cs="Times New Roman"/>
                <w:color w:val="FF0000"/>
                <w:sz w:val="24"/>
                <w:szCs w:val="20"/>
                <w:lang w:eastAsia="fr-FR"/>
              </w:rPr>
              <w:t> </w:t>
            </w:r>
            <w:r w:rsidRPr="000360FF">
              <w:rPr>
                <w:rFonts w:ascii="Times New Roman" w:eastAsia="Times New Roman" w:hAnsi="Times New Roman" w:cs="Times New Roman"/>
                <w:sz w:val="24"/>
                <w:szCs w:val="20"/>
                <w:lang w:eastAsia="fr-FR"/>
              </w:rPr>
              <w:t>: P</w:t>
            </w:r>
            <w:r w:rsidRPr="000360FF">
              <w:rPr>
                <w:rFonts w:ascii="Times New Roman" w:eastAsia="Times New Roman" w:hAnsi="Times New Roman" w:cs="Times New Roman"/>
                <w:color w:val="333333"/>
                <w:sz w:val="24"/>
                <w:szCs w:val="20"/>
                <w:lang w:eastAsia="fr-FR"/>
              </w:rPr>
              <w:t>résentation, Programme, Objectifs, méthode</w:t>
            </w:r>
          </w:p>
          <w:p w14:paraId="194FD42F" w14:textId="77777777" w:rsidR="00AD02E4" w:rsidRPr="00AD02E4" w:rsidRDefault="00AD02E4" w:rsidP="00FD1A4D">
            <w:pPr>
              <w:textAlignment w:val="baseline"/>
              <w:rPr>
                <w:rFonts w:ascii="Times New Roman" w:eastAsia="Times New Roman" w:hAnsi="Times New Roman" w:cs="Times New Roman"/>
                <w:color w:val="333333"/>
                <w:sz w:val="12"/>
                <w:szCs w:val="8"/>
                <w:lang w:eastAsia="fr-FR"/>
              </w:rPr>
            </w:pPr>
          </w:p>
          <w:p w14:paraId="2DE99500" w14:textId="625D2B13" w:rsidR="00AD02E4" w:rsidRPr="00FD1A4D" w:rsidRDefault="00AD02E4" w:rsidP="00FD1A4D">
            <w:pPr>
              <w:textAlignment w:val="baseline"/>
              <w:rPr>
                <w:rFonts w:ascii="Times New Roman" w:eastAsia="Times New Roman" w:hAnsi="Times New Roman" w:cs="Times New Roman"/>
                <w:color w:val="333333"/>
                <w:sz w:val="24"/>
                <w:szCs w:val="20"/>
                <w:lang w:eastAsia="fr-FR"/>
              </w:rPr>
            </w:pPr>
            <w:r w:rsidRPr="00FD1A4D">
              <w:rPr>
                <w:rFonts w:ascii="Times New Roman" w:eastAsia="Times New Roman" w:hAnsi="Times New Roman" w:cs="Times New Roman"/>
                <w:b/>
                <w:color w:val="FF0000"/>
                <w:sz w:val="24"/>
                <w:szCs w:val="20"/>
                <w:lang w:eastAsia="fr-FR"/>
              </w:rPr>
              <w:t>Introduction</w:t>
            </w:r>
            <w:r w:rsidRPr="00FD1A4D">
              <w:rPr>
                <w:rFonts w:ascii="Times New Roman" w:eastAsia="Times New Roman" w:hAnsi="Times New Roman" w:cs="Times New Roman"/>
                <w:color w:val="333333"/>
                <w:sz w:val="24"/>
                <w:szCs w:val="20"/>
                <w:lang w:eastAsia="fr-FR"/>
              </w:rPr>
              <w:t xml:space="preserve"> : </w:t>
            </w:r>
            <w:r w:rsidR="00213F5B">
              <w:rPr>
                <w:rFonts w:ascii="Times New Roman" w:eastAsia="Times New Roman" w:hAnsi="Times New Roman" w:cs="Times New Roman"/>
                <w:color w:val="333333"/>
                <w:sz w:val="24"/>
                <w:szCs w:val="20"/>
                <w:lang w:eastAsia="fr-FR"/>
              </w:rPr>
              <w:t xml:space="preserve">rappel des sources du droit et </w:t>
            </w:r>
            <w:r w:rsidRPr="00FD1A4D">
              <w:rPr>
                <w:rFonts w:ascii="Times New Roman" w:eastAsia="Times New Roman" w:hAnsi="Times New Roman" w:cs="Times New Roman"/>
                <w:color w:val="333333"/>
                <w:sz w:val="24"/>
                <w:szCs w:val="20"/>
                <w:lang w:eastAsia="fr-FR"/>
              </w:rPr>
              <w:t xml:space="preserve">place de la négociation collective dans la hiérarchie des normes </w:t>
            </w:r>
            <w:r>
              <w:rPr>
                <w:rFonts w:ascii="Times New Roman" w:eastAsia="Times New Roman" w:hAnsi="Times New Roman" w:cs="Times New Roman"/>
                <w:color w:val="333333"/>
                <w:sz w:val="24"/>
                <w:szCs w:val="20"/>
                <w:lang w:eastAsia="fr-FR"/>
              </w:rPr>
              <w:t xml:space="preserve">                                              </w:t>
            </w:r>
          </w:p>
          <w:p w14:paraId="7505DF6A" w14:textId="77777777" w:rsidR="00AD02E4" w:rsidRDefault="00AD02E4" w:rsidP="00FD1A4D">
            <w:pPr>
              <w:pStyle w:val="Paragraphedeliste"/>
              <w:numPr>
                <w:ilvl w:val="0"/>
                <w:numId w:val="1"/>
              </w:numPr>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Articulation loi/conventions</w:t>
            </w:r>
            <w:r>
              <w:rPr>
                <w:rFonts w:ascii="Times New Roman" w:eastAsia="Times New Roman" w:hAnsi="Times New Roman" w:cs="Times New Roman"/>
                <w:color w:val="333333"/>
                <w:sz w:val="24"/>
                <w:szCs w:val="24"/>
                <w:lang w:eastAsia="fr-FR"/>
              </w:rPr>
              <w:t> : principe de faveur et nouveau triptyque</w:t>
            </w:r>
          </w:p>
          <w:p w14:paraId="7D58CB1B" w14:textId="77777777" w:rsidR="00AD02E4" w:rsidRPr="00823A18" w:rsidRDefault="00AD02E4" w:rsidP="00823A18">
            <w:pPr>
              <w:pStyle w:val="Paragraphedeliste"/>
              <w:numPr>
                <w:ilvl w:val="0"/>
                <w:numId w:val="1"/>
              </w:numPr>
              <w:rPr>
                <w:rFonts w:ascii="Times New Roman" w:eastAsia="Times New Roman" w:hAnsi="Times New Roman" w:cs="Times New Roman"/>
                <w:color w:val="333333"/>
                <w:sz w:val="20"/>
                <w:szCs w:val="20"/>
                <w:lang w:eastAsia="fr-FR"/>
              </w:rPr>
            </w:pPr>
            <w:r w:rsidRPr="00823A18">
              <w:rPr>
                <w:rFonts w:ascii="Times New Roman" w:eastAsia="Times New Roman" w:hAnsi="Times New Roman" w:cs="Times New Roman"/>
                <w:color w:val="333333"/>
                <w:sz w:val="24"/>
                <w:szCs w:val="24"/>
                <w:lang w:eastAsia="fr-FR"/>
              </w:rPr>
              <w:t>Les rapports entre accords collectifs de niveaux différents</w:t>
            </w:r>
          </w:p>
          <w:p w14:paraId="60CA4E72" w14:textId="5274D6B3" w:rsidR="00AD02E4" w:rsidRPr="00302387" w:rsidRDefault="00AD02E4" w:rsidP="00823A18">
            <w:pPr>
              <w:pStyle w:val="Paragraphedeliste"/>
              <w:numPr>
                <w:ilvl w:val="0"/>
                <w:numId w:val="1"/>
              </w:numPr>
              <w:rPr>
                <w:rFonts w:ascii="Times New Roman" w:hAnsi="Times New Roman" w:cs="Times New Roman"/>
                <w:sz w:val="20"/>
                <w:szCs w:val="20"/>
              </w:rPr>
            </w:pPr>
            <w:r w:rsidRPr="00823A18">
              <w:rPr>
                <w:rFonts w:ascii="Times New Roman" w:eastAsia="Times New Roman" w:hAnsi="Times New Roman" w:cs="Times New Roman"/>
                <w:color w:val="333333"/>
                <w:sz w:val="24"/>
                <w:szCs w:val="24"/>
                <w:lang w:eastAsia="fr-FR"/>
              </w:rPr>
              <w:t>Zoom sur Articulation accord de branche/d’entreprise</w:t>
            </w:r>
          </w:p>
        </w:tc>
      </w:tr>
      <w:tr w:rsidR="00FD1A4D" w:rsidRPr="00302387" w14:paraId="06E43D32" w14:textId="77777777" w:rsidTr="00CF3E47">
        <w:trPr>
          <w:trHeight w:val="510"/>
        </w:trPr>
        <w:tc>
          <w:tcPr>
            <w:tcW w:w="7792" w:type="dxa"/>
            <w:vAlign w:val="center"/>
          </w:tcPr>
          <w:p w14:paraId="12CB4BC4" w14:textId="460518BB" w:rsidR="00FD1A4D" w:rsidRPr="00710D22" w:rsidRDefault="00FD1A4D" w:rsidP="000360FF">
            <w:pPr>
              <w:jc w:val="center"/>
              <w:rPr>
                <w:rFonts w:ascii="Times New Roman" w:eastAsia="Times New Roman" w:hAnsi="Times New Roman" w:cs="Times New Roman"/>
                <w:b/>
                <w:color w:val="FF0000"/>
                <w:sz w:val="24"/>
                <w:szCs w:val="20"/>
                <w:lang w:eastAsia="fr-FR"/>
              </w:rPr>
            </w:pPr>
            <w:bookmarkStart w:id="1" w:name="_Hlk3134367"/>
            <w:r w:rsidRPr="00710D22">
              <w:rPr>
                <w:rFonts w:ascii="Times New Roman" w:eastAsia="Times New Roman" w:hAnsi="Times New Roman" w:cs="Times New Roman"/>
                <w:b/>
                <w:color w:val="FF0000"/>
                <w:sz w:val="24"/>
                <w:szCs w:val="20"/>
                <w:lang w:eastAsia="fr-FR"/>
              </w:rPr>
              <w:t>Le droit de la négociation collective</w:t>
            </w:r>
            <w:r w:rsidR="00E3701E">
              <w:rPr>
                <w:rFonts w:ascii="Times New Roman" w:eastAsia="Times New Roman" w:hAnsi="Times New Roman" w:cs="Times New Roman"/>
                <w:b/>
                <w:color w:val="FF0000"/>
                <w:sz w:val="24"/>
                <w:szCs w:val="20"/>
                <w:lang w:eastAsia="fr-FR"/>
              </w:rPr>
              <w:t xml:space="preserve"> d’entreprise </w:t>
            </w:r>
          </w:p>
        </w:tc>
        <w:tc>
          <w:tcPr>
            <w:tcW w:w="7938" w:type="dxa"/>
            <w:vAlign w:val="center"/>
          </w:tcPr>
          <w:p w14:paraId="1C265DAB" w14:textId="0493075C" w:rsidR="00FD1A4D" w:rsidRPr="00710D22" w:rsidRDefault="00FD1A4D" w:rsidP="000360FF">
            <w:pPr>
              <w:jc w:val="center"/>
              <w:textAlignment w:val="baseline"/>
              <w:rPr>
                <w:rFonts w:ascii="Times New Roman" w:eastAsia="Times New Roman" w:hAnsi="Times New Roman" w:cs="Times New Roman"/>
                <w:b/>
                <w:color w:val="FF0000"/>
                <w:sz w:val="24"/>
                <w:szCs w:val="20"/>
                <w:lang w:eastAsia="fr-FR"/>
              </w:rPr>
            </w:pPr>
            <w:r w:rsidRPr="00710D22">
              <w:rPr>
                <w:rFonts w:ascii="Times New Roman" w:eastAsia="Times New Roman" w:hAnsi="Times New Roman" w:cs="Times New Roman"/>
                <w:b/>
                <w:color w:val="FF0000"/>
                <w:sz w:val="24"/>
                <w:szCs w:val="20"/>
                <w:lang w:eastAsia="fr-FR"/>
              </w:rPr>
              <w:t>La pratique de la négociation collective</w:t>
            </w:r>
            <w:r w:rsidR="00E3701E">
              <w:rPr>
                <w:rFonts w:ascii="Times New Roman" w:eastAsia="Times New Roman" w:hAnsi="Times New Roman" w:cs="Times New Roman"/>
                <w:b/>
                <w:color w:val="FF0000"/>
                <w:sz w:val="24"/>
                <w:szCs w:val="20"/>
                <w:lang w:eastAsia="fr-FR"/>
              </w:rPr>
              <w:t xml:space="preserve"> d’entreprise</w:t>
            </w:r>
          </w:p>
        </w:tc>
      </w:tr>
      <w:tr w:rsidR="00FD1A4D" w:rsidRPr="00302387" w14:paraId="1E028BD5" w14:textId="77777777" w:rsidTr="00AD02E4">
        <w:trPr>
          <w:trHeight w:val="5700"/>
        </w:trPr>
        <w:tc>
          <w:tcPr>
            <w:tcW w:w="7792" w:type="dxa"/>
          </w:tcPr>
          <w:p w14:paraId="419F9CF2" w14:textId="77777777" w:rsidR="00E8551B" w:rsidRPr="00F07750" w:rsidRDefault="00E8551B" w:rsidP="00F07750">
            <w:pPr>
              <w:rPr>
                <w:rFonts w:ascii="Times New Roman" w:eastAsia="Times New Roman" w:hAnsi="Times New Roman" w:cs="Times New Roman"/>
                <w:color w:val="333333"/>
                <w:sz w:val="24"/>
                <w:szCs w:val="24"/>
                <w:lang w:eastAsia="fr-FR"/>
              </w:rPr>
            </w:pPr>
            <w:bookmarkStart w:id="2" w:name="_Hlk3134406"/>
            <w:bookmarkEnd w:id="1"/>
          </w:p>
          <w:p w14:paraId="36768180" w14:textId="4480FEEF" w:rsidR="00FD1A4D" w:rsidRPr="00673C3F" w:rsidRDefault="00973880" w:rsidP="00973880">
            <w:pPr>
              <w:rPr>
                <w:rFonts w:ascii="Times New Roman" w:eastAsia="Times New Roman" w:hAnsi="Times New Roman" w:cs="Times New Roman"/>
                <w:b/>
                <w:bCs/>
                <w:color w:val="4472C4" w:themeColor="accent1"/>
                <w:sz w:val="24"/>
                <w:szCs w:val="24"/>
                <w:lang w:eastAsia="fr-FR"/>
              </w:rPr>
            </w:pPr>
            <w:r w:rsidRPr="00673C3F">
              <w:rPr>
                <w:rFonts w:ascii="Times New Roman" w:eastAsia="Times New Roman" w:hAnsi="Times New Roman" w:cs="Times New Roman"/>
                <w:b/>
                <w:bCs/>
                <w:color w:val="4472C4" w:themeColor="accent1"/>
                <w:sz w:val="24"/>
                <w:szCs w:val="24"/>
                <w:lang w:eastAsia="fr-FR"/>
              </w:rPr>
              <w:t>I/ La négociation</w:t>
            </w:r>
            <w:r w:rsidR="00213F5B">
              <w:rPr>
                <w:rFonts w:ascii="Times New Roman" w:eastAsia="Times New Roman" w:hAnsi="Times New Roman" w:cs="Times New Roman"/>
                <w:b/>
                <w:bCs/>
                <w:color w:val="4472C4" w:themeColor="accent1"/>
                <w:sz w:val="24"/>
                <w:szCs w:val="24"/>
                <w:lang w:eastAsia="fr-FR"/>
              </w:rPr>
              <w:t xml:space="preserve"> </w:t>
            </w:r>
            <w:r w:rsidR="00213F5B" w:rsidRPr="00213F5B">
              <w:rPr>
                <w:rFonts w:ascii="Times New Roman" w:eastAsia="Times New Roman" w:hAnsi="Times New Roman" w:cs="Times New Roman"/>
                <w:b/>
                <w:bCs/>
                <w:color w:val="4472C4" w:themeColor="accent1"/>
                <w:sz w:val="24"/>
                <w:szCs w:val="24"/>
                <w:lang w:eastAsia="fr-FR"/>
              </w:rPr>
              <w:t>de l’accord d’entreprise</w:t>
            </w:r>
          </w:p>
          <w:p w14:paraId="094E8BAC" w14:textId="77777777" w:rsidR="00973880" w:rsidRPr="00E3701E" w:rsidRDefault="00973880" w:rsidP="00973880">
            <w:pPr>
              <w:rPr>
                <w:rFonts w:ascii="Times New Roman" w:eastAsia="Times New Roman" w:hAnsi="Times New Roman" w:cs="Times New Roman"/>
                <w:color w:val="333333"/>
                <w:sz w:val="14"/>
                <w:szCs w:val="14"/>
                <w:lang w:eastAsia="fr-FR"/>
              </w:rPr>
            </w:pPr>
          </w:p>
          <w:p w14:paraId="29127725" w14:textId="5B218175" w:rsidR="009F1F04" w:rsidRDefault="002E6818" w:rsidP="00973880">
            <w:pPr>
              <w:pStyle w:val="Paragraphedeliste"/>
              <w:numPr>
                <w:ilvl w:val="0"/>
                <w:numId w:val="30"/>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Sur quoi </w:t>
            </w:r>
            <w:r w:rsidR="009F1F04">
              <w:rPr>
                <w:rFonts w:ascii="Times New Roman" w:eastAsia="Times New Roman" w:hAnsi="Times New Roman" w:cs="Times New Roman"/>
                <w:color w:val="333333"/>
                <w:sz w:val="24"/>
                <w:szCs w:val="24"/>
                <w:lang w:eastAsia="fr-FR"/>
              </w:rPr>
              <w:t xml:space="preserve">négocier                                 </w:t>
            </w:r>
            <w:r w:rsidR="009F1F04" w:rsidRPr="00992C3E">
              <w:rPr>
                <w:rFonts w:ascii="Times New Roman" w:eastAsia="Times New Roman" w:hAnsi="Times New Roman" w:cs="Times New Roman"/>
                <w:b/>
                <w:bCs/>
                <w:color w:val="333333"/>
                <w:sz w:val="24"/>
                <w:szCs w:val="24"/>
                <w:lang w:eastAsia="fr-FR"/>
              </w:rPr>
              <w:t>Réflexion sur l’accord QVT</w:t>
            </w:r>
          </w:p>
          <w:p w14:paraId="345BA8AB" w14:textId="5A87DC12" w:rsidR="00973880" w:rsidRDefault="00973880" w:rsidP="00973880">
            <w:pPr>
              <w:pStyle w:val="Paragraphedeliste"/>
              <w:numPr>
                <w:ilvl w:val="0"/>
                <w:numId w:val="30"/>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Avec qui négocier</w:t>
            </w:r>
          </w:p>
          <w:p w14:paraId="56C1DE9F" w14:textId="50564067" w:rsidR="00973880" w:rsidRDefault="00973880" w:rsidP="00973880">
            <w:pPr>
              <w:pStyle w:val="Paragraphedeliste"/>
              <w:numPr>
                <w:ilvl w:val="0"/>
                <w:numId w:val="30"/>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Comment négocier </w:t>
            </w:r>
          </w:p>
          <w:p w14:paraId="17F19180" w14:textId="77777777" w:rsidR="00973880" w:rsidRPr="00973880" w:rsidRDefault="00973880" w:rsidP="00973880">
            <w:pPr>
              <w:pStyle w:val="Paragraphedeliste"/>
              <w:rPr>
                <w:rFonts w:ascii="Times New Roman" w:eastAsia="Times New Roman" w:hAnsi="Times New Roman" w:cs="Times New Roman"/>
                <w:color w:val="333333"/>
                <w:sz w:val="24"/>
                <w:szCs w:val="24"/>
                <w:lang w:eastAsia="fr-FR"/>
              </w:rPr>
            </w:pPr>
          </w:p>
          <w:p w14:paraId="2A139C1E" w14:textId="6D675F24" w:rsidR="00973880" w:rsidRPr="00673C3F" w:rsidRDefault="00973880" w:rsidP="00973880">
            <w:pPr>
              <w:rPr>
                <w:rFonts w:ascii="Times New Roman" w:eastAsia="Times New Roman" w:hAnsi="Times New Roman" w:cs="Times New Roman"/>
                <w:b/>
                <w:bCs/>
                <w:color w:val="4472C4" w:themeColor="accent1"/>
                <w:sz w:val="24"/>
                <w:szCs w:val="24"/>
                <w:lang w:eastAsia="fr-FR"/>
              </w:rPr>
            </w:pPr>
            <w:r w:rsidRPr="00673C3F">
              <w:rPr>
                <w:rFonts w:ascii="Times New Roman" w:eastAsia="Times New Roman" w:hAnsi="Times New Roman" w:cs="Times New Roman"/>
                <w:b/>
                <w:bCs/>
                <w:color w:val="4472C4" w:themeColor="accent1"/>
                <w:sz w:val="24"/>
                <w:szCs w:val="24"/>
                <w:lang w:eastAsia="fr-FR"/>
              </w:rPr>
              <w:t>II/ La rédaction</w:t>
            </w:r>
            <w:r w:rsidR="00213F5B">
              <w:rPr>
                <w:rFonts w:ascii="Times New Roman" w:eastAsia="Times New Roman" w:hAnsi="Times New Roman" w:cs="Times New Roman"/>
                <w:b/>
                <w:bCs/>
                <w:color w:val="4472C4" w:themeColor="accent1"/>
                <w:sz w:val="24"/>
                <w:szCs w:val="24"/>
                <w:lang w:eastAsia="fr-FR"/>
              </w:rPr>
              <w:t xml:space="preserve"> </w:t>
            </w:r>
            <w:r w:rsidR="00213F5B" w:rsidRPr="00213F5B">
              <w:rPr>
                <w:rFonts w:ascii="Times New Roman" w:eastAsia="Times New Roman" w:hAnsi="Times New Roman" w:cs="Times New Roman"/>
                <w:b/>
                <w:bCs/>
                <w:color w:val="4472C4" w:themeColor="accent1"/>
                <w:sz w:val="24"/>
                <w:szCs w:val="24"/>
                <w:lang w:eastAsia="fr-FR"/>
              </w:rPr>
              <w:t>de l’accord d’entreprise</w:t>
            </w:r>
          </w:p>
          <w:p w14:paraId="2D1B762C" w14:textId="11913ED1" w:rsidR="00973880" w:rsidRPr="00E3701E" w:rsidRDefault="00973880" w:rsidP="00973880">
            <w:pPr>
              <w:rPr>
                <w:rFonts w:ascii="Times New Roman" w:eastAsia="Times New Roman" w:hAnsi="Times New Roman" w:cs="Times New Roman"/>
                <w:color w:val="333333"/>
                <w:sz w:val="14"/>
                <w:szCs w:val="14"/>
                <w:lang w:eastAsia="fr-FR"/>
              </w:rPr>
            </w:pPr>
          </w:p>
          <w:p w14:paraId="59E9EA32" w14:textId="5DBEB273" w:rsidR="009F1F04" w:rsidRDefault="007F22D3" w:rsidP="009F1F04">
            <w:pPr>
              <w:pStyle w:val="Paragraphedeliste"/>
              <w:numPr>
                <w:ilvl w:val="0"/>
                <w:numId w:val="30"/>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Contenu </w:t>
            </w:r>
            <w:r w:rsidR="00213F5B">
              <w:rPr>
                <w:rFonts w:ascii="Times New Roman" w:eastAsia="Times New Roman" w:hAnsi="Times New Roman" w:cs="Times New Roman"/>
                <w:color w:val="333333"/>
                <w:sz w:val="24"/>
                <w:szCs w:val="20"/>
                <w:lang w:eastAsia="fr-FR"/>
              </w:rPr>
              <w:t>de l’accord d’entreprise</w:t>
            </w:r>
          </w:p>
          <w:p w14:paraId="0C496961" w14:textId="1F3F9778" w:rsidR="00973880" w:rsidRPr="009F1F04" w:rsidRDefault="009F1F04" w:rsidP="009F1F04">
            <w:pPr>
              <w:pStyle w:val="Paragraphedeliste"/>
              <w:numPr>
                <w:ilvl w:val="0"/>
                <w:numId w:val="30"/>
              </w:numPr>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D</w:t>
            </w:r>
            <w:r w:rsidR="00CF3E47" w:rsidRPr="009F1F04">
              <w:rPr>
                <w:rFonts w:ascii="Times New Roman" w:eastAsia="Times New Roman" w:hAnsi="Times New Roman" w:cs="Times New Roman"/>
                <w:color w:val="333333"/>
                <w:sz w:val="24"/>
                <w:szCs w:val="24"/>
                <w:lang w:eastAsia="fr-FR"/>
              </w:rPr>
              <w:t>épôt et publicité</w:t>
            </w:r>
            <w:r w:rsidR="00213F5B">
              <w:rPr>
                <w:rFonts w:ascii="Times New Roman" w:eastAsia="Times New Roman" w:hAnsi="Times New Roman" w:cs="Times New Roman"/>
                <w:color w:val="333333"/>
                <w:sz w:val="24"/>
                <w:szCs w:val="24"/>
                <w:lang w:eastAsia="fr-FR"/>
              </w:rPr>
              <w:t xml:space="preserve"> </w:t>
            </w:r>
            <w:r w:rsidR="00213F5B">
              <w:rPr>
                <w:rFonts w:ascii="Times New Roman" w:eastAsia="Times New Roman" w:hAnsi="Times New Roman" w:cs="Times New Roman"/>
                <w:color w:val="333333"/>
                <w:sz w:val="24"/>
                <w:szCs w:val="20"/>
                <w:lang w:eastAsia="fr-FR"/>
              </w:rPr>
              <w:t>de l’accord d’entreprise</w:t>
            </w:r>
          </w:p>
          <w:p w14:paraId="3C33ED93" w14:textId="1258E906" w:rsidR="00973880" w:rsidRPr="00973880" w:rsidRDefault="00973880" w:rsidP="00973880">
            <w:pPr>
              <w:pStyle w:val="Paragraphedeliste"/>
              <w:rPr>
                <w:rFonts w:ascii="Times New Roman" w:eastAsia="Times New Roman" w:hAnsi="Times New Roman" w:cs="Times New Roman"/>
                <w:color w:val="333333"/>
                <w:sz w:val="24"/>
                <w:szCs w:val="24"/>
                <w:lang w:eastAsia="fr-FR"/>
              </w:rPr>
            </w:pPr>
          </w:p>
          <w:p w14:paraId="6FE0939D" w14:textId="211E4CF3" w:rsidR="00973880" w:rsidRPr="00673C3F" w:rsidRDefault="00973880" w:rsidP="00973880">
            <w:pPr>
              <w:rPr>
                <w:rFonts w:ascii="Times New Roman" w:eastAsia="Times New Roman" w:hAnsi="Times New Roman" w:cs="Times New Roman"/>
                <w:b/>
                <w:bCs/>
                <w:color w:val="4472C4" w:themeColor="accent1"/>
                <w:sz w:val="24"/>
                <w:szCs w:val="24"/>
                <w:lang w:eastAsia="fr-FR"/>
              </w:rPr>
            </w:pPr>
            <w:r w:rsidRPr="00673C3F">
              <w:rPr>
                <w:rFonts w:ascii="Times New Roman" w:eastAsia="Times New Roman" w:hAnsi="Times New Roman" w:cs="Times New Roman"/>
                <w:b/>
                <w:bCs/>
                <w:color w:val="4472C4" w:themeColor="accent1"/>
                <w:sz w:val="24"/>
                <w:szCs w:val="24"/>
                <w:lang w:eastAsia="fr-FR"/>
              </w:rPr>
              <w:t xml:space="preserve">III/ L’application </w:t>
            </w:r>
            <w:r w:rsidR="00213F5B" w:rsidRPr="00213F5B">
              <w:rPr>
                <w:rFonts w:ascii="Times New Roman" w:eastAsia="Times New Roman" w:hAnsi="Times New Roman" w:cs="Times New Roman"/>
                <w:b/>
                <w:bCs/>
                <w:color w:val="4472C4" w:themeColor="accent1"/>
                <w:sz w:val="24"/>
                <w:szCs w:val="24"/>
                <w:lang w:eastAsia="fr-FR"/>
              </w:rPr>
              <w:t>de l’accord d’entreprise</w:t>
            </w:r>
          </w:p>
          <w:bookmarkEnd w:id="2"/>
          <w:p w14:paraId="7098CDCB" w14:textId="6CA16F47" w:rsidR="00FD1A4D" w:rsidRPr="00CF3E47" w:rsidRDefault="00FD1A4D" w:rsidP="00FD1A4D">
            <w:pPr>
              <w:rPr>
                <w:rFonts w:ascii="Times New Roman" w:eastAsia="Times New Roman" w:hAnsi="Times New Roman" w:cs="Times New Roman"/>
                <w:color w:val="333333"/>
                <w:sz w:val="14"/>
                <w:szCs w:val="10"/>
                <w:lang w:eastAsia="fr-FR"/>
              </w:rPr>
            </w:pPr>
          </w:p>
          <w:p w14:paraId="0836F9C5" w14:textId="17D2E849" w:rsidR="00973880" w:rsidRDefault="009F1F04" w:rsidP="00973880">
            <w:pPr>
              <w:pStyle w:val="Paragraphedeliste"/>
              <w:numPr>
                <w:ilvl w:val="0"/>
                <w:numId w:val="30"/>
              </w:numPr>
              <w:rPr>
                <w:rFonts w:ascii="Times New Roman" w:eastAsia="Times New Roman" w:hAnsi="Times New Roman" w:cs="Times New Roman"/>
                <w:color w:val="333333"/>
                <w:sz w:val="24"/>
                <w:szCs w:val="20"/>
                <w:lang w:eastAsia="fr-FR"/>
              </w:rPr>
            </w:pPr>
            <w:r>
              <w:rPr>
                <w:rFonts w:ascii="Times New Roman" w:eastAsia="Times New Roman" w:hAnsi="Times New Roman" w:cs="Times New Roman"/>
                <w:color w:val="333333"/>
                <w:sz w:val="24"/>
                <w:szCs w:val="20"/>
                <w:lang w:eastAsia="fr-FR"/>
              </w:rPr>
              <w:t>I</w:t>
            </w:r>
            <w:r w:rsidR="00973880">
              <w:rPr>
                <w:rFonts w:ascii="Times New Roman" w:eastAsia="Times New Roman" w:hAnsi="Times New Roman" w:cs="Times New Roman"/>
                <w:color w:val="333333"/>
                <w:sz w:val="24"/>
                <w:szCs w:val="20"/>
                <w:lang w:eastAsia="fr-FR"/>
              </w:rPr>
              <w:t>nterprétation</w:t>
            </w:r>
            <w:r w:rsidR="00A90C77">
              <w:rPr>
                <w:rFonts w:ascii="Times New Roman" w:eastAsia="Times New Roman" w:hAnsi="Times New Roman" w:cs="Times New Roman"/>
                <w:color w:val="333333"/>
                <w:sz w:val="24"/>
                <w:szCs w:val="20"/>
                <w:lang w:eastAsia="fr-FR"/>
              </w:rPr>
              <w:t xml:space="preserve"> de l’accord d’entreprise </w:t>
            </w:r>
          </w:p>
          <w:p w14:paraId="40F9BB65" w14:textId="2654C866" w:rsidR="00E3701E" w:rsidRDefault="00A90C77" w:rsidP="00973880">
            <w:pPr>
              <w:pStyle w:val="Paragraphedeliste"/>
              <w:numPr>
                <w:ilvl w:val="0"/>
                <w:numId w:val="30"/>
              </w:numPr>
              <w:rPr>
                <w:rFonts w:ascii="Times New Roman" w:eastAsia="Times New Roman" w:hAnsi="Times New Roman" w:cs="Times New Roman"/>
                <w:color w:val="333333"/>
                <w:sz w:val="24"/>
                <w:szCs w:val="20"/>
                <w:lang w:eastAsia="fr-FR"/>
              </w:rPr>
            </w:pPr>
            <w:r>
              <w:rPr>
                <w:rFonts w:ascii="Times New Roman" w:eastAsia="Times New Roman" w:hAnsi="Times New Roman" w:cs="Times New Roman"/>
                <w:color w:val="333333"/>
                <w:sz w:val="24"/>
                <w:szCs w:val="20"/>
                <w:lang w:eastAsia="fr-FR"/>
              </w:rPr>
              <w:t xml:space="preserve">Révision et </w:t>
            </w:r>
            <w:r w:rsidR="009F1F04">
              <w:rPr>
                <w:rFonts w:ascii="Times New Roman" w:eastAsia="Times New Roman" w:hAnsi="Times New Roman" w:cs="Times New Roman"/>
                <w:color w:val="333333"/>
                <w:sz w:val="24"/>
                <w:szCs w:val="20"/>
                <w:lang w:eastAsia="fr-FR"/>
              </w:rPr>
              <w:t>V</w:t>
            </w:r>
            <w:r w:rsidR="00E3701E">
              <w:rPr>
                <w:rFonts w:ascii="Times New Roman" w:eastAsia="Times New Roman" w:hAnsi="Times New Roman" w:cs="Times New Roman"/>
                <w:color w:val="333333"/>
                <w:sz w:val="24"/>
                <w:szCs w:val="20"/>
                <w:lang w:eastAsia="fr-FR"/>
              </w:rPr>
              <w:t xml:space="preserve">iolation </w:t>
            </w:r>
            <w:r>
              <w:rPr>
                <w:rFonts w:ascii="Times New Roman" w:eastAsia="Times New Roman" w:hAnsi="Times New Roman" w:cs="Times New Roman"/>
                <w:color w:val="333333"/>
                <w:sz w:val="24"/>
                <w:szCs w:val="20"/>
                <w:lang w:eastAsia="fr-FR"/>
              </w:rPr>
              <w:t>de l’accord d’entreprise</w:t>
            </w:r>
          </w:p>
          <w:p w14:paraId="2331D912" w14:textId="1D98BC36" w:rsidR="00973880" w:rsidRPr="00973880" w:rsidRDefault="009F1F04" w:rsidP="00973880">
            <w:pPr>
              <w:pStyle w:val="Paragraphedeliste"/>
              <w:numPr>
                <w:ilvl w:val="0"/>
                <w:numId w:val="30"/>
              </w:numPr>
              <w:rPr>
                <w:rFonts w:ascii="Times New Roman" w:eastAsia="Times New Roman" w:hAnsi="Times New Roman" w:cs="Times New Roman"/>
                <w:color w:val="333333"/>
                <w:sz w:val="24"/>
                <w:szCs w:val="20"/>
                <w:lang w:eastAsia="fr-FR"/>
              </w:rPr>
            </w:pPr>
            <w:r>
              <w:rPr>
                <w:rFonts w:ascii="Times New Roman" w:eastAsia="Times New Roman" w:hAnsi="Times New Roman" w:cs="Times New Roman"/>
                <w:color w:val="333333"/>
                <w:sz w:val="24"/>
                <w:szCs w:val="20"/>
                <w:lang w:eastAsia="fr-FR"/>
              </w:rPr>
              <w:t>D</w:t>
            </w:r>
            <w:r w:rsidR="00973880">
              <w:rPr>
                <w:rFonts w:ascii="Times New Roman" w:eastAsia="Times New Roman" w:hAnsi="Times New Roman" w:cs="Times New Roman"/>
                <w:color w:val="333333"/>
                <w:sz w:val="24"/>
                <w:szCs w:val="20"/>
                <w:lang w:eastAsia="fr-FR"/>
              </w:rPr>
              <w:t xml:space="preserve">énonciation </w:t>
            </w:r>
            <w:r w:rsidR="00A90C77">
              <w:rPr>
                <w:rFonts w:ascii="Times New Roman" w:eastAsia="Times New Roman" w:hAnsi="Times New Roman" w:cs="Times New Roman"/>
                <w:color w:val="333333"/>
                <w:sz w:val="24"/>
                <w:szCs w:val="20"/>
                <w:lang w:eastAsia="fr-FR"/>
              </w:rPr>
              <w:t>de l’accord d’entreprise</w:t>
            </w:r>
          </w:p>
          <w:p w14:paraId="314614C6" w14:textId="57F3D882" w:rsidR="00FD1A4D" w:rsidRPr="00F07750" w:rsidRDefault="00FD1A4D" w:rsidP="00FD1A4D">
            <w:pPr>
              <w:pStyle w:val="Paragraphedeliste"/>
              <w:rPr>
                <w:rFonts w:ascii="Times New Roman" w:eastAsia="Times New Roman" w:hAnsi="Times New Roman" w:cs="Times New Roman"/>
                <w:color w:val="333333"/>
                <w:sz w:val="24"/>
                <w:szCs w:val="20"/>
                <w:lang w:eastAsia="fr-FR"/>
              </w:rPr>
            </w:pPr>
          </w:p>
        </w:tc>
        <w:tc>
          <w:tcPr>
            <w:tcW w:w="7938" w:type="dxa"/>
            <w:vAlign w:val="center"/>
          </w:tcPr>
          <w:p w14:paraId="4DE2234D" w14:textId="77777777" w:rsidR="00FD1A4D" w:rsidRPr="00213F5B" w:rsidRDefault="00FD1A4D" w:rsidP="00FD1A4D">
            <w:pPr>
              <w:textAlignment w:val="baseline"/>
              <w:rPr>
                <w:rFonts w:ascii="Times New Roman" w:eastAsia="Times New Roman" w:hAnsi="Times New Roman" w:cs="Times New Roman"/>
                <w:b/>
                <w:color w:val="4472C4" w:themeColor="accent1"/>
                <w:sz w:val="2"/>
                <w:szCs w:val="2"/>
                <w:lang w:eastAsia="fr-FR"/>
              </w:rPr>
            </w:pPr>
            <w:bookmarkStart w:id="3" w:name="_Hlk3134439"/>
          </w:p>
          <w:p w14:paraId="3CC1C9A0" w14:textId="594F07B4" w:rsidR="00FD1A4D" w:rsidRDefault="00973880" w:rsidP="00FD1A4D">
            <w:pPr>
              <w:textAlignment w:val="baseline"/>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I/ L’exemple de l’accord de performance collective</w:t>
            </w:r>
            <w:r w:rsidR="009B0AC6">
              <w:rPr>
                <w:rFonts w:ascii="Times New Roman" w:eastAsia="Times New Roman" w:hAnsi="Times New Roman" w:cs="Times New Roman"/>
                <w:b/>
                <w:color w:val="4472C4" w:themeColor="accent1"/>
                <w:sz w:val="24"/>
                <w:szCs w:val="24"/>
                <w:lang w:eastAsia="fr-FR"/>
              </w:rPr>
              <w:t> : art. l. 2254-2</w:t>
            </w:r>
          </w:p>
          <w:p w14:paraId="31815B00" w14:textId="77777777" w:rsidR="00973880" w:rsidRDefault="00973880" w:rsidP="00FD1A4D">
            <w:pPr>
              <w:textAlignment w:val="baseline"/>
              <w:rPr>
                <w:rFonts w:ascii="Times New Roman" w:eastAsia="Times New Roman" w:hAnsi="Times New Roman" w:cs="Times New Roman"/>
                <w:b/>
                <w:color w:val="4472C4" w:themeColor="accent1"/>
                <w:sz w:val="24"/>
                <w:szCs w:val="24"/>
                <w:lang w:eastAsia="fr-FR"/>
              </w:rPr>
            </w:pPr>
          </w:p>
          <w:p w14:paraId="636CE48D" w14:textId="6EF65EB6" w:rsidR="00FD1A4D" w:rsidRPr="009B0AC6" w:rsidRDefault="009B0AC6" w:rsidP="007160B2">
            <w:pPr>
              <w:pStyle w:val="Paragraphedeliste"/>
              <w:numPr>
                <w:ilvl w:val="0"/>
                <w:numId w:val="30"/>
              </w:numPr>
              <w:textAlignment w:val="baseline"/>
              <w:rPr>
                <w:rFonts w:ascii="Times New Roman" w:eastAsia="Times New Roman" w:hAnsi="Times New Roman" w:cs="Times New Roman"/>
                <w:b/>
                <w:sz w:val="24"/>
                <w:szCs w:val="24"/>
                <w:lang w:eastAsia="fr-FR"/>
              </w:rPr>
            </w:pPr>
            <w:r w:rsidRPr="009B0AC6">
              <w:rPr>
                <w:rFonts w:ascii="Times New Roman" w:eastAsia="Times New Roman" w:hAnsi="Times New Roman" w:cs="Times New Roman"/>
                <w:bCs/>
                <w:sz w:val="24"/>
                <w:szCs w:val="20"/>
                <w:lang w:eastAsia="fr-FR"/>
              </w:rPr>
              <w:t>Finalités de l’accord</w:t>
            </w:r>
            <w:r>
              <w:rPr>
                <w:rFonts w:ascii="Times New Roman" w:eastAsia="Times New Roman" w:hAnsi="Times New Roman" w:cs="Times New Roman"/>
                <w:bCs/>
                <w:sz w:val="24"/>
                <w:szCs w:val="20"/>
                <w:lang w:eastAsia="fr-FR"/>
              </w:rPr>
              <w:t xml:space="preserve">                    </w:t>
            </w:r>
          </w:p>
          <w:p w14:paraId="02BA6270" w14:textId="62189568" w:rsidR="009B0AC6" w:rsidRPr="009B0AC6" w:rsidRDefault="009B0AC6" w:rsidP="007160B2">
            <w:pPr>
              <w:pStyle w:val="Paragraphedeliste"/>
              <w:numPr>
                <w:ilvl w:val="0"/>
                <w:numId w:val="30"/>
              </w:numPr>
              <w:textAlignment w:val="baseline"/>
              <w:rPr>
                <w:rFonts w:ascii="Times New Roman" w:eastAsia="Times New Roman" w:hAnsi="Times New Roman" w:cs="Times New Roman"/>
                <w:b/>
                <w:sz w:val="24"/>
                <w:szCs w:val="24"/>
                <w:lang w:eastAsia="fr-FR"/>
              </w:rPr>
            </w:pPr>
            <w:r w:rsidRPr="009B0AC6">
              <w:rPr>
                <w:rFonts w:ascii="Times New Roman" w:eastAsia="Times New Roman" w:hAnsi="Times New Roman" w:cs="Times New Roman"/>
                <w:bCs/>
                <w:sz w:val="24"/>
                <w:szCs w:val="24"/>
                <w:lang w:eastAsia="fr-FR"/>
              </w:rPr>
              <w:t>Nature de l’accord</w:t>
            </w:r>
            <w:r>
              <w:rPr>
                <w:rFonts w:ascii="Times New Roman" w:eastAsia="Times New Roman" w:hAnsi="Times New Roman" w:cs="Times New Roman"/>
                <w:bCs/>
                <w:sz w:val="24"/>
                <w:szCs w:val="24"/>
                <w:lang w:eastAsia="fr-FR"/>
              </w:rPr>
              <w:t xml:space="preserve">                             </w:t>
            </w:r>
            <w:r w:rsidR="00213F5B" w:rsidRPr="00213F5B">
              <w:rPr>
                <w:rFonts w:ascii="Times New Roman" w:eastAsia="Times New Roman" w:hAnsi="Times New Roman" w:cs="Times New Roman"/>
                <w:b/>
                <w:sz w:val="24"/>
                <w:szCs w:val="24"/>
                <w:lang w:eastAsia="fr-FR"/>
              </w:rPr>
              <w:t>Cas pratique</w:t>
            </w:r>
            <w:r w:rsidR="00213F5B">
              <w:rPr>
                <w:rFonts w:ascii="Times New Roman" w:eastAsia="Times New Roman" w:hAnsi="Times New Roman" w:cs="Times New Roman"/>
                <w:bCs/>
                <w:sz w:val="24"/>
                <w:szCs w:val="24"/>
                <w:lang w:eastAsia="fr-FR"/>
              </w:rPr>
              <w:t xml:space="preserve"> </w:t>
            </w:r>
          </w:p>
          <w:p w14:paraId="537DD9FE" w14:textId="6614DAD3" w:rsidR="009B0AC6" w:rsidRPr="009B0AC6" w:rsidRDefault="009B0AC6" w:rsidP="007160B2">
            <w:pPr>
              <w:pStyle w:val="Paragraphedeliste"/>
              <w:numPr>
                <w:ilvl w:val="0"/>
                <w:numId w:val="30"/>
              </w:numPr>
              <w:textAlignment w:val="baseline"/>
              <w:rPr>
                <w:rFonts w:ascii="Times New Roman" w:eastAsia="Times New Roman" w:hAnsi="Times New Roman" w:cs="Times New Roman"/>
                <w:bCs/>
                <w:sz w:val="24"/>
                <w:szCs w:val="24"/>
                <w:lang w:eastAsia="fr-FR"/>
              </w:rPr>
            </w:pPr>
            <w:r w:rsidRPr="009B0AC6">
              <w:rPr>
                <w:rFonts w:ascii="Times New Roman" w:eastAsia="Times New Roman" w:hAnsi="Times New Roman" w:cs="Times New Roman"/>
                <w:bCs/>
                <w:sz w:val="24"/>
                <w:szCs w:val="24"/>
                <w:lang w:eastAsia="fr-FR"/>
              </w:rPr>
              <w:t>Contenu de l’accord</w:t>
            </w:r>
          </w:p>
          <w:p w14:paraId="491BB4E8" w14:textId="132A820E" w:rsidR="009B0AC6" w:rsidRPr="009B0AC6" w:rsidRDefault="009B0AC6" w:rsidP="007160B2">
            <w:pPr>
              <w:pStyle w:val="Paragraphedeliste"/>
              <w:numPr>
                <w:ilvl w:val="0"/>
                <w:numId w:val="30"/>
              </w:numPr>
              <w:textAlignment w:val="baseline"/>
              <w:rPr>
                <w:rFonts w:ascii="Times New Roman" w:eastAsia="Times New Roman" w:hAnsi="Times New Roman" w:cs="Times New Roman"/>
                <w:bCs/>
                <w:sz w:val="24"/>
                <w:szCs w:val="24"/>
                <w:lang w:eastAsia="fr-FR"/>
              </w:rPr>
            </w:pPr>
            <w:r w:rsidRPr="009B0AC6">
              <w:rPr>
                <w:rFonts w:ascii="Times New Roman" w:eastAsia="Times New Roman" w:hAnsi="Times New Roman" w:cs="Times New Roman"/>
                <w:bCs/>
                <w:sz w:val="24"/>
                <w:szCs w:val="24"/>
                <w:lang w:eastAsia="fr-FR"/>
              </w:rPr>
              <w:t xml:space="preserve">Impact sur le salarié </w:t>
            </w:r>
          </w:p>
          <w:p w14:paraId="15EC02EA" w14:textId="1A3882FB" w:rsidR="00FD1A4D" w:rsidRDefault="00FD1A4D" w:rsidP="00FD1A4D">
            <w:pPr>
              <w:textAlignment w:val="baseline"/>
              <w:rPr>
                <w:rFonts w:ascii="Times New Roman" w:eastAsia="Times New Roman" w:hAnsi="Times New Roman" w:cs="Times New Roman"/>
                <w:b/>
                <w:color w:val="4472C4" w:themeColor="accent1"/>
                <w:sz w:val="24"/>
                <w:szCs w:val="24"/>
                <w:lang w:eastAsia="fr-FR"/>
              </w:rPr>
            </w:pPr>
          </w:p>
          <w:p w14:paraId="6038C2A3" w14:textId="5BF1E24E" w:rsidR="000302D4" w:rsidRDefault="00673C3F" w:rsidP="00FD1A4D">
            <w:pPr>
              <w:textAlignment w:val="baseline"/>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II/ Bilan</w:t>
            </w:r>
            <w:r w:rsidR="00E8551B">
              <w:rPr>
                <w:rFonts w:ascii="Times New Roman" w:eastAsia="Times New Roman" w:hAnsi="Times New Roman" w:cs="Times New Roman"/>
                <w:b/>
                <w:color w:val="4472C4" w:themeColor="accent1"/>
                <w:sz w:val="24"/>
                <w:szCs w:val="24"/>
                <w:lang w:eastAsia="fr-FR"/>
              </w:rPr>
              <w:t xml:space="preserve"> et perspectives du dialogue social</w:t>
            </w:r>
          </w:p>
          <w:p w14:paraId="7B6468F7" w14:textId="77777777" w:rsidR="000302D4" w:rsidRDefault="000302D4" w:rsidP="00FD1A4D">
            <w:pPr>
              <w:textAlignment w:val="baseline"/>
              <w:rPr>
                <w:rFonts w:ascii="Times New Roman" w:eastAsia="Times New Roman" w:hAnsi="Times New Roman" w:cs="Times New Roman"/>
                <w:b/>
                <w:color w:val="4472C4" w:themeColor="accent1"/>
                <w:sz w:val="24"/>
                <w:szCs w:val="24"/>
                <w:lang w:eastAsia="fr-FR"/>
              </w:rPr>
            </w:pPr>
          </w:p>
          <w:p w14:paraId="099B06E5" w14:textId="7AE13CC3" w:rsidR="00F9592E" w:rsidRDefault="00E8551B" w:rsidP="00673C3F">
            <w:pPr>
              <w:pStyle w:val="Paragraphedeliste"/>
              <w:numPr>
                <w:ilvl w:val="0"/>
                <w:numId w:val="30"/>
              </w:numPr>
              <w:textAlignment w:val="baseline"/>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O</w:t>
            </w:r>
            <w:r w:rsidR="00F9592E" w:rsidRPr="00F9592E">
              <w:rPr>
                <w:rFonts w:ascii="Times New Roman" w:eastAsia="Times New Roman" w:hAnsi="Times New Roman" w:cs="Times New Roman"/>
                <w:bCs/>
                <w:sz w:val="24"/>
                <w:szCs w:val="24"/>
                <w:lang w:eastAsia="fr-FR"/>
              </w:rPr>
              <w:t>bservatoire d’analyse et d’appui au dialogue social et à la négociation</w:t>
            </w:r>
          </w:p>
          <w:p w14:paraId="13A08CDF" w14:textId="24A8F953" w:rsidR="00673C3F" w:rsidRPr="000302D4" w:rsidRDefault="00E8551B" w:rsidP="00673C3F">
            <w:pPr>
              <w:pStyle w:val="Paragraphedeliste"/>
              <w:numPr>
                <w:ilvl w:val="0"/>
                <w:numId w:val="30"/>
              </w:numPr>
              <w:textAlignment w:val="baseline"/>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Chiffres, </w:t>
            </w:r>
            <w:r w:rsidR="000302D4" w:rsidRPr="000302D4">
              <w:rPr>
                <w:rFonts w:ascii="Times New Roman" w:eastAsia="Times New Roman" w:hAnsi="Times New Roman" w:cs="Times New Roman"/>
                <w:bCs/>
                <w:sz w:val="24"/>
                <w:szCs w:val="24"/>
                <w:lang w:eastAsia="fr-FR"/>
              </w:rPr>
              <w:t>résistances</w:t>
            </w:r>
            <w:r>
              <w:rPr>
                <w:rFonts w:ascii="Times New Roman" w:eastAsia="Times New Roman" w:hAnsi="Times New Roman" w:cs="Times New Roman"/>
                <w:bCs/>
                <w:sz w:val="24"/>
                <w:szCs w:val="24"/>
                <w:lang w:eastAsia="fr-FR"/>
              </w:rPr>
              <w:t xml:space="preserve">, </w:t>
            </w:r>
            <w:r w:rsidR="00AE05DA">
              <w:rPr>
                <w:rFonts w:ascii="Times New Roman" w:eastAsia="Times New Roman" w:hAnsi="Times New Roman" w:cs="Times New Roman"/>
                <w:bCs/>
                <w:sz w:val="24"/>
                <w:szCs w:val="24"/>
                <w:lang w:eastAsia="fr-FR"/>
              </w:rPr>
              <w:t xml:space="preserve">bonnes pratiques pour la </w:t>
            </w:r>
            <w:r>
              <w:rPr>
                <w:rFonts w:ascii="Times New Roman" w:eastAsia="Times New Roman" w:hAnsi="Times New Roman" w:cs="Times New Roman"/>
                <w:bCs/>
                <w:sz w:val="24"/>
                <w:szCs w:val="24"/>
                <w:lang w:eastAsia="fr-FR"/>
              </w:rPr>
              <w:t xml:space="preserve">qualité des accords </w:t>
            </w:r>
          </w:p>
          <w:p w14:paraId="522F6030" w14:textId="7E89F012" w:rsidR="00FD1A4D" w:rsidRDefault="00FD1A4D" w:rsidP="00FD1A4D">
            <w:pPr>
              <w:textAlignment w:val="baseline"/>
              <w:rPr>
                <w:rFonts w:ascii="Times New Roman" w:eastAsia="Times New Roman" w:hAnsi="Times New Roman" w:cs="Times New Roman"/>
                <w:b/>
                <w:color w:val="4472C4" w:themeColor="accent1"/>
                <w:sz w:val="24"/>
                <w:szCs w:val="24"/>
                <w:lang w:eastAsia="fr-FR"/>
              </w:rPr>
            </w:pPr>
          </w:p>
          <w:p w14:paraId="0CCBCC31" w14:textId="01652BC7" w:rsidR="00FD1A4D" w:rsidRDefault="00FD1A4D" w:rsidP="00FD1A4D">
            <w:pPr>
              <w:textAlignment w:val="baseline"/>
              <w:rPr>
                <w:rFonts w:ascii="Times New Roman" w:eastAsia="Times New Roman" w:hAnsi="Times New Roman" w:cs="Times New Roman"/>
                <w:b/>
                <w:color w:val="4472C4" w:themeColor="accent1"/>
                <w:sz w:val="24"/>
                <w:szCs w:val="24"/>
                <w:lang w:eastAsia="fr-FR"/>
              </w:rPr>
            </w:pPr>
          </w:p>
          <w:p w14:paraId="214D18B5" w14:textId="25B9A010" w:rsidR="00FD1A4D" w:rsidRDefault="00FD1A4D" w:rsidP="00FD1A4D">
            <w:pPr>
              <w:textAlignment w:val="baseline"/>
              <w:rPr>
                <w:rFonts w:ascii="Times New Roman" w:eastAsia="Times New Roman" w:hAnsi="Times New Roman" w:cs="Times New Roman"/>
                <w:b/>
                <w:color w:val="4472C4" w:themeColor="accent1"/>
                <w:sz w:val="24"/>
                <w:szCs w:val="24"/>
                <w:lang w:eastAsia="fr-FR"/>
              </w:rPr>
            </w:pPr>
          </w:p>
          <w:bookmarkEnd w:id="3"/>
          <w:p w14:paraId="6897AE31" w14:textId="0ECD25CA" w:rsidR="00FD1A4D" w:rsidRPr="000360FF" w:rsidRDefault="00FD1A4D" w:rsidP="009B0AC6">
            <w:pPr>
              <w:textAlignment w:val="baseline"/>
              <w:rPr>
                <w:rFonts w:ascii="Times New Roman" w:eastAsia="Times New Roman" w:hAnsi="Times New Roman" w:cs="Times New Roman"/>
                <w:color w:val="333333"/>
                <w:sz w:val="24"/>
                <w:szCs w:val="20"/>
                <w:lang w:eastAsia="fr-FR"/>
              </w:rPr>
            </w:pPr>
          </w:p>
        </w:tc>
      </w:tr>
    </w:tbl>
    <w:p w14:paraId="0A8C6480" w14:textId="77777777" w:rsidR="00823A18" w:rsidRDefault="00823A18" w:rsidP="00DB2723">
      <w:pPr>
        <w:spacing w:after="0"/>
        <w:rPr>
          <w:rFonts w:ascii="Times New Roman" w:hAnsi="Times New Roman" w:cs="Times New Roman"/>
          <w:sz w:val="20"/>
          <w:szCs w:val="20"/>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8080"/>
        <w:gridCol w:w="2977"/>
      </w:tblGrid>
      <w:tr w:rsidR="00E46CBC" w:rsidRPr="00E46CBC" w14:paraId="17A7E94F" w14:textId="77777777" w:rsidTr="00E8551B">
        <w:trPr>
          <w:cantSplit/>
          <w:trHeight w:val="267"/>
        </w:trPr>
        <w:tc>
          <w:tcPr>
            <w:tcW w:w="16161" w:type="dxa"/>
            <w:gridSpan w:val="3"/>
            <w:tcBorders>
              <w:top w:val="single" w:sz="4" w:space="0" w:color="auto"/>
              <w:left w:val="single" w:sz="4" w:space="0" w:color="auto"/>
              <w:bottom w:val="single" w:sz="4" w:space="0" w:color="auto"/>
              <w:right w:val="single" w:sz="4" w:space="0" w:color="auto"/>
            </w:tcBorders>
            <w:vAlign w:val="center"/>
          </w:tcPr>
          <w:p w14:paraId="63E9B3E9" w14:textId="7CCEDEEE" w:rsidR="00E46CBC" w:rsidRPr="00F67174" w:rsidRDefault="00FD1A4D" w:rsidP="00E46CBC">
            <w:pPr>
              <w:pStyle w:val="Titre3"/>
              <w:spacing w:before="0"/>
              <w:jc w:val="center"/>
              <w:rPr>
                <w:rFonts w:ascii="Comic Sans MS" w:hAnsi="Comic Sans MS" w:cs="Times New Roman"/>
                <w:b/>
                <w:bCs/>
                <w:color w:val="1F497D"/>
                <w:sz w:val="18"/>
                <w:szCs w:val="22"/>
              </w:rPr>
            </w:pPr>
            <w:r>
              <w:rPr>
                <w:rFonts w:ascii="Times New Roman" w:hAnsi="Times New Roman" w:cs="Times New Roman"/>
                <w:b/>
                <w:color w:val="FF0000"/>
                <w:szCs w:val="20"/>
              </w:rPr>
              <w:lastRenderedPageBreak/>
              <w:t xml:space="preserve">Introduction : </w:t>
            </w:r>
            <w:r w:rsidRPr="00302387">
              <w:rPr>
                <w:rFonts w:ascii="Times New Roman" w:hAnsi="Times New Roman" w:cs="Times New Roman"/>
                <w:b/>
                <w:color w:val="FF0000"/>
                <w:szCs w:val="20"/>
              </w:rPr>
              <w:t>La</w:t>
            </w:r>
            <w:r>
              <w:rPr>
                <w:rFonts w:ascii="Times New Roman" w:hAnsi="Times New Roman" w:cs="Times New Roman"/>
                <w:b/>
                <w:color w:val="FF0000"/>
                <w:szCs w:val="20"/>
              </w:rPr>
              <w:t xml:space="preserve"> place de la négociation collective dans la</w:t>
            </w:r>
            <w:r w:rsidRPr="00302387">
              <w:rPr>
                <w:rFonts w:ascii="Times New Roman" w:hAnsi="Times New Roman" w:cs="Times New Roman"/>
                <w:b/>
                <w:color w:val="FF0000"/>
                <w:szCs w:val="20"/>
              </w:rPr>
              <w:t xml:space="preserve"> hiérarchie des normes</w:t>
            </w:r>
          </w:p>
        </w:tc>
      </w:tr>
      <w:tr w:rsidR="00E8551B" w:rsidRPr="00E46CBC" w14:paraId="6B67262B" w14:textId="77777777" w:rsidTr="00213F5B">
        <w:trPr>
          <w:cantSplit/>
          <w:trHeight w:val="809"/>
        </w:trPr>
        <w:tc>
          <w:tcPr>
            <w:tcW w:w="16161" w:type="dxa"/>
            <w:gridSpan w:val="3"/>
            <w:tcBorders>
              <w:top w:val="single" w:sz="4" w:space="0" w:color="auto"/>
              <w:left w:val="single" w:sz="4" w:space="0" w:color="auto"/>
              <w:bottom w:val="single" w:sz="4" w:space="0" w:color="auto"/>
              <w:right w:val="single" w:sz="4" w:space="0" w:color="auto"/>
            </w:tcBorders>
          </w:tcPr>
          <w:p w14:paraId="2051591A" w14:textId="7E2B2AD1" w:rsidR="00E8551B" w:rsidRDefault="00213F5B" w:rsidP="009B0AC6">
            <w:pPr>
              <w:pStyle w:val="Titre3"/>
              <w:spacing w:before="0" w:line="240" w:lineRule="auto"/>
              <w:jc w:val="both"/>
              <w:rPr>
                <w:rFonts w:ascii="Times New Roman" w:hAnsi="Times New Roman" w:cs="Times New Roman"/>
                <w:color w:val="000000"/>
                <w:sz w:val="18"/>
                <w:szCs w:val="18"/>
                <w:shd w:val="clear" w:color="auto" w:fill="FFFFFF"/>
              </w:rPr>
            </w:pPr>
            <w:r>
              <w:rPr>
                <w:rFonts w:ascii="Times New Roman" w:hAnsi="Times New Roman" w:cs="Times New Roman"/>
                <w:b/>
                <w:bCs/>
                <w:color w:val="000000"/>
                <w:sz w:val="18"/>
                <w:szCs w:val="18"/>
                <w:shd w:val="clear" w:color="auto" w:fill="FFFFFF"/>
              </w:rPr>
              <w:sym w:font="Wingdings" w:char="F0D8"/>
            </w:r>
            <w:r>
              <w:rPr>
                <w:rFonts w:ascii="Times New Roman" w:hAnsi="Times New Roman" w:cs="Times New Roman"/>
                <w:b/>
                <w:bCs/>
                <w:color w:val="000000"/>
                <w:sz w:val="18"/>
                <w:szCs w:val="18"/>
                <w:shd w:val="clear" w:color="auto" w:fill="FFFFFF"/>
              </w:rPr>
              <w:t xml:space="preserve"> </w:t>
            </w:r>
            <w:r w:rsidR="009B0AC6" w:rsidRPr="00DF0A16">
              <w:rPr>
                <w:rFonts w:ascii="Times New Roman" w:hAnsi="Times New Roman" w:cs="Times New Roman"/>
                <w:b/>
                <w:bCs/>
                <w:color w:val="000000"/>
                <w:sz w:val="18"/>
                <w:szCs w:val="18"/>
                <w:shd w:val="clear" w:color="auto" w:fill="FFFFFF"/>
              </w:rPr>
              <w:t xml:space="preserve">Dialogue social. </w:t>
            </w:r>
            <w:r w:rsidR="009B0AC6" w:rsidRPr="00DF0A16">
              <w:rPr>
                <w:rFonts w:ascii="Times New Roman" w:hAnsi="Times New Roman" w:cs="Times New Roman"/>
                <w:color w:val="000000"/>
                <w:sz w:val="18"/>
                <w:szCs w:val="18"/>
                <w:shd w:val="clear" w:color="auto" w:fill="FFFFFF"/>
              </w:rPr>
              <w:t xml:space="preserve"> </w:t>
            </w:r>
            <w:r w:rsidR="00AD02E4" w:rsidRPr="00DF0A16">
              <w:rPr>
                <w:rFonts w:ascii="Times New Roman" w:hAnsi="Times New Roman" w:cs="Times New Roman"/>
                <w:color w:val="000000"/>
                <w:sz w:val="18"/>
                <w:szCs w:val="18"/>
                <w:shd w:val="clear" w:color="auto" w:fill="FFFFFF"/>
              </w:rPr>
              <w:t xml:space="preserve">D’abord la </w:t>
            </w:r>
            <w:r w:rsidR="00AD02E4" w:rsidRPr="00DF0A16">
              <w:rPr>
                <w:rFonts w:ascii="Times New Roman" w:hAnsi="Times New Roman" w:cs="Times New Roman"/>
                <w:b/>
                <w:bCs/>
                <w:color w:val="FF0000"/>
                <w:sz w:val="18"/>
                <w:szCs w:val="18"/>
                <w:shd w:val="clear" w:color="auto" w:fill="FFFFFF"/>
              </w:rPr>
              <w:t>loi du 8/8/2016</w:t>
            </w:r>
            <w:r w:rsidR="00AD02E4" w:rsidRPr="00DF0A16">
              <w:rPr>
                <w:rFonts w:ascii="Times New Roman" w:hAnsi="Times New Roman" w:cs="Times New Roman"/>
                <w:color w:val="FF0000"/>
                <w:sz w:val="18"/>
                <w:szCs w:val="18"/>
                <w:shd w:val="clear" w:color="auto" w:fill="FFFFFF"/>
              </w:rPr>
              <w:t xml:space="preserve"> </w:t>
            </w:r>
            <w:r w:rsidR="00AD02E4" w:rsidRPr="00DF0A16">
              <w:rPr>
                <w:rFonts w:ascii="Times New Roman" w:hAnsi="Times New Roman" w:cs="Times New Roman"/>
                <w:color w:val="000000"/>
                <w:sz w:val="18"/>
                <w:szCs w:val="18"/>
                <w:shd w:val="clear" w:color="auto" w:fill="FFFFFF"/>
              </w:rPr>
              <w:t xml:space="preserve">puis les </w:t>
            </w:r>
            <w:r w:rsidR="00E8551B" w:rsidRPr="00DF0A16">
              <w:rPr>
                <w:rFonts w:ascii="Times New Roman" w:hAnsi="Times New Roman" w:cs="Times New Roman"/>
                <w:b/>
                <w:bCs/>
                <w:color w:val="FF0000"/>
                <w:sz w:val="18"/>
                <w:szCs w:val="18"/>
                <w:shd w:val="clear" w:color="auto" w:fill="FFFFFF"/>
              </w:rPr>
              <w:t>Ordonnance</w:t>
            </w:r>
            <w:r w:rsidR="00AD02E4" w:rsidRPr="00DF0A16">
              <w:rPr>
                <w:rFonts w:ascii="Times New Roman" w:hAnsi="Times New Roman" w:cs="Times New Roman"/>
                <w:b/>
                <w:bCs/>
                <w:color w:val="FF0000"/>
                <w:sz w:val="18"/>
                <w:szCs w:val="18"/>
                <w:shd w:val="clear" w:color="auto" w:fill="FFFFFF"/>
              </w:rPr>
              <w:t>s du 22/9/2017</w:t>
            </w:r>
            <w:r w:rsidR="00AD02E4" w:rsidRPr="00DF0A16">
              <w:rPr>
                <w:rFonts w:ascii="Times New Roman" w:hAnsi="Times New Roman" w:cs="Times New Roman"/>
                <w:color w:val="FF0000"/>
                <w:sz w:val="18"/>
                <w:szCs w:val="18"/>
                <w:shd w:val="clear" w:color="auto" w:fill="FFFFFF"/>
              </w:rPr>
              <w:t xml:space="preserve"> </w:t>
            </w:r>
            <w:r w:rsidR="00AD02E4" w:rsidRPr="00DF0A16">
              <w:rPr>
                <w:rFonts w:ascii="Times New Roman" w:hAnsi="Times New Roman" w:cs="Times New Roman"/>
                <w:color w:val="000000"/>
                <w:sz w:val="18"/>
                <w:szCs w:val="18"/>
                <w:shd w:val="clear" w:color="auto" w:fill="FFFFFF"/>
              </w:rPr>
              <w:t xml:space="preserve">ont opéré un transfert des compétences pour écrire le droit du travail en </w:t>
            </w:r>
            <w:r w:rsidR="00E8551B" w:rsidRPr="00DF0A16">
              <w:rPr>
                <w:rFonts w:ascii="Times New Roman" w:hAnsi="Times New Roman" w:cs="Times New Roman"/>
                <w:color w:val="000000"/>
                <w:sz w:val="18"/>
                <w:szCs w:val="18"/>
                <w:shd w:val="clear" w:color="auto" w:fill="FFFFFF"/>
              </w:rPr>
              <w:t>vis</w:t>
            </w:r>
            <w:r w:rsidR="00AD02E4" w:rsidRPr="00DF0A16">
              <w:rPr>
                <w:rFonts w:ascii="Times New Roman" w:hAnsi="Times New Roman" w:cs="Times New Roman"/>
                <w:color w:val="000000"/>
                <w:sz w:val="18"/>
                <w:szCs w:val="18"/>
                <w:shd w:val="clear" w:color="auto" w:fill="FFFFFF"/>
              </w:rPr>
              <w:t>ant</w:t>
            </w:r>
            <w:r w:rsidR="00E8551B" w:rsidRPr="00DF0A16">
              <w:rPr>
                <w:rFonts w:ascii="Times New Roman" w:hAnsi="Times New Roman" w:cs="Times New Roman"/>
                <w:color w:val="000000"/>
                <w:sz w:val="18"/>
                <w:szCs w:val="18"/>
                <w:shd w:val="clear" w:color="auto" w:fill="FFFFFF"/>
              </w:rPr>
              <w:t xml:space="preserve"> à « </w:t>
            </w:r>
            <w:r w:rsidR="00E8551B" w:rsidRPr="00DF0A16">
              <w:rPr>
                <w:rStyle w:val="Accentuation"/>
                <w:rFonts w:ascii="Times New Roman" w:hAnsi="Times New Roman" w:cs="Times New Roman"/>
                <w:color w:val="000000"/>
                <w:sz w:val="18"/>
                <w:szCs w:val="18"/>
              </w:rPr>
              <w:t>reconnaitre et attribuer une place centrale à la négociation collective d’entreprise</w:t>
            </w:r>
            <w:r w:rsidR="00E8551B" w:rsidRPr="00DF0A16">
              <w:rPr>
                <w:rFonts w:ascii="Times New Roman" w:hAnsi="Times New Roman" w:cs="Times New Roman"/>
                <w:color w:val="000000"/>
                <w:sz w:val="18"/>
                <w:szCs w:val="18"/>
                <w:shd w:val="clear" w:color="auto" w:fill="FFFFFF"/>
              </w:rPr>
              <w:t> » et ce, en élargissant son champ d’action.</w:t>
            </w:r>
            <w:r w:rsidR="00AD02E4" w:rsidRPr="00DF0A16">
              <w:rPr>
                <w:rFonts w:ascii="Times New Roman" w:hAnsi="Times New Roman" w:cs="Times New Roman"/>
                <w:color w:val="000000"/>
                <w:sz w:val="18"/>
                <w:szCs w:val="18"/>
                <w:shd w:val="clear" w:color="auto" w:fill="FFFFFF"/>
              </w:rPr>
              <w:t xml:space="preserve"> </w:t>
            </w:r>
            <w:r w:rsidR="00E8551B" w:rsidRPr="00DF0A16">
              <w:rPr>
                <w:rFonts w:ascii="Times New Roman" w:hAnsi="Times New Roman" w:cs="Times New Roman"/>
                <w:color w:val="000000"/>
                <w:sz w:val="18"/>
                <w:szCs w:val="18"/>
                <w:shd w:val="clear" w:color="auto" w:fill="FFFFFF"/>
              </w:rPr>
              <w:t>Ainsi, il appartient aux acteurs de l’entreprises de déterminer conjointement les règles selon lesquelles ils entendent régir leurs relations de travail dans la limite des règles d’ordre public, leur permettant ainsi de mieux décider de leur sort et de traiter chacune de leurs spécificités par la voie du dialogue social.</w:t>
            </w:r>
          </w:p>
          <w:p w14:paraId="09C87CC4" w14:textId="139A59BD" w:rsidR="00213F5B" w:rsidRPr="00213F5B" w:rsidRDefault="00213F5B" w:rsidP="00213F5B">
            <w:pPr>
              <w:rPr>
                <w:rFonts w:ascii="Times New Roman" w:hAnsi="Times New Roman" w:cs="Times New Roman"/>
              </w:rPr>
            </w:pPr>
            <w:r>
              <w:rPr>
                <w:rFonts w:ascii="Times New Roman" w:hAnsi="Times New Roman" w:cs="Times New Roman"/>
                <w:b/>
                <w:bCs/>
                <w:color w:val="000000"/>
                <w:sz w:val="18"/>
                <w:szCs w:val="18"/>
                <w:shd w:val="clear" w:color="auto" w:fill="FFFFFF"/>
              </w:rPr>
              <w:sym w:font="Wingdings" w:char="F0D8"/>
            </w:r>
            <w:r>
              <w:rPr>
                <w:rFonts w:ascii="Times New Roman" w:hAnsi="Times New Roman" w:cs="Times New Roman"/>
                <w:b/>
                <w:bCs/>
                <w:color w:val="000000"/>
                <w:sz w:val="18"/>
                <w:szCs w:val="18"/>
                <w:shd w:val="clear" w:color="auto" w:fill="FFFFFF"/>
              </w:rPr>
              <w:t xml:space="preserve"> </w:t>
            </w:r>
            <w:r w:rsidRPr="00213F5B">
              <w:rPr>
                <w:rFonts w:ascii="Times New Roman" w:hAnsi="Times New Roman" w:cs="Times New Roman"/>
                <w:b/>
                <w:bCs/>
                <w:sz w:val="18"/>
                <w:szCs w:val="18"/>
              </w:rPr>
              <w:t>Distinction</w:t>
            </w:r>
            <w:r>
              <w:rPr>
                <w:rFonts w:ascii="Times New Roman" w:hAnsi="Times New Roman" w:cs="Times New Roman"/>
                <w:sz w:val="18"/>
                <w:szCs w:val="18"/>
              </w:rPr>
              <w:t xml:space="preserve">s : </w:t>
            </w:r>
            <w:r w:rsidRPr="00213F5B">
              <w:rPr>
                <w:rFonts w:ascii="Times New Roman" w:hAnsi="Times New Roman" w:cs="Times New Roman"/>
                <w:sz w:val="18"/>
                <w:szCs w:val="18"/>
              </w:rPr>
              <w:t xml:space="preserve"> conventions et accords collectifs</w:t>
            </w:r>
            <w:r>
              <w:rPr>
                <w:rFonts w:ascii="Times New Roman" w:hAnsi="Times New Roman" w:cs="Times New Roman"/>
                <w:sz w:val="18"/>
                <w:szCs w:val="18"/>
              </w:rPr>
              <w:t xml:space="preserve"> </w:t>
            </w:r>
            <w:r w:rsidRPr="00213F5B">
              <w:rPr>
                <w:rFonts w:ascii="Times New Roman" w:hAnsi="Times New Roman" w:cs="Times New Roman"/>
                <w:b/>
                <w:bCs/>
                <w:color w:val="FF0000"/>
                <w:sz w:val="18"/>
                <w:szCs w:val="18"/>
              </w:rPr>
              <w:t>Article L2221-</w:t>
            </w:r>
            <w:r>
              <w:rPr>
                <w:rFonts w:ascii="Times New Roman" w:hAnsi="Times New Roman" w:cs="Times New Roman"/>
                <w:b/>
                <w:bCs/>
                <w:color w:val="FF0000"/>
                <w:sz w:val="18"/>
                <w:szCs w:val="18"/>
              </w:rPr>
              <w:t>2</w:t>
            </w:r>
            <w:r w:rsidRPr="00213F5B">
              <w:rPr>
                <w:rFonts w:ascii="Times New Roman" w:hAnsi="Times New Roman" w:cs="Times New Roman"/>
                <w:color w:val="FF0000"/>
                <w:sz w:val="18"/>
                <w:szCs w:val="18"/>
              </w:rPr>
              <w:t xml:space="preserve"> </w:t>
            </w:r>
            <w:r w:rsidRPr="00213F5B">
              <w:rPr>
                <w:rFonts w:ascii="Times New Roman" w:hAnsi="Times New Roman" w:cs="Times New Roman"/>
                <w:sz w:val="18"/>
                <w:szCs w:val="18"/>
              </w:rPr>
              <w:t xml:space="preserve">– Niveau de négociation </w:t>
            </w:r>
          </w:p>
        </w:tc>
      </w:tr>
      <w:tr w:rsidR="00E46CBC" w:rsidRPr="00E46CBC" w14:paraId="05AEE672" w14:textId="77777777" w:rsidTr="00E8551B">
        <w:trPr>
          <w:cantSplit/>
          <w:trHeight w:val="207"/>
        </w:trPr>
        <w:tc>
          <w:tcPr>
            <w:tcW w:w="5104" w:type="dxa"/>
            <w:tcBorders>
              <w:top w:val="single" w:sz="4" w:space="0" w:color="auto"/>
              <w:left w:val="single" w:sz="4" w:space="0" w:color="auto"/>
              <w:bottom w:val="single" w:sz="4" w:space="0" w:color="auto"/>
              <w:right w:val="single" w:sz="4" w:space="0" w:color="auto"/>
            </w:tcBorders>
            <w:vAlign w:val="center"/>
          </w:tcPr>
          <w:p w14:paraId="76452A3A" w14:textId="7C7680B1" w:rsidR="00E46CBC" w:rsidRPr="00F07750" w:rsidRDefault="00E46CBC" w:rsidP="00E46CBC">
            <w:pPr>
              <w:pStyle w:val="Titre2"/>
              <w:spacing w:before="0"/>
              <w:jc w:val="center"/>
              <w:rPr>
                <w:rFonts w:ascii="Times New Roman" w:hAnsi="Times New Roman" w:cs="Times New Roman"/>
                <w:b/>
                <w:bCs/>
                <w:color w:val="1F497D"/>
                <w:sz w:val="22"/>
                <w:szCs w:val="22"/>
              </w:rPr>
            </w:pPr>
            <w:r w:rsidRPr="00F07750">
              <w:rPr>
                <w:rFonts w:ascii="Times New Roman" w:hAnsi="Times New Roman" w:cs="Times New Roman"/>
                <w:b/>
                <w:bCs/>
                <w:color w:val="1F497D"/>
                <w:sz w:val="22"/>
                <w:szCs w:val="22"/>
              </w:rPr>
              <w:t>1) Les rapports entre loi et accord collectif</w:t>
            </w:r>
          </w:p>
        </w:tc>
        <w:tc>
          <w:tcPr>
            <w:tcW w:w="8080" w:type="dxa"/>
            <w:tcBorders>
              <w:top w:val="single" w:sz="4" w:space="0" w:color="auto"/>
              <w:left w:val="single" w:sz="4" w:space="0" w:color="auto"/>
              <w:bottom w:val="single" w:sz="4" w:space="0" w:color="auto"/>
              <w:right w:val="single" w:sz="4" w:space="0" w:color="auto"/>
            </w:tcBorders>
            <w:vAlign w:val="center"/>
          </w:tcPr>
          <w:p w14:paraId="5671FB97" w14:textId="6933F9C3" w:rsidR="00E46CBC" w:rsidRPr="00F07750" w:rsidRDefault="00E46CBC" w:rsidP="00E46CBC">
            <w:pPr>
              <w:pStyle w:val="Titre3"/>
              <w:spacing w:before="0"/>
              <w:jc w:val="center"/>
              <w:rPr>
                <w:rFonts w:ascii="Times New Roman" w:hAnsi="Times New Roman" w:cs="Times New Roman"/>
                <w:b/>
                <w:bCs/>
                <w:color w:val="1F497D"/>
                <w:sz w:val="22"/>
                <w:szCs w:val="22"/>
              </w:rPr>
            </w:pPr>
            <w:r w:rsidRPr="00F07750">
              <w:rPr>
                <w:rFonts w:ascii="Times New Roman" w:hAnsi="Times New Roman" w:cs="Times New Roman"/>
                <w:b/>
                <w:bCs/>
                <w:color w:val="1F497D"/>
                <w:sz w:val="22"/>
                <w:szCs w:val="22"/>
              </w:rPr>
              <w:t>2) Les rapports entre accords collectifs de niveaux différents</w:t>
            </w:r>
          </w:p>
        </w:tc>
        <w:tc>
          <w:tcPr>
            <w:tcW w:w="2977" w:type="dxa"/>
            <w:tcBorders>
              <w:top w:val="single" w:sz="4" w:space="0" w:color="auto"/>
              <w:left w:val="single" w:sz="4" w:space="0" w:color="auto"/>
              <w:bottom w:val="single" w:sz="4" w:space="0" w:color="auto"/>
              <w:right w:val="single" w:sz="4" w:space="0" w:color="auto"/>
            </w:tcBorders>
            <w:vAlign w:val="center"/>
          </w:tcPr>
          <w:p w14:paraId="0A01AA99" w14:textId="77777777" w:rsidR="00E46CBC" w:rsidRPr="00E46CBC" w:rsidRDefault="00E46CBC" w:rsidP="00E46CBC">
            <w:pPr>
              <w:pStyle w:val="Titre3"/>
              <w:spacing w:before="0"/>
              <w:jc w:val="center"/>
              <w:rPr>
                <w:rFonts w:ascii="Times New Roman" w:hAnsi="Times New Roman" w:cs="Times New Roman"/>
                <w:b/>
                <w:bCs/>
                <w:color w:val="1F497D"/>
                <w:sz w:val="18"/>
                <w:szCs w:val="22"/>
              </w:rPr>
            </w:pPr>
            <w:r w:rsidRPr="00E46CBC">
              <w:rPr>
                <w:rFonts w:ascii="Times New Roman" w:hAnsi="Times New Roman" w:cs="Times New Roman"/>
                <w:b/>
                <w:bCs/>
                <w:color w:val="1F497D"/>
                <w:sz w:val="18"/>
                <w:szCs w:val="22"/>
              </w:rPr>
              <w:t>3) Les rapports entre accord collectif</w:t>
            </w:r>
          </w:p>
          <w:p w14:paraId="6DCDA7E5" w14:textId="7CFA739D" w:rsidR="00E46CBC" w:rsidRPr="00E46CBC" w:rsidRDefault="00E46CBC" w:rsidP="00E46CBC">
            <w:pPr>
              <w:pStyle w:val="Titre3"/>
              <w:spacing w:before="0"/>
              <w:jc w:val="center"/>
              <w:rPr>
                <w:rFonts w:ascii="Times New Roman" w:hAnsi="Times New Roman" w:cs="Times New Roman"/>
                <w:b/>
                <w:bCs/>
                <w:color w:val="1F497D"/>
                <w:sz w:val="18"/>
                <w:szCs w:val="22"/>
              </w:rPr>
            </w:pPr>
            <w:r w:rsidRPr="00E46CBC">
              <w:rPr>
                <w:rFonts w:ascii="Times New Roman" w:hAnsi="Times New Roman" w:cs="Times New Roman"/>
                <w:b/>
                <w:bCs/>
                <w:color w:val="1F497D"/>
                <w:sz w:val="18"/>
                <w:szCs w:val="22"/>
              </w:rPr>
              <w:t xml:space="preserve"> </w:t>
            </w:r>
            <w:proofErr w:type="gramStart"/>
            <w:r w:rsidRPr="00E46CBC">
              <w:rPr>
                <w:rFonts w:ascii="Times New Roman" w:hAnsi="Times New Roman" w:cs="Times New Roman"/>
                <w:b/>
                <w:bCs/>
                <w:color w:val="1F497D"/>
                <w:sz w:val="18"/>
                <w:szCs w:val="22"/>
              </w:rPr>
              <w:t>et</w:t>
            </w:r>
            <w:proofErr w:type="gramEnd"/>
            <w:r w:rsidRPr="00E46CBC">
              <w:rPr>
                <w:rFonts w:ascii="Times New Roman" w:hAnsi="Times New Roman" w:cs="Times New Roman"/>
                <w:b/>
                <w:bCs/>
                <w:color w:val="1F497D"/>
                <w:sz w:val="18"/>
                <w:szCs w:val="22"/>
              </w:rPr>
              <w:t xml:space="preserve"> contrat de travail </w:t>
            </w:r>
          </w:p>
        </w:tc>
      </w:tr>
      <w:tr w:rsidR="00E46CBC" w:rsidRPr="00E46CBC" w14:paraId="210FA9A5" w14:textId="77777777" w:rsidTr="00E8551B">
        <w:trPr>
          <w:cantSplit/>
          <w:trHeight w:val="8772"/>
        </w:trPr>
        <w:tc>
          <w:tcPr>
            <w:tcW w:w="5104" w:type="dxa"/>
            <w:tcBorders>
              <w:top w:val="single" w:sz="4" w:space="0" w:color="auto"/>
              <w:left w:val="single" w:sz="4" w:space="0" w:color="auto"/>
              <w:bottom w:val="single" w:sz="4" w:space="0" w:color="auto"/>
              <w:right w:val="single" w:sz="4" w:space="0" w:color="auto"/>
            </w:tcBorders>
          </w:tcPr>
          <w:p w14:paraId="1FAE3240" w14:textId="77777777" w:rsidR="00E46CBC" w:rsidRPr="00E46CBC" w:rsidRDefault="00E46CBC" w:rsidP="00E46CBC">
            <w:pPr>
              <w:pStyle w:val="d3"/>
              <w:spacing w:before="0" w:beforeAutospacing="0" w:after="0" w:afterAutospacing="0"/>
              <w:jc w:val="both"/>
              <w:rPr>
                <w:b/>
                <w:color w:val="4F81BD"/>
                <w:sz w:val="18"/>
                <w:szCs w:val="18"/>
              </w:rPr>
            </w:pPr>
            <w:r w:rsidRPr="00E46CBC">
              <w:rPr>
                <w:b/>
                <w:color w:val="4F81BD"/>
                <w:sz w:val="18"/>
                <w:szCs w:val="18"/>
              </w:rPr>
              <w:sym w:font="Wingdings" w:char="F0D8"/>
            </w:r>
            <w:r w:rsidRPr="00E46CBC">
              <w:rPr>
                <w:b/>
                <w:color w:val="4F81BD"/>
                <w:sz w:val="18"/>
                <w:szCs w:val="18"/>
              </w:rPr>
              <w:t xml:space="preserve"> PRINICPE DE FAVEUR : l’accord peut déroger à la loi s’il est plus favorable au salarié</w:t>
            </w:r>
          </w:p>
          <w:p w14:paraId="78CA7DB7" w14:textId="00217DEC" w:rsidR="00E46CBC" w:rsidRPr="00E46CBC" w:rsidRDefault="00E46CBC" w:rsidP="00E46CBC">
            <w:pPr>
              <w:pStyle w:val="d3"/>
              <w:spacing w:before="0" w:beforeAutospacing="0" w:after="0" w:afterAutospacing="0"/>
              <w:jc w:val="both"/>
              <w:rPr>
                <w:sz w:val="18"/>
                <w:szCs w:val="18"/>
              </w:rPr>
            </w:pPr>
            <w:r w:rsidRPr="00E46CBC">
              <w:rPr>
                <w:b/>
                <w:sz w:val="18"/>
                <w:szCs w:val="18"/>
              </w:rPr>
              <w:t>Texte</w:t>
            </w:r>
            <w:r w:rsidRPr="00E46CBC">
              <w:rPr>
                <w:sz w:val="18"/>
                <w:szCs w:val="18"/>
              </w:rPr>
              <w:t xml:space="preserve"> : </w:t>
            </w:r>
            <w:r w:rsidRPr="00E46CBC">
              <w:rPr>
                <w:b/>
                <w:color w:val="FF0000"/>
                <w:sz w:val="18"/>
                <w:szCs w:val="18"/>
              </w:rPr>
              <w:t>art L. 2251-</w:t>
            </w:r>
            <w:proofErr w:type="gramStart"/>
            <w:r w:rsidRPr="00E46CBC">
              <w:rPr>
                <w:b/>
                <w:color w:val="FF0000"/>
                <w:sz w:val="18"/>
                <w:szCs w:val="18"/>
              </w:rPr>
              <w:t>1</w:t>
            </w:r>
            <w:r w:rsidRPr="00E46CBC">
              <w:rPr>
                <w:sz w:val="18"/>
                <w:szCs w:val="18"/>
              </w:rPr>
              <w:t>:</w:t>
            </w:r>
            <w:proofErr w:type="gramEnd"/>
            <w:r w:rsidRPr="00E46CBC">
              <w:rPr>
                <w:sz w:val="18"/>
                <w:szCs w:val="18"/>
              </w:rPr>
              <w:t xml:space="preserve"> « une convention ou un accord peut comporter des stipulations plus favorables aux salariés que les dispositions légales </w:t>
            </w:r>
          </w:p>
          <w:p w14:paraId="0B45C5BA" w14:textId="77777777" w:rsidR="00E46CBC" w:rsidRPr="00E46CBC" w:rsidRDefault="00E46CBC" w:rsidP="00E46CBC">
            <w:pPr>
              <w:spacing w:after="0"/>
              <w:jc w:val="both"/>
              <w:rPr>
                <w:rFonts w:ascii="Times New Roman" w:hAnsi="Times New Roman" w:cs="Times New Roman"/>
                <w:b/>
                <w:iCs/>
                <w:sz w:val="18"/>
                <w:szCs w:val="18"/>
              </w:rPr>
            </w:pPr>
            <w:r w:rsidRPr="00E46CBC">
              <w:rPr>
                <w:rFonts w:ascii="Times New Roman" w:hAnsi="Times New Roman" w:cs="Times New Roman"/>
                <w:b/>
                <w:iCs/>
                <w:sz w:val="18"/>
                <w:szCs w:val="18"/>
              </w:rPr>
              <w:t>Comment comparer ?</w:t>
            </w:r>
          </w:p>
          <w:p w14:paraId="0EBF27F2" w14:textId="77777777" w:rsidR="00E46CBC" w:rsidRPr="00E46CBC" w:rsidRDefault="00E46CBC" w:rsidP="00E46CBC">
            <w:pPr>
              <w:spacing w:after="0"/>
              <w:jc w:val="both"/>
              <w:rPr>
                <w:rFonts w:ascii="Times New Roman" w:hAnsi="Times New Roman" w:cs="Times New Roman"/>
                <w:iCs/>
                <w:sz w:val="18"/>
                <w:szCs w:val="18"/>
              </w:rPr>
            </w:pPr>
            <w:r w:rsidRPr="00E46CBC">
              <w:rPr>
                <w:rFonts w:ascii="Times New Roman" w:hAnsi="Times New Roman" w:cs="Times New Roman"/>
                <w:iCs/>
                <w:sz w:val="18"/>
                <w:szCs w:val="18"/>
              </w:rPr>
              <w:t>Lorsqu’une disposition légale a le même objet qu’une stipulation conventionnelle, on ne peut cumuler les avantages issus de l’un et de l’autre. Seule sera appliquée la règle la plus avantageuse</w:t>
            </w:r>
          </w:p>
          <w:p w14:paraId="566C2B4E"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La comparaison devra être opérée avantage par avantage, et non globalement par ensemble d’avantages se rapportant au même objet.</w:t>
            </w:r>
          </w:p>
          <w:p w14:paraId="0EC6389D" w14:textId="77777777" w:rsidR="00E46CBC" w:rsidRPr="00E8551B" w:rsidRDefault="00E46CBC" w:rsidP="00E46CBC">
            <w:pPr>
              <w:spacing w:after="0"/>
              <w:jc w:val="both"/>
              <w:rPr>
                <w:rFonts w:ascii="Times New Roman" w:hAnsi="Times New Roman" w:cs="Times New Roman"/>
                <w:iCs/>
                <w:color w:val="1A1A1A"/>
                <w:sz w:val="6"/>
                <w:szCs w:val="18"/>
              </w:rPr>
            </w:pPr>
          </w:p>
          <w:p w14:paraId="65769A60"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LIMITE AU PRINICPE DE FAVEUR : l’ordre public absolu</w:t>
            </w:r>
          </w:p>
          <w:p w14:paraId="120D4FB0"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b/>
                <w:iCs/>
                <w:color w:val="FF0000"/>
                <w:sz w:val="18"/>
              </w:rPr>
              <w:t>L</w:t>
            </w:r>
            <w:r w:rsidRPr="00E46CBC">
              <w:rPr>
                <w:rFonts w:ascii="Times New Roman" w:hAnsi="Times New Roman" w:cs="Times New Roman"/>
                <w:b/>
                <w:color w:val="FF0000"/>
                <w:sz w:val="18"/>
                <w:szCs w:val="18"/>
              </w:rPr>
              <w:t>. 2251-</w:t>
            </w:r>
            <w:proofErr w:type="gramStart"/>
            <w:r w:rsidRPr="00E46CBC">
              <w:rPr>
                <w:rFonts w:ascii="Times New Roman" w:hAnsi="Times New Roman" w:cs="Times New Roman"/>
                <w:b/>
                <w:color w:val="FF0000"/>
                <w:sz w:val="18"/>
                <w:szCs w:val="18"/>
              </w:rPr>
              <w:t>1:</w:t>
            </w:r>
            <w:proofErr w:type="gramEnd"/>
            <w:r w:rsidRPr="00E46CBC">
              <w:rPr>
                <w:rFonts w:ascii="Times New Roman" w:hAnsi="Times New Roman" w:cs="Times New Roman"/>
                <w:iCs/>
                <w:color w:val="1A1A1A"/>
                <w:sz w:val="18"/>
              </w:rPr>
              <w:t xml:space="preserve"> une convention ou un accord « ne peuvent déroger aux dispositions qui revêtent un caractère d’ordre public ».</w:t>
            </w:r>
          </w:p>
          <w:p w14:paraId="23B6BB40" w14:textId="77777777" w:rsidR="00E46CBC" w:rsidRPr="00E46CBC" w:rsidRDefault="00E46CBC" w:rsidP="00E46CBC">
            <w:pPr>
              <w:spacing w:after="0"/>
              <w:jc w:val="both"/>
              <w:rPr>
                <w:rFonts w:ascii="Times New Roman" w:hAnsi="Times New Roman" w:cs="Times New Roman"/>
                <w:iCs/>
                <w:color w:val="1A1A1A"/>
                <w:sz w:val="8"/>
              </w:rPr>
            </w:pPr>
          </w:p>
          <w:p w14:paraId="5CB95354" w14:textId="4A450740" w:rsidR="00E8551B" w:rsidRDefault="00E46CBC" w:rsidP="00E46CBC">
            <w:pPr>
              <w:spacing w:after="0"/>
              <w:jc w:val="both"/>
              <w:rPr>
                <w:rFonts w:ascii="Times New Roman" w:hAnsi="Times New Roman" w:cs="Times New Roman"/>
                <w:b/>
                <w:iCs/>
                <w:color w:val="4F81BD"/>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w:t>
            </w:r>
            <w:r w:rsidRPr="00E46CBC">
              <w:rPr>
                <w:rFonts w:ascii="Times New Roman" w:hAnsi="Times New Roman" w:cs="Times New Roman"/>
                <w:b/>
                <w:iCs/>
                <w:color w:val="4F81BD"/>
                <w:sz w:val="18"/>
              </w:rPr>
              <w:t xml:space="preserve">EXCEPTION AU PRINCIPE DE FAVEUR </w:t>
            </w:r>
          </w:p>
          <w:p w14:paraId="343A5573" w14:textId="7CF219CC" w:rsidR="00E46CBC" w:rsidRPr="00E46CBC" w:rsidRDefault="00E8551B" w:rsidP="00E46CBC">
            <w:pPr>
              <w:spacing w:after="0"/>
              <w:jc w:val="both"/>
              <w:rPr>
                <w:rFonts w:ascii="Times New Roman" w:hAnsi="Times New Roman" w:cs="Times New Roman"/>
                <w:b/>
                <w:iCs/>
                <w:color w:val="4F81BD"/>
                <w:sz w:val="18"/>
              </w:rPr>
            </w:pPr>
            <w:r>
              <w:rPr>
                <w:rFonts w:ascii="Times New Roman" w:hAnsi="Times New Roman" w:cs="Times New Roman"/>
                <w:b/>
                <w:iCs/>
                <w:color w:val="4F81BD"/>
                <w:sz w:val="18"/>
              </w:rPr>
              <w:t xml:space="preserve">     </w:t>
            </w:r>
            <w:r>
              <w:rPr>
                <w:rFonts w:ascii="Times New Roman" w:hAnsi="Times New Roman" w:cs="Times New Roman"/>
                <w:b/>
                <w:iCs/>
                <w:color w:val="4F81BD"/>
                <w:sz w:val="18"/>
              </w:rPr>
              <w:sym w:font="Wingdings" w:char="F0D8"/>
            </w:r>
            <w:r w:rsidR="00E46CBC" w:rsidRPr="00E46CBC">
              <w:rPr>
                <w:rFonts w:ascii="Times New Roman" w:hAnsi="Times New Roman" w:cs="Times New Roman"/>
                <w:b/>
                <w:iCs/>
                <w:color w:val="4F81BD"/>
                <w:sz w:val="18"/>
              </w:rPr>
              <w:t>LES ACCORDS DÉROGATOIRES</w:t>
            </w:r>
          </w:p>
          <w:p w14:paraId="3CECF664" w14:textId="48BDECE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De nombreuses dispositions légales permettent à un accord collectif de déroger à la loi. Ces dérogations peuvent se faire dans un sens favorable au salarié, mais aussi dans un sens moins favorable</w:t>
            </w:r>
          </w:p>
          <w:p w14:paraId="69B53D75" w14:textId="77777777" w:rsidR="00E46CBC" w:rsidRPr="00E8551B" w:rsidRDefault="00E46CBC" w:rsidP="00E46CBC">
            <w:pPr>
              <w:spacing w:after="0"/>
              <w:jc w:val="both"/>
              <w:rPr>
                <w:rFonts w:ascii="Times New Roman" w:hAnsi="Times New Roman" w:cs="Times New Roman"/>
                <w:b/>
                <w:iCs/>
                <w:color w:val="4F81BD"/>
                <w:sz w:val="4"/>
                <w:szCs w:val="16"/>
              </w:rPr>
            </w:pPr>
          </w:p>
          <w:p w14:paraId="69039741" w14:textId="5CFC50C1" w:rsidR="00E46CBC" w:rsidRPr="00E46CBC" w:rsidRDefault="00E8551B" w:rsidP="00E46CBC">
            <w:pPr>
              <w:spacing w:after="0"/>
              <w:jc w:val="both"/>
              <w:rPr>
                <w:rFonts w:ascii="Times New Roman" w:hAnsi="Times New Roman" w:cs="Times New Roman"/>
                <w:b/>
                <w:iCs/>
                <w:color w:val="4F81BD"/>
                <w:sz w:val="18"/>
              </w:rPr>
            </w:pPr>
            <w:r>
              <w:rPr>
                <w:rFonts w:ascii="Times New Roman" w:hAnsi="Times New Roman" w:cs="Times New Roman"/>
                <w:b/>
                <w:color w:val="4F81BD"/>
                <w:sz w:val="18"/>
                <w:szCs w:val="18"/>
              </w:rPr>
              <w:t xml:space="preserve">    </w:t>
            </w:r>
            <w:r w:rsidR="00E46CBC" w:rsidRPr="00E46CBC">
              <w:rPr>
                <w:rFonts w:ascii="Times New Roman" w:hAnsi="Times New Roman" w:cs="Times New Roman"/>
                <w:b/>
                <w:color w:val="4F81BD"/>
                <w:sz w:val="18"/>
                <w:szCs w:val="18"/>
              </w:rPr>
              <w:sym w:font="Wingdings" w:char="F0D8"/>
            </w:r>
            <w:r w:rsidR="00E46CBC" w:rsidRPr="00E46CBC">
              <w:rPr>
                <w:rFonts w:ascii="Times New Roman" w:hAnsi="Times New Roman" w:cs="Times New Roman"/>
                <w:b/>
                <w:color w:val="4F81BD"/>
                <w:sz w:val="18"/>
                <w:szCs w:val="18"/>
              </w:rPr>
              <w:t xml:space="preserve"> </w:t>
            </w:r>
            <w:r w:rsidR="00E46CBC" w:rsidRPr="00E46CBC">
              <w:rPr>
                <w:rFonts w:ascii="Times New Roman" w:hAnsi="Times New Roman" w:cs="Times New Roman"/>
                <w:b/>
                <w:iCs/>
                <w:color w:val="4F81BD"/>
                <w:sz w:val="18"/>
              </w:rPr>
              <w:t>CAS DES DISPOSITIONS LÉGALES « SUPPLÉTIVES »</w:t>
            </w:r>
          </w:p>
          <w:p w14:paraId="49CE8C14" w14:textId="6FB1680B"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Il existe de nombreux cas dans lesquels la loi est simplement supplétive, c’est-à-dire qu’elle ne s’applique qu’en l’absence d’un accord collectif. Peu importe alors que l’accord collectif prévoi</w:t>
            </w:r>
            <w:r w:rsidR="00E8551B">
              <w:rPr>
                <w:rFonts w:ascii="Times New Roman" w:hAnsi="Times New Roman" w:cs="Times New Roman"/>
                <w:iCs/>
                <w:color w:val="1A1A1A"/>
                <w:sz w:val="18"/>
              </w:rPr>
              <w:t>t</w:t>
            </w:r>
            <w:r w:rsidRPr="00E46CBC">
              <w:rPr>
                <w:rFonts w:ascii="Times New Roman" w:hAnsi="Times New Roman" w:cs="Times New Roman"/>
                <w:iCs/>
                <w:color w:val="1A1A1A"/>
                <w:sz w:val="18"/>
              </w:rPr>
              <w:t xml:space="preserve"> des règles moins favorables au salarié que ce que prévoit la loi en l’absence d’accord</w:t>
            </w:r>
          </w:p>
          <w:p w14:paraId="13E0B196" w14:textId="77777777" w:rsidR="00E46CBC" w:rsidRPr="00E46CBC" w:rsidRDefault="00E46CBC" w:rsidP="00E46CBC">
            <w:pPr>
              <w:spacing w:after="0"/>
              <w:jc w:val="both"/>
              <w:rPr>
                <w:rFonts w:ascii="Times New Roman" w:hAnsi="Times New Roman" w:cs="Times New Roman"/>
                <w:iCs/>
                <w:color w:val="1A1A1A"/>
                <w:sz w:val="12"/>
              </w:rPr>
            </w:pPr>
          </w:p>
          <w:p w14:paraId="2E09848F" w14:textId="77777777" w:rsidR="00E46CBC" w:rsidRPr="00E46CBC" w:rsidRDefault="00E46CBC" w:rsidP="00E46CBC">
            <w:pPr>
              <w:tabs>
                <w:tab w:val="num" w:pos="-993"/>
              </w:tabs>
              <w:spacing w:after="0"/>
              <w:jc w:val="both"/>
              <w:rPr>
                <w:rFonts w:ascii="Times New Roman" w:hAnsi="Times New Roman" w:cs="Times New Roman"/>
                <w:b/>
                <w:color w:val="4F81BD"/>
                <w:sz w:val="18"/>
              </w:rPr>
            </w:pPr>
            <w:r w:rsidRPr="00E46CBC">
              <w:rPr>
                <w:rFonts w:ascii="Times New Roman" w:hAnsi="Times New Roman" w:cs="Times New Roman"/>
                <w:b/>
                <w:color w:val="4F81BD"/>
                <w:sz w:val="18"/>
              </w:rPr>
              <w:sym w:font="Wingdings" w:char="F0D8"/>
            </w:r>
            <w:r w:rsidRPr="00E46CBC">
              <w:rPr>
                <w:rFonts w:ascii="Times New Roman" w:hAnsi="Times New Roman" w:cs="Times New Roman"/>
                <w:b/>
                <w:color w:val="4F81BD"/>
                <w:sz w:val="18"/>
              </w:rPr>
              <w:t xml:space="preserve"> TRYPTIQUE</w:t>
            </w:r>
          </w:p>
          <w:p w14:paraId="3E2F3D36" w14:textId="6054E2EF"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Depuis l’intervention de la loi Travail et des ordonnances Macron, les dispositions du Code du travail sur la durée du travail, les congés, les négociations obligatoires et les consultations et commissions du comité social et économique sont organisées selon le triptyque suivant </w:t>
            </w:r>
          </w:p>
          <w:p w14:paraId="354C2399" w14:textId="77777777"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ordre public</w:t>
            </w:r>
            <w:r w:rsidRPr="00E46CBC">
              <w:rPr>
                <w:rFonts w:ascii="Times New Roman" w:hAnsi="Times New Roman" w:cs="Times New Roman"/>
                <w:sz w:val="18"/>
              </w:rPr>
              <w:t xml:space="preserve"> » : il s’agit des dispositions pour lesquelles s’applique le principe de faveur </w:t>
            </w:r>
          </w:p>
          <w:p w14:paraId="44FE7C66" w14:textId="77777777"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champ de la négociation collective</w:t>
            </w:r>
            <w:r w:rsidRPr="00E46CBC">
              <w:rPr>
                <w:rFonts w:ascii="Times New Roman" w:hAnsi="Times New Roman" w:cs="Times New Roman"/>
                <w:sz w:val="18"/>
              </w:rPr>
              <w:t xml:space="preserve"> » : il s’agit des matières qui doivent être définies par accord collectif ;</w:t>
            </w:r>
          </w:p>
          <w:p w14:paraId="322260A0" w14:textId="3EE4676F" w:rsidR="00E46CBC" w:rsidRPr="00E8551B"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dispositions supplétives</w:t>
            </w:r>
            <w:r w:rsidRPr="00E46CBC">
              <w:rPr>
                <w:rFonts w:ascii="Times New Roman" w:hAnsi="Times New Roman" w:cs="Times New Roman"/>
                <w:sz w:val="18"/>
              </w:rPr>
              <w:t xml:space="preserve"> » : ces dispositions ne s’appliquent qu’en l’absence d’accord collectif portant sur les matières appartenant au « champ de la négociation collective ».</w:t>
            </w:r>
          </w:p>
        </w:tc>
        <w:tc>
          <w:tcPr>
            <w:tcW w:w="8080" w:type="dxa"/>
            <w:tcBorders>
              <w:top w:val="single" w:sz="4" w:space="0" w:color="auto"/>
              <w:left w:val="single" w:sz="4" w:space="0" w:color="auto"/>
              <w:bottom w:val="single" w:sz="4" w:space="0" w:color="auto"/>
              <w:right w:val="single" w:sz="4" w:space="0" w:color="auto"/>
            </w:tcBorders>
          </w:tcPr>
          <w:p w14:paraId="498601A6" w14:textId="4E0C5E74" w:rsidR="00E46CBC" w:rsidRPr="00E46CBC" w:rsidRDefault="00E46CBC" w:rsidP="00E46CBC">
            <w:pPr>
              <w:spacing w:after="0"/>
              <w:jc w:val="both"/>
              <w:rPr>
                <w:rFonts w:ascii="Times New Roman" w:hAnsi="Times New Roman" w:cs="Times New Roman"/>
                <w:sz w:val="18"/>
              </w:rPr>
            </w:pPr>
            <w:r w:rsidRPr="00E8551B">
              <w:rPr>
                <w:rFonts w:ascii="Times New Roman" w:hAnsi="Times New Roman" w:cs="Times New Roman"/>
                <w:b/>
                <w:bCs/>
                <w:sz w:val="18"/>
              </w:rPr>
              <w:t>Avant</w:t>
            </w:r>
            <w:r w:rsidRPr="00E46CBC">
              <w:rPr>
                <w:rFonts w:ascii="Times New Roman" w:hAnsi="Times New Roman" w:cs="Times New Roman"/>
                <w:sz w:val="18"/>
              </w:rPr>
              <w:t xml:space="preserve"> un accord ne pouvait déroger, sauf de manière favorable aux salariés, à un accord couvrant un champ territorial et/ou professionnel plus large. </w:t>
            </w:r>
            <w:r w:rsidR="00E8551B">
              <w:rPr>
                <w:rFonts w:ascii="Times New Roman" w:hAnsi="Times New Roman" w:cs="Times New Roman"/>
                <w:sz w:val="18"/>
              </w:rPr>
              <w:t xml:space="preserve"> </w:t>
            </w:r>
            <w:r w:rsidRPr="00E8551B">
              <w:rPr>
                <w:rFonts w:ascii="Times New Roman" w:hAnsi="Times New Roman" w:cs="Times New Roman"/>
                <w:b/>
                <w:bCs/>
                <w:sz w:val="18"/>
              </w:rPr>
              <w:t>Aujourd’hui</w:t>
            </w:r>
            <w:r w:rsidRPr="00E46CBC">
              <w:rPr>
                <w:rFonts w:ascii="Times New Roman" w:hAnsi="Times New Roman" w:cs="Times New Roman"/>
                <w:sz w:val="18"/>
              </w:rPr>
              <w:t>, il est plus difficile de définir une hiérarchie.</w:t>
            </w:r>
          </w:p>
          <w:p w14:paraId="34FA1473" w14:textId="77777777" w:rsidR="00E46CBC" w:rsidRPr="00E46CBC" w:rsidRDefault="00E46CBC" w:rsidP="00E46CBC">
            <w:pPr>
              <w:spacing w:after="0"/>
              <w:jc w:val="both"/>
              <w:rPr>
                <w:rFonts w:ascii="Times New Roman" w:hAnsi="Times New Roman" w:cs="Times New Roman"/>
                <w:sz w:val="10"/>
              </w:rPr>
            </w:pPr>
            <w:r w:rsidRPr="00E46CBC">
              <w:rPr>
                <w:rFonts w:ascii="Times New Roman" w:hAnsi="Times New Roman" w:cs="Times New Roman"/>
                <w:sz w:val="18"/>
              </w:rPr>
              <w:t xml:space="preserve"> </w:t>
            </w:r>
          </w:p>
          <w:p w14:paraId="2608909F" w14:textId="77777777" w:rsidR="00E8551B"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RAPPORTS ENTRE ACCORD DE BRANCHE ET ACCORD </w:t>
            </w:r>
            <w:r w:rsidR="00E8551B">
              <w:rPr>
                <w:rFonts w:ascii="Times New Roman" w:hAnsi="Times New Roman" w:cs="Times New Roman"/>
                <w:b/>
                <w:bCs/>
                <w:color w:val="4F81BD"/>
                <w:sz w:val="18"/>
              </w:rPr>
              <w:t xml:space="preserve">AVEC </w:t>
            </w:r>
            <w:r w:rsidRPr="00E46CBC">
              <w:rPr>
                <w:rFonts w:ascii="Times New Roman" w:hAnsi="Times New Roman" w:cs="Times New Roman"/>
                <w:b/>
                <w:bCs/>
                <w:color w:val="4F81BD"/>
                <w:sz w:val="18"/>
              </w:rPr>
              <w:t xml:space="preserve">UN CHAMP PLUS LARGE </w:t>
            </w:r>
          </w:p>
          <w:p w14:paraId="0CFB25DD" w14:textId="578F9255" w:rsidR="00E46CBC" w:rsidRPr="00E8551B" w:rsidRDefault="00E8551B" w:rsidP="00E46CBC">
            <w:pPr>
              <w:spacing w:after="0"/>
              <w:jc w:val="both"/>
              <w:rPr>
                <w:rFonts w:ascii="Times New Roman" w:hAnsi="Times New Roman" w:cs="Times New Roman"/>
                <w:bCs/>
                <w:sz w:val="18"/>
              </w:rPr>
            </w:pPr>
            <w:r>
              <w:rPr>
                <w:rFonts w:ascii="Times New Roman" w:hAnsi="Times New Roman" w:cs="Times New Roman"/>
                <w:b/>
                <w:bCs/>
                <w:color w:val="FF0000"/>
                <w:sz w:val="18"/>
              </w:rPr>
              <w:t xml:space="preserve">  </w:t>
            </w:r>
            <w:r w:rsidR="00E46CBC" w:rsidRPr="00E46CBC">
              <w:rPr>
                <w:rFonts w:ascii="Times New Roman" w:hAnsi="Times New Roman" w:cs="Times New Roman"/>
                <w:b/>
                <w:bCs/>
                <w:color w:val="FF0000"/>
                <w:sz w:val="18"/>
              </w:rPr>
              <w:t>Art L. 2252-1</w:t>
            </w:r>
            <w:r w:rsidR="00E46CBC" w:rsidRPr="00E46CBC">
              <w:rPr>
                <w:rFonts w:ascii="Times New Roman" w:hAnsi="Times New Roman" w:cs="Times New Roman"/>
                <w:bCs/>
                <w:sz w:val="18"/>
              </w:rPr>
              <w:t xml:space="preserve"> Un accord de branche </w:t>
            </w:r>
            <w:r w:rsidR="00E46CBC" w:rsidRPr="00E46CBC">
              <w:rPr>
                <w:rFonts w:ascii="Times New Roman" w:hAnsi="Times New Roman" w:cs="Times New Roman"/>
                <w:b/>
                <w:bCs/>
                <w:sz w:val="18"/>
              </w:rPr>
              <w:t>peut comporter des stipulations moins favorables</w:t>
            </w:r>
            <w:r w:rsidR="00E46CBC" w:rsidRPr="00E46CBC">
              <w:rPr>
                <w:rFonts w:ascii="Times New Roman" w:hAnsi="Times New Roman" w:cs="Times New Roman"/>
                <w:bCs/>
                <w:sz w:val="18"/>
              </w:rPr>
              <w:t xml:space="preserve"> aux salariés que celles qui leur sont applicables en vertu d’un accord de niveau supérieur, </w:t>
            </w:r>
            <w:r w:rsidR="00E46CBC" w:rsidRPr="00E46CBC">
              <w:rPr>
                <w:rFonts w:ascii="Times New Roman" w:hAnsi="Times New Roman" w:cs="Times New Roman"/>
                <w:b/>
                <w:bCs/>
                <w:sz w:val="18"/>
              </w:rPr>
              <w:t>sauf si ce dernier l’interdit expressément</w:t>
            </w:r>
            <w:r w:rsidR="00E46CBC" w:rsidRPr="00E46CBC">
              <w:rPr>
                <w:rFonts w:ascii="Times New Roman" w:hAnsi="Times New Roman" w:cs="Times New Roman"/>
                <w:bCs/>
                <w:sz w:val="18"/>
              </w:rPr>
              <w:t xml:space="preserve">. </w:t>
            </w:r>
          </w:p>
          <w:p w14:paraId="19E8501A"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 xml:space="preserve">   Si un accord de niveau supérieur à un autre accord est conclu, les stipulations moins favorables aux salariés de l’accord de niveau inférieur </w:t>
            </w:r>
            <w:r w:rsidRPr="00E46CBC">
              <w:rPr>
                <w:rFonts w:ascii="Times New Roman" w:hAnsi="Times New Roman" w:cs="Times New Roman"/>
                <w:b/>
                <w:bCs/>
                <w:sz w:val="18"/>
              </w:rPr>
              <w:t>devront être adaptées</w:t>
            </w:r>
            <w:r w:rsidRPr="00E46CBC">
              <w:rPr>
                <w:rFonts w:ascii="Times New Roman" w:hAnsi="Times New Roman" w:cs="Times New Roman"/>
                <w:bCs/>
                <w:sz w:val="18"/>
              </w:rPr>
              <w:t xml:space="preserve"> aux stipulations de l’accord de niveau supérieur si ce dernier l’exige expressément.</w:t>
            </w:r>
          </w:p>
          <w:p w14:paraId="0055AD7F" w14:textId="77777777" w:rsidR="00E46CBC" w:rsidRPr="0089180F" w:rsidRDefault="00E46CBC" w:rsidP="00E46CBC">
            <w:pPr>
              <w:spacing w:after="0"/>
              <w:jc w:val="both"/>
              <w:rPr>
                <w:rFonts w:ascii="Times New Roman" w:hAnsi="Times New Roman" w:cs="Times New Roman"/>
                <w:bCs/>
                <w:sz w:val="4"/>
                <w:szCs w:val="16"/>
              </w:rPr>
            </w:pPr>
          </w:p>
          <w:p w14:paraId="71ED8F84" w14:textId="31D95843"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RAPPORTS ENTRE ACCORD D’ENTREPRISE ET ACCORD </w:t>
            </w:r>
            <w:r w:rsidR="00E8551B">
              <w:rPr>
                <w:rFonts w:ascii="Times New Roman" w:hAnsi="Times New Roman" w:cs="Times New Roman"/>
                <w:b/>
                <w:bCs/>
                <w:color w:val="4F81BD"/>
                <w:sz w:val="18"/>
              </w:rPr>
              <w:t xml:space="preserve">AVEC </w:t>
            </w:r>
            <w:r w:rsidRPr="00E46CBC">
              <w:rPr>
                <w:rFonts w:ascii="Times New Roman" w:hAnsi="Times New Roman" w:cs="Times New Roman"/>
                <w:b/>
                <w:bCs/>
                <w:color w:val="4F81BD"/>
                <w:sz w:val="18"/>
              </w:rPr>
              <w:t>UN CHAMP PLUS LARGE</w:t>
            </w:r>
          </w:p>
          <w:p w14:paraId="41A7A581" w14:textId="77777777" w:rsidR="00E46CBC" w:rsidRPr="00E46CBC" w:rsidRDefault="00E46CBC" w:rsidP="00E46CBC">
            <w:pPr>
              <w:spacing w:after="0"/>
              <w:jc w:val="both"/>
              <w:rPr>
                <w:rFonts w:ascii="Times New Roman" w:hAnsi="Times New Roman" w:cs="Times New Roman"/>
                <w:b/>
                <w:bCs/>
                <w:sz w:val="18"/>
                <w:szCs w:val="18"/>
              </w:rPr>
            </w:pPr>
            <w:r w:rsidRPr="00E46CBC">
              <w:rPr>
                <w:rFonts w:ascii="Times New Roman" w:hAnsi="Times New Roman" w:cs="Times New Roman"/>
                <w:b/>
                <w:bCs/>
                <w:sz w:val="18"/>
                <w:szCs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Principe de primauté de l’accord d’entreprise sur l’accord de branche</w:t>
            </w:r>
          </w:p>
          <w:p w14:paraId="578512F7" w14:textId="77777777" w:rsidR="00E46CBC" w:rsidRPr="00E46CBC" w:rsidRDefault="00E46CBC" w:rsidP="00E46CBC">
            <w:pPr>
              <w:spacing w:after="0"/>
              <w:jc w:val="both"/>
              <w:rPr>
                <w:rFonts w:ascii="Times New Roman" w:hAnsi="Times New Roman" w:cs="Times New Roman"/>
                <w:bCs/>
                <w:sz w:val="18"/>
                <w:szCs w:val="18"/>
              </w:rPr>
            </w:pPr>
            <w:proofErr w:type="gramStart"/>
            <w:r w:rsidRPr="00E46CBC">
              <w:rPr>
                <w:rFonts w:ascii="Times New Roman" w:hAnsi="Times New Roman" w:cs="Times New Roman"/>
                <w:bCs/>
                <w:sz w:val="18"/>
                <w:szCs w:val="18"/>
              </w:rPr>
              <w:t>la</w:t>
            </w:r>
            <w:proofErr w:type="gramEnd"/>
            <w:r w:rsidRPr="00E46CBC">
              <w:rPr>
                <w:rFonts w:ascii="Times New Roman" w:hAnsi="Times New Roman" w:cs="Times New Roman"/>
                <w:bCs/>
                <w:sz w:val="18"/>
                <w:szCs w:val="18"/>
              </w:rPr>
              <w:t xml:space="preserve"> primauté de l’accord d’entreprise sur l’accord de branche est devenue la règle. Toutes les matières ne relevant pas du champ de la primauté de l’accord de branche limitativement défini par la loi relèvent du champ de la primauté de l’accord d’entreprise.</w:t>
            </w:r>
          </w:p>
          <w:p w14:paraId="2735640D" w14:textId="77777777" w:rsidR="00E46CBC" w:rsidRPr="00E46CBC" w:rsidRDefault="00E46CBC" w:rsidP="00E46CBC">
            <w:pPr>
              <w:spacing w:after="0"/>
              <w:jc w:val="both"/>
              <w:rPr>
                <w:rFonts w:ascii="Times New Roman" w:hAnsi="Times New Roman" w:cs="Times New Roman"/>
                <w:b/>
                <w:bCs/>
                <w:sz w:val="18"/>
                <w:szCs w:val="18"/>
              </w:rPr>
            </w:pPr>
            <w:r w:rsidRPr="00E46CBC">
              <w:rPr>
                <w:rFonts w:ascii="Times New Roman" w:hAnsi="Times New Roman" w:cs="Times New Roman"/>
                <w:b/>
                <w:bCs/>
                <w:sz w:val="18"/>
                <w:szCs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Champ de la primauté de l’accord de branche sur l’accord d’entreprise</w:t>
            </w:r>
          </w:p>
          <w:p w14:paraId="464C03CA" w14:textId="2FFED747" w:rsidR="00E46CBC" w:rsidRPr="00E46CBC" w:rsidRDefault="00E46CBC" w:rsidP="00E46CBC">
            <w:pPr>
              <w:pStyle w:val="d4"/>
              <w:spacing w:before="0" w:beforeAutospacing="0" w:after="0" w:afterAutospacing="0"/>
              <w:jc w:val="both"/>
              <w:rPr>
                <w:b/>
                <w:i/>
                <w:color w:val="333333"/>
                <w:sz w:val="18"/>
                <w:szCs w:val="18"/>
              </w:rPr>
            </w:pPr>
            <w:r w:rsidRPr="00E46CBC">
              <w:rPr>
                <w:b/>
                <w:i/>
                <w:color w:val="333333"/>
                <w:sz w:val="18"/>
                <w:szCs w:val="18"/>
              </w:rPr>
              <w:sym w:font="Wingdings" w:char="F0FC"/>
            </w:r>
            <w:r w:rsidRPr="00E46CBC">
              <w:rPr>
                <w:b/>
                <w:i/>
                <w:color w:val="333333"/>
                <w:sz w:val="18"/>
                <w:szCs w:val="18"/>
              </w:rPr>
              <w:t xml:space="preserve"> Primauté impérative</w:t>
            </w:r>
            <w:r w:rsidR="0089180F">
              <w:rPr>
                <w:b/>
                <w:i/>
                <w:color w:val="333333"/>
                <w:sz w:val="18"/>
                <w:szCs w:val="18"/>
              </w:rPr>
              <w:t xml:space="preserve"> </w:t>
            </w:r>
            <w:r w:rsidRPr="00E46CBC">
              <w:rPr>
                <w:b/>
                <w:i/>
                <w:color w:val="333333"/>
                <w:sz w:val="18"/>
                <w:szCs w:val="18"/>
              </w:rPr>
              <w:t>: application de l’accord de branche</w:t>
            </w:r>
          </w:p>
          <w:p w14:paraId="6D3A37A5" w14:textId="311E5BB9" w:rsidR="00E46CBC" w:rsidRPr="00E46CBC" w:rsidRDefault="00E46CBC" w:rsidP="00E46CBC">
            <w:pPr>
              <w:pStyle w:val="NormalWeb"/>
              <w:spacing w:before="0" w:beforeAutospacing="0" w:after="0" w:afterAutospacing="0"/>
              <w:jc w:val="both"/>
              <w:rPr>
                <w:color w:val="333333"/>
                <w:sz w:val="18"/>
                <w:szCs w:val="18"/>
              </w:rPr>
            </w:pPr>
            <w:r w:rsidRPr="00E46CBC">
              <w:rPr>
                <w:color w:val="333333"/>
                <w:sz w:val="18"/>
                <w:szCs w:val="18"/>
              </w:rPr>
              <w:t>Le Code du travail définit un premier ensemble de 13 matières pour lesquelles l’</w:t>
            </w:r>
            <w:r w:rsidRPr="00E46CBC">
              <w:rPr>
                <w:bCs/>
                <w:color w:val="333333"/>
                <w:sz w:val="18"/>
                <w:szCs w:val="18"/>
              </w:rPr>
              <w:t>accord de prévaut</w:t>
            </w:r>
            <w:r w:rsidRPr="00E46CBC">
              <w:rPr>
                <w:color w:val="333333"/>
                <w:sz w:val="18"/>
                <w:szCs w:val="18"/>
              </w:rPr>
              <w:t xml:space="preserve"> de manière impérative sur l’</w:t>
            </w:r>
            <w:r w:rsidRPr="00E46CBC">
              <w:rPr>
                <w:bCs/>
                <w:color w:val="333333"/>
                <w:sz w:val="18"/>
                <w:szCs w:val="18"/>
              </w:rPr>
              <w:t>accord d’entrepris</w:t>
            </w:r>
            <w:r w:rsidR="0089180F">
              <w:rPr>
                <w:bCs/>
                <w:color w:val="333333"/>
                <w:sz w:val="18"/>
                <w:szCs w:val="18"/>
              </w:rPr>
              <w:t xml:space="preserve"> (bloc 1) </w:t>
            </w:r>
          </w:p>
          <w:p w14:paraId="6D7597EB" w14:textId="5E958599" w:rsidR="00E46CBC" w:rsidRPr="00E46CBC" w:rsidRDefault="00E46CBC" w:rsidP="00E46CBC">
            <w:pPr>
              <w:pStyle w:val="d4"/>
              <w:spacing w:before="0" w:beforeAutospacing="0" w:after="0" w:afterAutospacing="0"/>
              <w:jc w:val="both"/>
              <w:rPr>
                <w:b/>
                <w:i/>
                <w:color w:val="333333"/>
                <w:sz w:val="18"/>
                <w:szCs w:val="18"/>
              </w:rPr>
            </w:pPr>
            <w:r w:rsidRPr="00E46CBC">
              <w:rPr>
                <w:b/>
                <w:i/>
                <w:color w:val="333333"/>
                <w:sz w:val="18"/>
                <w:szCs w:val="18"/>
              </w:rPr>
              <w:sym w:font="Wingdings" w:char="F0FC"/>
            </w:r>
            <w:r w:rsidRPr="00E46CBC">
              <w:rPr>
                <w:b/>
                <w:i/>
                <w:color w:val="333333"/>
                <w:sz w:val="18"/>
                <w:szCs w:val="18"/>
              </w:rPr>
              <w:t xml:space="preserve"> </w:t>
            </w:r>
            <w:r w:rsidR="0089180F">
              <w:rPr>
                <w:b/>
                <w:i/>
                <w:color w:val="333333"/>
                <w:sz w:val="18"/>
                <w:szCs w:val="18"/>
              </w:rPr>
              <w:t xml:space="preserve"> </w:t>
            </w:r>
            <w:r w:rsidRPr="00E46CBC">
              <w:rPr>
                <w:b/>
                <w:i/>
                <w:color w:val="333333"/>
                <w:sz w:val="18"/>
                <w:szCs w:val="18"/>
              </w:rPr>
              <w:t>Primauté facultative</w:t>
            </w:r>
          </w:p>
          <w:p w14:paraId="535210A0" w14:textId="6CF05EAC" w:rsidR="00E46CBC" w:rsidRPr="00E46CBC" w:rsidRDefault="00E46CBC" w:rsidP="00E46CBC">
            <w:pPr>
              <w:pStyle w:val="NormalWeb"/>
              <w:spacing w:before="0" w:beforeAutospacing="0" w:after="0" w:afterAutospacing="0"/>
              <w:jc w:val="both"/>
              <w:rPr>
                <w:color w:val="333333"/>
                <w:sz w:val="21"/>
                <w:szCs w:val="21"/>
              </w:rPr>
            </w:pPr>
            <w:r w:rsidRPr="00E46CBC">
              <w:rPr>
                <w:color w:val="333333"/>
                <w:sz w:val="18"/>
                <w:szCs w:val="18"/>
              </w:rPr>
              <w:t xml:space="preserve">Le Code du travail définit un second ensemble de matières pour lesquelles la </w:t>
            </w:r>
            <w:r w:rsidRPr="00E46CBC">
              <w:rPr>
                <w:b/>
                <w:bCs/>
                <w:color w:val="333333"/>
                <w:sz w:val="18"/>
                <w:szCs w:val="18"/>
              </w:rPr>
              <w:t>branche</w:t>
            </w:r>
            <w:r w:rsidRPr="00E46CBC">
              <w:rPr>
                <w:color w:val="333333"/>
                <w:sz w:val="18"/>
                <w:szCs w:val="18"/>
              </w:rPr>
              <w:t xml:space="preserve"> a la </w:t>
            </w:r>
            <w:r w:rsidRPr="00E46CBC">
              <w:rPr>
                <w:b/>
                <w:bCs/>
                <w:color w:val="333333"/>
                <w:sz w:val="18"/>
                <w:szCs w:val="18"/>
              </w:rPr>
              <w:t>faculté</w:t>
            </w:r>
            <w:r w:rsidRPr="00E46CBC">
              <w:rPr>
                <w:color w:val="333333"/>
                <w:sz w:val="18"/>
                <w:szCs w:val="18"/>
              </w:rPr>
              <w:t xml:space="preserve"> de décider de faire </w:t>
            </w:r>
            <w:r w:rsidRPr="00E46CBC">
              <w:rPr>
                <w:bCs/>
                <w:color w:val="333333"/>
                <w:sz w:val="18"/>
                <w:szCs w:val="18"/>
              </w:rPr>
              <w:t>primer</w:t>
            </w:r>
            <w:r w:rsidRPr="00E46CBC">
              <w:rPr>
                <w:color w:val="333333"/>
                <w:sz w:val="18"/>
                <w:szCs w:val="18"/>
              </w:rPr>
              <w:t xml:space="preserve"> son accord sur les </w:t>
            </w:r>
            <w:r w:rsidRPr="00E46CBC">
              <w:rPr>
                <w:bCs/>
                <w:color w:val="333333"/>
                <w:sz w:val="18"/>
                <w:szCs w:val="18"/>
              </w:rPr>
              <w:t>accords d’entreprise conclus postérieurement</w:t>
            </w:r>
            <w:r w:rsidRPr="00E46CBC">
              <w:rPr>
                <w:bCs/>
                <w:color w:val="333333"/>
                <w:sz w:val="21"/>
                <w:szCs w:val="21"/>
              </w:rPr>
              <w:t>.</w:t>
            </w:r>
            <w:r w:rsidRPr="00E46CBC">
              <w:rPr>
                <w:color w:val="333333"/>
                <w:sz w:val="21"/>
                <w:szCs w:val="21"/>
              </w:rPr>
              <w:t xml:space="preserve"> </w:t>
            </w:r>
            <w:r w:rsidR="0089180F">
              <w:rPr>
                <w:color w:val="333333"/>
                <w:sz w:val="21"/>
                <w:szCs w:val="21"/>
              </w:rPr>
              <w:t>(</w:t>
            </w:r>
            <w:proofErr w:type="gramStart"/>
            <w:r w:rsidR="0089180F">
              <w:rPr>
                <w:color w:val="333333"/>
                <w:sz w:val="21"/>
                <w:szCs w:val="21"/>
              </w:rPr>
              <w:t>bloc</w:t>
            </w:r>
            <w:proofErr w:type="gramEnd"/>
            <w:r w:rsidR="0089180F">
              <w:rPr>
                <w:color w:val="333333"/>
                <w:sz w:val="21"/>
                <w:szCs w:val="21"/>
              </w:rPr>
              <w:t xml:space="preserve"> 2)</w:t>
            </w:r>
          </w:p>
          <w:p w14:paraId="0E54A684" w14:textId="77777777" w:rsidR="00E46CBC" w:rsidRPr="00E46CBC" w:rsidRDefault="00E46CBC" w:rsidP="00E46CBC">
            <w:pPr>
              <w:spacing w:after="0"/>
              <w:jc w:val="both"/>
              <w:rPr>
                <w:rFonts w:ascii="Times New Roman" w:hAnsi="Times New Roman" w:cs="Times New Roman"/>
                <w:b/>
                <w:bCs/>
                <w:sz w:val="10"/>
              </w:rPr>
            </w:pPr>
          </w:p>
          <w:p w14:paraId="6084C801"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ARTICULATION DES ACCORDS D’ENTREPRISE, D’ÉTABLISSEMENT, DE GROUPE ET INTERENTREPRISES</w:t>
            </w:r>
          </w:p>
          <w:p w14:paraId="60F9B517"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d’entreprise sur l’accord d’établissement</w:t>
            </w:r>
          </w:p>
          <w:p w14:paraId="66A50E51" w14:textId="5C6CE57E"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Un accord d’entreprise peut prévoir que ses stipulations se substituent à celles ayant le même objet des accords d’établissement compris dans son périmètre, que ces derniers aient été conclus antérieurement ou postérieurement (</w:t>
            </w:r>
            <w:r w:rsidRPr="00E46CBC">
              <w:rPr>
                <w:rFonts w:ascii="Times New Roman" w:hAnsi="Times New Roman" w:cs="Times New Roman"/>
                <w:b/>
                <w:bCs/>
                <w:color w:val="FF0000"/>
                <w:sz w:val="18"/>
              </w:rPr>
              <w:t>art. L. 2253-6</w:t>
            </w:r>
            <w:r w:rsidRPr="00E46CBC">
              <w:rPr>
                <w:rFonts w:ascii="Times New Roman" w:hAnsi="Times New Roman" w:cs="Times New Roman"/>
                <w:bCs/>
                <w:sz w:val="18"/>
              </w:rPr>
              <w:t xml:space="preserve">), peu important le caractère plus favorable ou non de ces stipulations. </w:t>
            </w:r>
          </w:p>
          <w:p w14:paraId="652326E5"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de groupe sur l’accord d’entreprise ou d’établissement</w:t>
            </w:r>
          </w:p>
          <w:p w14:paraId="1098077F"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Dès lors que l’accord de groupe le prévoit expressément, ses stipulations se substituent à celles ayant le même objet des accords d’entreprise ou d’établissements compris dans le périmètre de l’accord de groupe, peu important le caractère plus favorable ou non des stipulations de ce dernier et peu important également que ces accords d’entreprises ou d’établissement aient été conclus antérieurement ou postérieurement à l’accord de groupe (</w:t>
            </w:r>
            <w:r w:rsidRPr="00E46CBC">
              <w:rPr>
                <w:rFonts w:ascii="Times New Roman" w:hAnsi="Times New Roman" w:cs="Times New Roman"/>
                <w:b/>
                <w:bCs/>
                <w:color w:val="FF0000"/>
                <w:sz w:val="18"/>
              </w:rPr>
              <w:t>art. L. 2253-5</w:t>
            </w:r>
            <w:r w:rsidRPr="00E46CBC">
              <w:rPr>
                <w:rFonts w:ascii="Times New Roman" w:hAnsi="Times New Roman" w:cs="Times New Roman"/>
                <w:bCs/>
                <w:sz w:val="18"/>
              </w:rPr>
              <w:t xml:space="preserve">). </w:t>
            </w:r>
          </w:p>
          <w:p w14:paraId="3364409F"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interentreprises sur l’accord d’entreprise</w:t>
            </w:r>
          </w:p>
          <w:p w14:paraId="01D3CFE5" w14:textId="62CD9F79"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L’accord conclu au niveau de plusieurs entreprises peut prévoir que ses stipulations se substituent aux stipulations ayant le même objet des accords conclus antérieurement ou postérieurement dans les entreprises ou les établissements compris dans le périmètre de cet accord (</w:t>
            </w:r>
            <w:r w:rsidRPr="00E46CBC">
              <w:rPr>
                <w:rFonts w:ascii="Times New Roman" w:hAnsi="Times New Roman" w:cs="Times New Roman"/>
                <w:b/>
                <w:bCs/>
                <w:color w:val="FF0000"/>
                <w:sz w:val="18"/>
              </w:rPr>
              <w:t>art. L. 2253-7</w:t>
            </w:r>
            <w:r w:rsidRPr="00E46CBC">
              <w:rPr>
                <w:rFonts w:ascii="Times New Roman" w:hAnsi="Times New Roman" w:cs="Times New Roman"/>
                <w:bCs/>
                <w:sz w:val="18"/>
              </w:rPr>
              <w:t xml:space="preserve">), peu important le caractère plus favorable ou non </w:t>
            </w:r>
          </w:p>
        </w:tc>
        <w:tc>
          <w:tcPr>
            <w:tcW w:w="2977" w:type="dxa"/>
            <w:tcBorders>
              <w:top w:val="single" w:sz="4" w:space="0" w:color="auto"/>
              <w:left w:val="single" w:sz="4" w:space="0" w:color="auto"/>
              <w:bottom w:val="single" w:sz="4" w:space="0" w:color="auto"/>
              <w:right w:val="single" w:sz="4" w:space="0" w:color="auto"/>
            </w:tcBorders>
          </w:tcPr>
          <w:p w14:paraId="35DB3472"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IMPÉRATIVITÉ DE L’ACCORD COLLECTIF ET PRINCIPE DE FAVEUR</w:t>
            </w:r>
          </w:p>
          <w:p w14:paraId="3577D25B"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bCs/>
                <w:color w:val="FF0000"/>
                <w:sz w:val="18"/>
              </w:rPr>
              <w:t>L’article L. 2254-1</w:t>
            </w:r>
            <w:r w:rsidRPr="00E46CBC">
              <w:rPr>
                <w:rFonts w:ascii="Times New Roman" w:hAnsi="Times New Roman" w:cs="Times New Roman"/>
                <w:bCs/>
                <w:sz w:val="18"/>
              </w:rPr>
              <w:t xml:space="preserve"> dispose que, « lorsqu’un employeur est lié par les clauses d’une convention ou d’un accord, ces clauses s’appliquent aux contrats de travail conclus avec lui, sauf stipulations plus favorables ».</w:t>
            </w:r>
          </w:p>
          <w:p w14:paraId="50CDCED7"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Application de l’accord immédiate, automatique et impérative</w:t>
            </w:r>
          </w:p>
          <w:p w14:paraId="0284E986"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Dès leur entrée en vigueur, les dispositions de l’accord collectif s’appliquent immédiatement et automatiquement à tous les contrats de travail en cours d’exécution compris dans leur champ d’application et aux contrats conclus après leur entrée en vigueur</w:t>
            </w:r>
          </w:p>
          <w:p w14:paraId="3FFF5DDF"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Sauf stipulations plus favorables du contrat de travail</w:t>
            </w:r>
          </w:p>
          <w:p w14:paraId="42C10397"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L’exception à l’application impérative de l’accord collectif aux contrats de travail est le principe de faveur.</w:t>
            </w:r>
          </w:p>
          <w:p w14:paraId="01B37E98"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Exceptions légales au principe de faveur</w:t>
            </w:r>
          </w:p>
          <w:p w14:paraId="5E0C2C50"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Dans certains cas, la loi consacre la primauté de l’accord d’entreprise sur le contrat de travail, sans considération du caractère plus favorable ou non des stipulations de l’un ou de l’autre.</w:t>
            </w:r>
          </w:p>
          <w:p w14:paraId="140CE185" w14:textId="77777777" w:rsidR="00E46CBC" w:rsidRPr="00213F5B" w:rsidRDefault="00E46CBC" w:rsidP="00E46CBC">
            <w:pPr>
              <w:spacing w:after="0"/>
              <w:jc w:val="both"/>
              <w:rPr>
                <w:rFonts w:ascii="Times New Roman" w:hAnsi="Times New Roman" w:cs="Times New Roman"/>
                <w:bCs/>
                <w:sz w:val="4"/>
                <w:szCs w:val="8"/>
              </w:rPr>
            </w:pPr>
          </w:p>
          <w:p w14:paraId="4D345760"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ACCORD COLLECTIF ET MODIFICATION DU CONTRAT DE TRAVAIL</w:t>
            </w:r>
          </w:p>
          <w:p w14:paraId="6C08D038"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 modification de l’accord collectif n’est pas une modification du contrat</w:t>
            </w:r>
          </w:p>
          <w:p w14:paraId="6956B5D4" w14:textId="77777777" w:rsidR="00E46CBC" w:rsidRDefault="00DF0A16" w:rsidP="00E46CBC">
            <w:pPr>
              <w:spacing w:after="0"/>
              <w:jc w:val="both"/>
              <w:rPr>
                <w:rFonts w:ascii="Times New Roman" w:hAnsi="Times New Roman" w:cs="Times New Roman"/>
                <w:bCs/>
                <w:sz w:val="18"/>
              </w:rPr>
            </w:pPr>
            <w:r>
              <w:rPr>
                <w:rFonts w:ascii="Times New Roman" w:hAnsi="Times New Roman" w:cs="Times New Roman"/>
                <w:bCs/>
                <w:sz w:val="18"/>
              </w:rPr>
              <w:t xml:space="preserve">Il </w:t>
            </w:r>
            <w:r w:rsidR="00E46CBC" w:rsidRPr="00E46CBC">
              <w:rPr>
                <w:rFonts w:ascii="Times New Roman" w:hAnsi="Times New Roman" w:cs="Times New Roman"/>
                <w:bCs/>
                <w:sz w:val="18"/>
              </w:rPr>
              <w:t>ne peut modifier le contrat de travail sans l’accord du salarié…sauf en matière d’aménagement temps travail</w:t>
            </w:r>
          </w:p>
          <w:p w14:paraId="2928E616" w14:textId="7402F259" w:rsidR="00DF0A16" w:rsidRPr="00FC30FA" w:rsidRDefault="00FC30FA" w:rsidP="00FC30FA">
            <w:pPr>
              <w:spacing w:after="0"/>
              <w:jc w:val="right"/>
              <w:rPr>
                <w:rFonts w:ascii="Times New Roman" w:hAnsi="Times New Roman" w:cs="Times New Roman"/>
                <w:b/>
                <w:bCs/>
                <w:sz w:val="18"/>
              </w:rPr>
            </w:pPr>
            <w:r w:rsidRPr="00FC30FA">
              <w:rPr>
                <w:rFonts w:ascii="Times New Roman" w:hAnsi="Times New Roman" w:cs="Times New Roman"/>
                <w:b/>
                <w:bCs/>
                <w:sz w:val="16"/>
                <w:szCs w:val="12"/>
              </w:rPr>
              <w:t>Cécile CASEAU-ROCHE 2019</w:t>
            </w:r>
          </w:p>
        </w:tc>
      </w:tr>
    </w:tbl>
    <w:p w14:paraId="2F7651DA" w14:textId="77777777" w:rsidR="00E8551B" w:rsidRPr="0066596C" w:rsidRDefault="00E8551B">
      <w:pPr>
        <w:rPr>
          <w:rFonts w:ascii="Times New Roman" w:hAnsi="Times New Roman" w:cs="Times New Roman"/>
          <w:sz w:val="2"/>
          <w:szCs w:val="12"/>
        </w:rPr>
      </w:pPr>
    </w:p>
    <w:tbl>
      <w:tblPr>
        <w:tblW w:w="162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0"/>
        <w:gridCol w:w="5509"/>
        <w:gridCol w:w="3147"/>
      </w:tblGrid>
      <w:tr w:rsidR="00F9592E" w:rsidRPr="00E46CBC" w14:paraId="0451D136" w14:textId="77777777" w:rsidTr="00C90218">
        <w:trPr>
          <w:cantSplit/>
          <w:trHeight w:val="823"/>
        </w:trPr>
        <w:tc>
          <w:tcPr>
            <w:tcW w:w="16236" w:type="dxa"/>
            <w:gridSpan w:val="3"/>
            <w:tcBorders>
              <w:top w:val="single" w:sz="4" w:space="0" w:color="auto"/>
              <w:left w:val="single" w:sz="4" w:space="0" w:color="auto"/>
              <w:bottom w:val="single" w:sz="4" w:space="0" w:color="auto"/>
              <w:right w:val="single" w:sz="4" w:space="0" w:color="auto"/>
            </w:tcBorders>
          </w:tcPr>
          <w:p w14:paraId="1390A115" w14:textId="77777777" w:rsidR="00F9592E" w:rsidRPr="00F9592E" w:rsidRDefault="00F9592E" w:rsidP="00C90218">
            <w:pPr>
              <w:tabs>
                <w:tab w:val="num" w:pos="-993"/>
              </w:tabs>
              <w:spacing w:after="0"/>
              <w:jc w:val="center"/>
              <w:rPr>
                <w:rFonts w:ascii="Times New Roman" w:hAnsi="Times New Roman" w:cs="Times New Roman"/>
                <w:b/>
                <w:color w:val="FF0000"/>
                <w:sz w:val="24"/>
              </w:rPr>
            </w:pPr>
            <w:r w:rsidRPr="00F9592E">
              <w:rPr>
                <w:rFonts w:ascii="Times New Roman" w:hAnsi="Times New Roman" w:cs="Times New Roman"/>
                <w:b/>
                <w:color w:val="FF0000"/>
                <w:sz w:val="24"/>
              </w:rPr>
              <w:t>Zoom sur Articulation accord de branche/d’entreprise</w:t>
            </w:r>
          </w:p>
          <w:p w14:paraId="2E806517" w14:textId="77777777" w:rsidR="00F9592E" w:rsidRPr="00E46CBC" w:rsidRDefault="00F9592E" w:rsidP="00C90218">
            <w:pPr>
              <w:tabs>
                <w:tab w:val="num" w:pos="-993"/>
              </w:tabs>
              <w:spacing w:after="0"/>
              <w:jc w:val="center"/>
              <w:rPr>
                <w:rFonts w:ascii="Times New Roman" w:hAnsi="Times New Roman" w:cs="Times New Roman"/>
                <w:b/>
                <w:color w:val="FF0000"/>
                <w:sz w:val="6"/>
              </w:rPr>
            </w:pPr>
          </w:p>
          <w:p w14:paraId="0EB3019E"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
                <w:bCs/>
                <w:color w:val="FF0000"/>
                <w:sz w:val="18"/>
              </w:rPr>
              <w:t>L’ordonnance nº 2017-1385</w:t>
            </w:r>
            <w:r w:rsidRPr="00E46CBC">
              <w:rPr>
                <w:rFonts w:ascii="Times New Roman" w:hAnsi="Times New Roman" w:cs="Times New Roman"/>
                <w:bCs/>
                <w:sz w:val="18"/>
              </w:rPr>
              <w:t xml:space="preserve"> redéfinit l’articulation des accords de branche et d’entreprise en trois blocs. Le premier correspond à celui où l’accord de branche prime de manière impérative, le deuxième celui où il prime s’il le prévoit expressément, le troisième à celui où prime l’accord d’entreprise.</w:t>
            </w:r>
          </w:p>
        </w:tc>
      </w:tr>
      <w:tr w:rsidR="00F9592E" w:rsidRPr="00E46CBC" w14:paraId="49C8AB3E" w14:textId="77777777" w:rsidTr="00C90218">
        <w:trPr>
          <w:cantSplit/>
          <w:trHeight w:val="403"/>
        </w:trPr>
        <w:tc>
          <w:tcPr>
            <w:tcW w:w="7580" w:type="dxa"/>
            <w:tcBorders>
              <w:top w:val="single" w:sz="4" w:space="0" w:color="auto"/>
              <w:left w:val="single" w:sz="4" w:space="0" w:color="auto"/>
              <w:bottom w:val="single" w:sz="4" w:space="0" w:color="auto"/>
              <w:right w:val="single" w:sz="4" w:space="0" w:color="auto"/>
            </w:tcBorders>
            <w:vAlign w:val="center"/>
          </w:tcPr>
          <w:p w14:paraId="51D3AAAE" w14:textId="77777777" w:rsidR="00F9592E" w:rsidRPr="00E46CBC" w:rsidRDefault="00F9592E" w:rsidP="00C90218">
            <w:pPr>
              <w:pStyle w:val="Titre2"/>
              <w:spacing w:before="0"/>
              <w:jc w:val="center"/>
              <w:rPr>
                <w:rFonts w:ascii="Times New Roman" w:hAnsi="Times New Roman" w:cs="Times New Roman"/>
                <w:b/>
                <w:bCs/>
                <w:color w:val="4F81BD"/>
                <w:sz w:val="18"/>
                <w:szCs w:val="22"/>
              </w:rPr>
            </w:pPr>
            <w:r w:rsidRPr="00E46CBC">
              <w:rPr>
                <w:rFonts w:ascii="Times New Roman" w:hAnsi="Times New Roman" w:cs="Times New Roman"/>
                <w:b/>
                <w:bCs/>
                <w:color w:val="4F81BD"/>
                <w:sz w:val="18"/>
                <w:szCs w:val="22"/>
              </w:rPr>
              <w:t>1/ 1</w:t>
            </w:r>
            <w:r w:rsidRPr="00E46CBC">
              <w:rPr>
                <w:rFonts w:ascii="Times New Roman" w:hAnsi="Times New Roman" w:cs="Times New Roman"/>
                <w:b/>
                <w:bCs/>
                <w:color w:val="4F81BD"/>
                <w:sz w:val="18"/>
                <w:szCs w:val="22"/>
                <w:vertAlign w:val="superscript"/>
              </w:rPr>
              <w:t>ER</w:t>
            </w:r>
            <w:r w:rsidRPr="00E46CBC">
              <w:rPr>
                <w:rFonts w:ascii="Times New Roman" w:hAnsi="Times New Roman" w:cs="Times New Roman"/>
                <w:b/>
                <w:bCs/>
                <w:color w:val="4F81BD"/>
                <w:sz w:val="18"/>
                <w:szCs w:val="22"/>
              </w:rPr>
              <w:t xml:space="preserve"> BLOC Primauté de plein droit de l’accord de branche</w:t>
            </w:r>
          </w:p>
        </w:tc>
        <w:tc>
          <w:tcPr>
            <w:tcW w:w="5509" w:type="dxa"/>
            <w:tcBorders>
              <w:top w:val="single" w:sz="4" w:space="0" w:color="auto"/>
              <w:left w:val="single" w:sz="4" w:space="0" w:color="auto"/>
              <w:bottom w:val="single" w:sz="4" w:space="0" w:color="auto"/>
              <w:right w:val="single" w:sz="4" w:space="0" w:color="auto"/>
            </w:tcBorders>
            <w:vAlign w:val="center"/>
            <w:hideMark/>
          </w:tcPr>
          <w:p w14:paraId="4047B98A" w14:textId="77777777" w:rsidR="00F9592E" w:rsidRPr="00E46CBC" w:rsidRDefault="00F9592E" w:rsidP="00C90218">
            <w:pPr>
              <w:pStyle w:val="Titre3"/>
              <w:spacing w:before="0"/>
              <w:jc w:val="center"/>
              <w:rPr>
                <w:rFonts w:ascii="Times New Roman" w:hAnsi="Times New Roman" w:cs="Times New Roman"/>
                <w:b/>
                <w:bCs/>
                <w:color w:val="4F81BD"/>
                <w:sz w:val="18"/>
                <w:szCs w:val="22"/>
              </w:rPr>
            </w:pPr>
            <w:r w:rsidRPr="00E46CBC">
              <w:rPr>
                <w:rFonts w:ascii="Times New Roman" w:hAnsi="Times New Roman" w:cs="Times New Roman"/>
                <w:b/>
                <w:color w:val="4F81BD"/>
                <w:sz w:val="18"/>
                <w:szCs w:val="25"/>
              </w:rPr>
              <w:t>2/ 2</w:t>
            </w:r>
            <w:r w:rsidRPr="00E46CBC">
              <w:rPr>
                <w:rFonts w:ascii="Times New Roman" w:hAnsi="Times New Roman" w:cs="Times New Roman"/>
                <w:b/>
                <w:color w:val="4F81BD"/>
                <w:sz w:val="18"/>
                <w:szCs w:val="25"/>
                <w:vertAlign w:val="superscript"/>
              </w:rPr>
              <w:t>nd</w:t>
            </w:r>
            <w:r w:rsidRPr="00E46CBC">
              <w:rPr>
                <w:rFonts w:ascii="Times New Roman" w:hAnsi="Times New Roman" w:cs="Times New Roman"/>
                <w:b/>
                <w:color w:val="4F81BD"/>
                <w:sz w:val="18"/>
                <w:szCs w:val="25"/>
              </w:rPr>
              <w:t xml:space="preserve"> BLLOC Faculté de verrouillage par l’accord de branche</w:t>
            </w:r>
          </w:p>
        </w:tc>
        <w:tc>
          <w:tcPr>
            <w:tcW w:w="3147" w:type="dxa"/>
            <w:tcBorders>
              <w:top w:val="single" w:sz="4" w:space="0" w:color="auto"/>
              <w:left w:val="single" w:sz="4" w:space="0" w:color="auto"/>
              <w:bottom w:val="single" w:sz="4" w:space="0" w:color="auto"/>
              <w:right w:val="single" w:sz="4" w:space="0" w:color="auto"/>
            </w:tcBorders>
            <w:vAlign w:val="center"/>
          </w:tcPr>
          <w:p w14:paraId="1AA5C54B" w14:textId="77777777" w:rsidR="00F9592E" w:rsidRPr="00E46CBC" w:rsidRDefault="00F9592E" w:rsidP="00C90218">
            <w:pPr>
              <w:pStyle w:val="Titre3"/>
              <w:spacing w:before="0"/>
              <w:jc w:val="center"/>
              <w:rPr>
                <w:rFonts w:ascii="Times New Roman" w:hAnsi="Times New Roman" w:cs="Times New Roman"/>
                <w:b/>
                <w:color w:val="4F81BD"/>
                <w:sz w:val="18"/>
                <w:szCs w:val="25"/>
                <w:vertAlign w:val="superscript"/>
              </w:rPr>
            </w:pPr>
            <w:r w:rsidRPr="00E46CBC">
              <w:rPr>
                <w:rFonts w:ascii="Times New Roman" w:hAnsi="Times New Roman" w:cs="Times New Roman"/>
                <w:b/>
                <w:color w:val="4F81BD"/>
                <w:sz w:val="18"/>
                <w:szCs w:val="25"/>
              </w:rPr>
              <w:t>3/ 3</w:t>
            </w:r>
            <w:r w:rsidRPr="00E46CBC">
              <w:rPr>
                <w:rFonts w:ascii="Times New Roman" w:hAnsi="Times New Roman" w:cs="Times New Roman"/>
                <w:b/>
                <w:color w:val="4F81BD"/>
                <w:sz w:val="18"/>
                <w:szCs w:val="25"/>
                <w:vertAlign w:val="superscript"/>
              </w:rPr>
              <w:t>ème</w:t>
            </w:r>
            <w:r w:rsidRPr="00E46CBC">
              <w:rPr>
                <w:rFonts w:ascii="Times New Roman" w:hAnsi="Times New Roman" w:cs="Times New Roman"/>
                <w:b/>
                <w:color w:val="4F81BD"/>
                <w:sz w:val="18"/>
                <w:szCs w:val="25"/>
              </w:rPr>
              <w:t xml:space="preserve"> BLOC</w:t>
            </w:r>
          </w:p>
          <w:p w14:paraId="648E7FC6" w14:textId="77777777" w:rsidR="00F9592E" w:rsidRPr="00E46CBC" w:rsidRDefault="00F9592E" w:rsidP="00C90218">
            <w:pPr>
              <w:pStyle w:val="Titre3"/>
              <w:spacing w:before="0"/>
              <w:jc w:val="center"/>
              <w:rPr>
                <w:rFonts w:ascii="Times New Roman" w:hAnsi="Times New Roman" w:cs="Times New Roman"/>
                <w:b/>
                <w:color w:val="4F81BD"/>
                <w:sz w:val="18"/>
                <w:szCs w:val="25"/>
              </w:rPr>
            </w:pPr>
            <w:r w:rsidRPr="00E46CBC">
              <w:rPr>
                <w:rFonts w:ascii="Times New Roman" w:hAnsi="Times New Roman" w:cs="Times New Roman"/>
                <w:b/>
                <w:color w:val="4F81BD"/>
                <w:sz w:val="18"/>
                <w:szCs w:val="25"/>
              </w:rPr>
              <w:t>Primauté de l’accord d’entreprise</w:t>
            </w:r>
          </w:p>
        </w:tc>
      </w:tr>
      <w:tr w:rsidR="00F9592E" w:rsidRPr="00E46CBC" w14:paraId="08067842" w14:textId="77777777" w:rsidTr="00DF0A16">
        <w:trPr>
          <w:cantSplit/>
          <w:trHeight w:val="9048"/>
        </w:trPr>
        <w:tc>
          <w:tcPr>
            <w:tcW w:w="7580" w:type="dxa"/>
            <w:tcBorders>
              <w:top w:val="single" w:sz="4" w:space="0" w:color="auto"/>
              <w:left w:val="single" w:sz="4" w:space="0" w:color="auto"/>
              <w:bottom w:val="single" w:sz="4" w:space="0" w:color="auto"/>
              <w:right w:val="single" w:sz="4" w:space="0" w:color="auto"/>
            </w:tcBorders>
          </w:tcPr>
          <w:p w14:paraId="325E3AF9" w14:textId="77777777" w:rsidR="00F9592E" w:rsidRPr="00E46CBC" w:rsidRDefault="00F9592E" w:rsidP="00C90218">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Principe </w:t>
            </w:r>
            <w:r w:rsidRPr="00E46CBC">
              <w:rPr>
                <w:rFonts w:ascii="Times New Roman" w:hAnsi="Times New Roman" w:cs="Times New Roman"/>
                <w:b/>
                <w:iCs/>
                <w:color w:val="FF0000"/>
                <w:sz w:val="18"/>
              </w:rPr>
              <w:t>C. trav., art. L. 2253-1 nouveau</w:t>
            </w:r>
            <w:r w:rsidRPr="00E46CBC">
              <w:rPr>
                <w:rFonts w:ascii="Times New Roman" w:hAnsi="Times New Roman" w:cs="Times New Roman"/>
                <w:iCs/>
                <w:color w:val="1A1A1A"/>
                <w:sz w:val="18"/>
              </w:rPr>
              <w:t>)</w:t>
            </w:r>
          </w:p>
          <w:p w14:paraId="640926F1" w14:textId="77777777" w:rsidR="00F9592E" w:rsidRPr="00E46CBC" w:rsidRDefault="00F9592E" w:rsidP="00C90218">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Le 1</w:t>
            </w:r>
            <w:r w:rsidRPr="00E46CBC">
              <w:rPr>
                <w:rFonts w:ascii="Times New Roman" w:hAnsi="Times New Roman" w:cs="Times New Roman"/>
                <w:iCs/>
                <w:color w:val="1A1A1A"/>
                <w:sz w:val="18"/>
                <w:vertAlign w:val="superscript"/>
              </w:rPr>
              <w:t>er</w:t>
            </w:r>
            <w:r w:rsidRPr="00E46CBC">
              <w:rPr>
                <w:rFonts w:ascii="Times New Roman" w:hAnsi="Times New Roman" w:cs="Times New Roman"/>
                <w:iCs/>
                <w:color w:val="1A1A1A"/>
                <w:sz w:val="18"/>
              </w:rPr>
              <w:t xml:space="preserve"> bloc est constitué des matières pour lesquelles </w:t>
            </w:r>
            <w:r w:rsidRPr="00E46CBC">
              <w:rPr>
                <w:rFonts w:ascii="Times New Roman" w:hAnsi="Times New Roman" w:cs="Times New Roman"/>
                <w:b/>
                <w:iCs/>
                <w:color w:val="1A1A1A"/>
                <w:sz w:val="18"/>
              </w:rPr>
              <w:t xml:space="preserve">l’accord de branche prévaut de manière impérative </w:t>
            </w:r>
            <w:r w:rsidRPr="00E46CBC">
              <w:rPr>
                <w:rFonts w:ascii="Times New Roman" w:hAnsi="Times New Roman" w:cs="Times New Roman"/>
                <w:iCs/>
                <w:color w:val="1A1A1A"/>
                <w:sz w:val="18"/>
              </w:rPr>
              <w:t>sur l’accord d’entreprise conclu antérieurement ou postérieurement à la date d’entrée en vigueur de l’accord de branche.</w:t>
            </w:r>
          </w:p>
          <w:p w14:paraId="4E27C623" w14:textId="77777777" w:rsidR="00F9592E" w:rsidRPr="00E46CBC" w:rsidRDefault="00F9592E" w:rsidP="00C90218">
            <w:pPr>
              <w:spacing w:after="0"/>
              <w:jc w:val="both"/>
              <w:rPr>
                <w:rFonts w:ascii="Times New Roman" w:hAnsi="Times New Roman" w:cs="Times New Roman"/>
                <w:iCs/>
                <w:color w:val="1A1A1A"/>
                <w:sz w:val="6"/>
              </w:rPr>
            </w:pPr>
          </w:p>
          <w:p w14:paraId="66E91DB4" w14:textId="77777777" w:rsidR="00F9592E" w:rsidRPr="00E46CBC" w:rsidRDefault="00F9592E" w:rsidP="00C90218">
            <w:pPr>
              <w:spacing w:after="0"/>
              <w:jc w:val="both"/>
              <w:rPr>
                <w:rFonts w:ascii="Times New Roman" w:hAnsi="Times New Roman" w:cs="Times New Roman"/>
                <w:b/>
                <w:iCs/>
                <w:color w:val="4F81BD"/>
                <w:sz w:val="18"/>
              </w:rPr>
            </w:pPr>
            <w:r w:rsidRPr="00E46CBC">
              <w:rPr>
                <w:rFonts w:ascii="Times New Roman" w:hAnsi="Times New Roman" w:cs="Times New Roman"/>
                <w:b/>
                <w:iCs/>
                <w:color w:val="4F81BD"/>
                <w:sz w:val="18"/>
              </w:rPr>
              <w:sym w:font="Wingdings" w:char="F0D8"/>
            </w:r>
            <w:r w:rsidRPr="00E46CBC">
              <w:rPr>
                <w:rFonts w:ascii="Times New Roman" w:hAnsi="Times New Roman" w:cs="Times New Roman"/>
                <w:b/>
                <w:iCs/>
                <w:color w:val="4F81BD"/>
                <w:sz w:val="18"/>
              </w:rPr>
              <w:t xml:space="preserve"> 13 Matières concernées</w:t>
            </w:r>
          </w:p>
          <w:p w14:paraId="18257F4D" w14:textId="77777777" w:rsidR="00F9592E" w:rsidRPr="00E46CBC" w:rsidRDefault="00F9592E" w:rsidP="00C90218">
            <w:pPr>
              <w:spacing w:after="0"/>
              <w:jc w:val="both"/>
              <w:rPr>
                <w:rFonts w:ascii="Times New Roman" w:hAnsi="Times New Roman" w:cs="Times New Roman"/>
                <w:sz w:val="18"/>
              </w:rPr>
            </w:pPr>
            <w:proofErr w:type="gramStart"/>
            <w:r w:rsidRPr="00E46CBC">
              <w:rPr>
                <w:rFonts w:ascii="Times New Roman" w:hAnsi="Times New Roman" w:cs="Times New Roman"/>
                <w:sz w:val="18"/>
              </w:rPr>
              <w:t>l’ancien</w:t>
            </w:r>
            <w:proofErr w:type="gramEnd"/>
            <w:r w:rsidRPr="00E46CBC">
              <w:rPr>
                <w:rFonts w:ascii="Times New Roman" w:hAnsi="Times New Roman" w:cs="Times New Roman"/>
                <w:sz w:val="18"/>
              </w:rPr>
              <w:t xml:space="preserve"> art L. 2253-3,  issu de la loi Travail du 8 août 2016,  sanctuarisait la négociation de branche dans six matières. Les ord. </w:t>
            </w:r>
            <w:proofErr w:type="gramStart"/>
            <w:r w:rsidRPr="00E46CBC">
              <w:rPr>
                <w:rFonts w:ascii="Times New Roman" w:hAnsi="Times New Roman" w:cs="Times New Roman"/>
                <w:sz w:val="18"/>
              </w:rPr>
              <w:t>élargissent</w:t>
            </w:r>
            <w:proofErr w:type="gramEnd"/>
            <w:r w:rsidRPr="00E46CBC">
              <w:rPr>
                <w:rFonts w:ascii="Times New Roman" w:hAnsi="Times New Roman" w:cs="Times New Roman"/>
                <w:sz w:val="18"/>
              </w:rPr>
              <w:t xml:space="preserve"> le domaine à 13 matières.</w:t>
            </w:r>
          </w:p>
          <w:p w14:paraId="71915894" w14:textId="77777777" w:rsidR="00F9592E" w:rsidRPr="00E46CBC" w:rsidRDefault="00F9592E" w:rsidP="00C90218">
            <w:pPr>
              <w:spacing w:after="0"/>
              <w:jc w:val="both"/>
              <w:rPr>
                <w:rFonts w:ascii="Times New Roman" w:hAnsi="Times New Roman" w:cs="Times New Roman"/>
                <w:sz w:val="18"/>
              </w:rPr>
            </w:pPr>
            <w:r w:rsidRPr="00E46CBC">
              <w:rPr>
                <w:rFonts w:ascii="Times New Roman" w:hAnsi="Times New Roman" w:cs="Times New Roman"/>
                <w:sz w:val="18"/>
              </w:rPr>
              <w:t xml:space="preserve">Ces 13 matières sont : </w:t>
            </w:r>
          </w:p>
          <w:p w14:paraId="70001B07" w14:textId="36E479BF"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6"/>
              </w:rPr>
              <w:t xml:space="preserve">  </w:t>
            </w:r>
            <w:r w:rsidR="00F9592E" w:rsidRPr="00E46CBC">
              <w:rPr>
                <w:rFonts w:ascii="Times New Roman" w:hAnsi="Times New Roman" w:cs="Times New Roman"/>
                <w:b/>
                <w:sz w:val="16"/>
              </w:rPr>
              <w:t>1</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les</w:t>
            </w:r>
            <w:proofErr w:type="gramEnd"/>
            <w:r w:rsidR="00F9592E" w:rsidRPr="00E46CBC">
              <w:rPr>
                <w:rFonts w:ascii="Times New Roman" w:hAnsi="Times New Roman" w:cs="Times New Roman"/>
                <w:sz w:val="18"/>
              </w:rPr>
              <w:t xml:space="preserve"> salaires minima hiérarchiques </w:t>
            </w:r>
          </w:p>
          <w:p w14:paraId="4F19BFB9" w14:textId="6531105A"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2</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les</w:t>
            </w:r>
            <w:proofErr w:type="gramEnd"/>
            <w:r w:rsidR="00F9592E" w:rsidRPr="00E46CBC">
              <w:rPr>
                <w:rFonts w:ascii="Times New Roman" w:hAnsi="Times New Roman" w:cs="Times New Roman"/>
                <w:sz w:val="18"/>
              </w:rPr>
              <w:t xml:space="preserve"> classifications </w:t>
            </w:r>
          </w:p>
          <w:p w14:paraId="29DCF081" w14:textId="264D2DCE"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3/</w:t>
            </w:r>
            <w:r w:rsidR="00F9592E" w:rsidRPr="00E46CBC">
              <w:rPr>
                <w:rFonts w:ascii="Times New Roman" w:hAnsi="Times New Roman" w:cs="Times New Roman"/>
                <w:sz w:val="18"/>
              </w:rPr>
              <w:t xml:space="preserve"> la mutualisation des fonds de financement du paritarisme </w:t>
            </w:r>
          </w:p>
          <w:p w14:paraId="1C03459B" w14:textId="79E2FAE5"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4</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la</w:t>
            </w:r>
            <w:proofErr w:type="gramEnd"/>
            <w:r w:rsidR="00F9592E" w:rsidRPr="00E46CBC">
              <w:rPr>
                <w:rFonts w:ascii="Times New Roman" w:hAnsi="Times New Roman" w:cs="Times New Roman"/>
                <w:sz w:val="18"/>
              </w:rPr>
              <w:t xml:space="preserve"> mutualisation des fonds de la formation professionnelle </w:t>
            </w:r>
          </w:p>
          <w:p w14:paraId="4491FC63" w14:textId="13C012D6"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5</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les</w:t>
            </w:r>
            <w:proofErr w:type="gramEnd"/>
            <w:r w:rsidR="00F9592E" w:rsidRPr="00E46CBC">
              <w:rPr>
                <w:rFonts w:ascii="Times New Roman" w:hAnsi="Times New Roman" w:cs="Times New Roman"/>
                <w:sz w:val="18"/>
              </w:rPr>
              <w:t xml:space="preserve"> garanties collectives en matière de protection sociale complémentaire mentionnées à l’article L. 912-1 du Code de la sécurité sociale </w:t>
            </w:r>
          </w:p>
          <w:p w14:paraId="2F8C3AD5" w14:textId="32C20B0D"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6</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diverses</w:t>
            </w:r>
            <w:proofErr w:type="gramEnd"/>
            <w:r w:rsidR="00F9592E" w:rsidRPr="00E46CBC">
              <w:rPr>
                <w:rFonts w:ascii="Times New Roman" w:hAnsi="Times New Roman" w:cs="Times New Roman"/>
                <w:sz w:val="18"/>
              </w:rPr>
              <w:t xml:space="preserve"> mesures relatives à la durée du travail, la répartition et l’aménagement des horaires </w:t>
            </w:r>
          </w:p>
          <w:p w14:paraId="31B9C131" w14:textId="77777777" w:rsidR="00F9592E" w:rsidRPr="00E46CBC" w:rsidRDefault="00F9592E" w:rsidP="00C90218">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la durée du travail équivalente à la durée légale pour certains emplois et professions (C. trav., art. L. 3121-14)</w:t>
            </w:r>
          </w:p>
          <w:p w14:paraId="3E35370A" w14:textId="77777777" w:rsidR="00F9592E" w:rsidRPr="00E46CBC" w:rsidRDefault="00F9592E" w:rsidP="00C90218">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le nombre minimal d’heures entraînant la qualification de travailleur de nuit sur une période de référence (C. trav., art. L. 3122-16)</w:t>
            </w:r>
          </w:p>
          <w:p w14:paraId="1A8D43FD" w14:textId="77777777" w:rsidR="00F9592E" w:rsidRPr="00E46CBC" w:rsidRDefault="00F9592E" w:rsidP="00C90218">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la période de référence (plafonnée à trois ans) en cas d’aménagement du temps de travail sur une période supérieure à la semaine (C. trav., art. L. 3121-44, 1º)</w:t>
            </w:r>
          </w:p>
          <w:p w14:paraId="38761415" w14:textId="77777777" w:rsidR="00F9592E" w:rsidRPr="00E46CBC" w:rsidRDefault="00F9592E" w:rsidP="00C90218">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pour les salariés à temps partiel, la durée minimale de travail (C. trav., art. L. 3123-19, al. 1er), le taux de majoration des heures complémentaires (C. trav., art. L. 3123-21) et les modalités d’augmentation temporaire de la durée du travail prévue par avenant au contrat de travail (C. trav., art. L. 3123-22) </w:t>
            </w:r>
          </w:p>
          <w:p w14:paraId="24ED34EF" w14:textId="147DE8D0" w:rsidR="00F9592E" w:rsidRPr="00E46CBC" w:rsidRDefault="0066596C" w:rsidP="00C90218">
            <w:pPr>
              <w:spacing w:after="0"/>
              <w:jc w:val="both"/>
              <w:rPr>
                <w:rFonts w:ascii="Times New Roman" w:hAnsi="Times New Roman" w:cs="Times New Roman"/>
                <w:sz w:val="16"/>
              </w:rPr>
            </w:pPr>
            <w:r>
              <w:rPr>
                <w:rFonts w:ascii="Times New Roman" w:hAnsi="Times New Roman" w:cs="Times New Roman"/>
                <w:b/>
                <w:sz w:val="18"/>
              </w:rPr>
              <w:t xml:space="preserve">   </w:t>
            </w:r>
            <w:r w:rsidR="00F9592E" w:rsidRPr="00E46CBC">
              <w:rPr>
                <w:rFonts w:ascii="Times New Roman" w:hAnsi="Times New Roman" w:cs="Times New Roman"/>
                <w:b/>
                <w:sz w:val="18"/>
              </w:rPr>
              <w:t>7/</w:t>
            </w:r>
            <w:r w:rsidR="00F9592E" w:rsidRPr="00E46CBC">
              <w:rPr>
                <w:rFonts w:ascii="Times New Roman" w:hAnsi="Times New Roman" w:cs="Times New Roman"/>
                <w:sz w:val="18"/>
              </w:rPr>
              <w:t xml:space="preserve"> diverses mesures relatives aux CCD et aux contrats de travail temporaire</w:t>
            </w:r>
            <w:r w:rsidR="00F9592E" w:rsidRPr="00E46CBC">
              <w:rPr>
                <w:rFonts w:ascii="Times New Roman" w:hAnsi="Times New Roman" w:cs="Times New Roman"/>
                <w:sz w:val="16"/>
              </w:rPr>
              <w:t xml:space="preserve"> :</w:t>
            </w:r>
          </w:p>
          <w:p w14:paraId="3B147D5B" w14:textId="77777777" w:rsidR="00F9592E" w:rsidRPr="00E46CBC" w:rsidRDefault="00F9592E" w:rsidP="00C90218">
            <w:pPr>
              <w:spacing w:after="0"/>
              <w:jc w:val="both"/>
              <w:rPr>
                <w:rFonts w:ascii="Times New Roman" w:hAnsi="Times New Roman" w:cs="Times New Roman"/>
                <w:sz w:val="16"/>
              </w:rPr>
            </w:pPr>
            <w:r w:rsidRPr="00E46CBC">
              <w:rPr>
                <w:rFonts w:ascii="Times New Roman" w:hAnsi="Times New Roman" w:cs="Times New Roman"/>
                <w:sz w:val="16"/>
              </w:rPr>
              <w:t xml:space="preserve">   → durée (C. trav., art. L. 1242-8 et art. L. 1251-12 nouveaux),</w:t>
            </w:r>
          </w:p>
          <w:p w14:paraId="1C19DF4E" w14:textId="77777777" w:rsidR="00F9592E" w:rsidRPr="00E46CBC" w:rsidRDefault="00F9592E" w:rsidP="00C90218">
            <w:pPr>
              <w:spacing w:after="0"/>
              <w:jc w:val="both"/>
              <w:rPr>
                <w:rFonts w:ascii="Times New Roman" w:hAnsi="Times New Roman" w:cs="Times New Roman"/>
                <w:sz w:val="16"/>
              </w:rPr>
            </w:pPr>
            <w:r w:rsidRPr="00E46CBC">
              <w:rPr>
                <w:rFonts w:ascii="Times New Roman" w:hAnsi="Times New Roman" w:cs="Times New Roman"/>
                <w:sz w:val="16"/>
              </w:rPr>
              <w:t xml:space="preserve">   → nombre de renouvellements possibles (C. trav., art. L. 1243-13 et art. L. 1251-35 nouveaux),</w:t>
            </w:r>
          </w:p>
          <w:p w14:paraId="2798859C" w14:textId="77777777" w:rsidR="00F9592E" w:rsidRPr="00E46CBC" w:rsidRDefault="00F9592E" w:rsidP="00C90218">
            <w:pPr>
              <w:spacing w:after="0"/>
              <w:jc w:val="both"/>
              <w:rPr>
                <w:rFonts w:ascii="Times New Roman" w:hAnsi="Times New Roman" w:cs="Times New Roman"/>
                <w:sz w:val="16"/>
              </w:rPr>
            </w:pPr>
            <w:r w:rsidRPr="00E46CBC">
              <w:rPr>
                <w:rFonts w:ascii="Times New Roman" w:hAnsi="Times New Roman" w:cs="Times New Roman"/>
                <w:sz w:val="16"/>
              </w:rPr>
              <w:t xml:space="preserve">   → modalités de calcul du délai de carence en cas de contrats successifs sur un même poste de travail (C. trav., art. L. 1244-3 et art. L. 1251-36 nouveaux) </w:t>
            </w:r>
          </w:p>
          <w:p w14:paraId="214A7615" w14:textId="488FC1F2"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6"/>
              </w:rPr>
              <w:t xml:space="preserve">   </w:t>
            </w:r>
            <w:r w:rsidR="00F9592E" w:rsidRPr="00E46CBC">
              <w:rPr>
                <w:rFonts w:ascii="Times New Roman" w:hAnsi="Times New Roman" w:cs="Times New Roman"/>
                <w:b/>
                <w:sz w:val="16"/>
              </w:rPr>
              <w:t>8</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les</w:t>
            </w:r>
            <w:proofErr w:type="gramEnd"/>
            <w:r w:rsidR="00F9592E" w:rsidRPr="00E46CBC">
              <w:rPr>
                <w:rFonts w:ascii="Times New Roman" w:hAnsi="Times New Roman" w:cs="Times New Roman"/>
                <w:sz w:val="18"/>
              </w:rPr>
              <w:t xml:space="preserve"> mesures relatives au CDI de chantier ou d’opération (. L. 1223-8 et L. 1223-9). </w:t>
            </w:r>
          </w:p>
          <w:p w14:paraId="40A0D740" w14:textId="77777777" w:rsidR="00F9592E" w:rsidRPr="00E46CBC" w:rsidRDefault="00F9592E" w:rsidP="00C90218">
            <w:pPr>
              <w:spacing w:after="0"/>
              <w:jc w:val="both"/>
              <w:rPr>
                <w:rFonts w:ascii="Times New Roman" w:hAnsi="Times New Roman" w:cs="Times New Roman"/>
                <w:sz w:val="16"/>
              </w:rPr>
            </w:pPr>
            <w:r w:rsidRPr="00E46CBC">
              <w:rPr>
                <w:rFonts w:ascii="Times New Roman" w:hAnsi="Times New Roman" w:cs="Times New Roman"/>
                <w:sz w:val="16"/>
              </w:rPr>
              <w:t xml:space="preserve">Les conditions de recours doivent être fixées par un accord de branche étendu ou, à défaut, par un usage dans la profession (C. trav., art. L. 1223-8 nouveau). En cas d’accord, l’article L. 1223-9 fixe son contenu obligatoire  </w:t>
            </w:r>
          </w:p>
          <w:p w14:paraId="756E80FF" w14:textId="60693E14"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6"/>
              </w:rPr>
              <w:t xml:space="preserve">   </w:t>
            </w:r>
            <w:r w:rsidR="00F9592E" w:rsidRPr="00E46CBC">
              <w:rPr>
                <w:rFonts w:ascii="Times New Roman" w:hAnsi="Times New Roman" w:cs="Times New Roman"/>
                <w:b/>
                <w:sz w:val="16"/>
              </w:rPr>
              <w:t>9</w:t>
            </w:r>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l’égalité professionnelle entre les femmes et les hommes </w:t>
            </w:r>
          </w:p>
          <w:p w14:paraId="2B57B32B" w14:textId="407F6B8B"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10/</w:t>
            </w:r>
            <w:r w:rsidR="00F9592E" w:rsidRPr="00E46CBC">
              <w:rPr>
                <w:rFonts w:ascii="Times New Roman" w:hAnsi="Times New Roman" w:cs="Times New Roman"/>
                <w:sz w:val="18"/>
              </w:rPr>
              <w:t xml:space="preserve"> les conditions et les durées de renouvellement de la période d’essai mentionnées à l’article L. 1221-21 du Code du travail </w:t>
            </w:r>
          </w:p>
          <w:p w14:paraId="5E814E43" w14:textId="7D0EACD2" w:rsidR="00F9592E" w:rsidRPr="00E46CBC" w:rsidRDefault="0066596C" w:rsidP="00C90218">
            <w:pPr>
              <w:spacing w:after="0"/>
              <w:jc w:val="both"/>
              <w:rPr>
                <w:rFonts w:ascii="Times New Roman" w:hAnsi="Times New Roman" w:cs="Times New Roman"/>
                <w:b/>
                <w:sz w:val="16"/>
              </w:rPr>
            </w:pPr>
            <w:r>
              <w:rPr>
                <w:rFonts w:ascii="Times New Roman" w:hAnsi="Times New Roman" w:cs="Times New Roman"/>
                <w:b/>
                <w:sz w:val="18"/>
              </w:rPr>
              <w:t xml:space="preserve">  </w:t>
            </w:r>
            <w:r w:rsidR="00F9592E" w:rsidRPr="00E46CBC">
              <w:rPr>
                <w:rFonts w:ascii="Times New Roman" w:hAnsi="Times New Roman" w:cs="Times New Roman"/>
                <w:b/>
                <w:sz w:val="18"/>
              </w:rPr>
              <w:t>11/</w:t>
            </w:r>
            <w:r w:rsidR="00F9592E" w:rsidRPr="00E46CBC">
              <w:rPr>
                <w:rFonts w:ascii="Times New Roman" w:hAnsi="Times New Roman" w:cs="Times New Roman"/>
                <w:sz w:val="18"/>
              </w:rPr>
              <w:t xml:space="preserve"> les modalités de transfert conventionnel des contrats de travail entre deux entreprises lorsque les conditions d’application de l’article L. 1224-1 du Code du travail ne sont pas réunies</w:t>
            </w:r>
            <w:r w:rsidR="00F9592E" w:rsidRPr="00E46CBC">
              <w:rPr>
                <w:rFonts w:ascii="Times New Roman" w:hAnsi="Times New Roman" w:cs="Times New Roman"/>
                <w:b/>
                <w:sz w:val="18"/>
              </w:rPr>
              <w:t xml:space="preserve"> </w:t>
            </w:r>
          </w:p>
          <w:p w14:paraId="21A451C9" w14:textId="590970A5" w:rsidR="00F9592E" w:rsidRPr="00E46CBC" w:rsidRDefault="0066596C" w:rsidP="00C90218">
            <w:pPr>
              <w:spacing w:after="0"/>
              <w:jc w:val="both"/>
              <w:rPr>
                <w:rFonts w:ascii="Times New Roman" w:hAnsi="Times New Roman" w:cs="Times New Roman"/>
                <w:sz w:val="18"/>
              </w:rPr>
            </w:pPr>
            <w:r>
              <w:rPr>
                <w:rFonts w:ascii="Times New Roman" w:hAnsi="Times New Roman" w:cs="Times New Roman"/>
                <w:b/>
                <w:sz w:val="18"/>
              </w:rPr>
              <w:t xml:space="preserve">  </w:t>
            </w:r>
            <w:r w:rsidR="00F9592E" w:rsidRPr="00E46CBC">
              <w:rPr>
                <w:rFonts w:ascii="Times New Roman" w:hAnsi="Times New Roman" w:cs="Times New Roman"/>
                <w:b/>
                <w:sz w:val="18"/>
              </w:rPr>
              <w:t>12/</w:t>
            </w:r>
            <w:r w:rsidR="00F9592E" w:rsidRPr="00E46CBC">
              <w:rPr>
                <w:rFonts w:ascii="Times New Roman" w:hAnsi="Times New Roman" w:cs="Times New Roman"/>
                <w:sz w:val="18"/>
              </w:rPr>
              <w:t xml:space="preserve"> les cas de mise à disposition d’un salarié temporaire auprès d’une entreprise utilisatrice mentionné</w:t>
            </w:r>
            <w:r>
              <w:rPr>
                <w:rFonts w:ascii="Times New Roman" w:hAnsi="Times New Roman" w:cs="Times New Roman"/>
                <w:sz w:val="18"/>
              </w:rPr>
              <w:t>e</w:t>
            </w:r>
            <w:r w:rsidR="00F9592E" w:rsidRPr="00E46CBC">
              <w:rPr>
                <w:rFonts w:ascii="Times New Roman" w:hAnsi="Times New Roman" w:cs="Times New Roman"/>
                <w:sz w:val="18"/>
              </w:rPr>
              <w:t xml:space="preserve"> au 1º et 2º de l’article L. 1251-7 du Code du travail. Il s’agit d’une mise à disposition dans le but de favoriser le recrutement de personnes sans emploi rencontrant des difficultés sociales et professionnelles particulières, et d’assurer un complément de formation professionnelle pour le salarié </w:t>
            </w:r>
          </w:p>
          <w:p w14:paraId="37E23FA5" w14:textId="659A22AC" w:rsidR="00F9592E" w:rsidRPr="00E46CBC" w:rsidRDefault="0066596C" w:rsidP="00C90218">
            <w:pPr>
              <w:spacing w:after="0"/>
              <w:jc w:val="both"/>
              <w:rPr>
                <w:rFonts w:ascii="Times New Roman" w:hAnsi="Times New Roman" w:cs="Times New Roman"/>
                <w:sz w:val="16"/>
              </w:rPr>
            </w:pPr>
            <w:r>
              <w:rPr>
                <w:rFonts w:ascii="Times New Roman" w:hAnsi="Times New Roman" w:cs="Times New Roman"/>
                <w:b/>
                <w:sz w:val="18"/>
              </w:rPr>
              <w:t xml:space="preserve">  </w:t>
            </w:r>
            <w:r w:rsidR="00F9592E" w:rsidRPr="00E46CBC">
              <w:rPr>
                <w:rFonts w:ascii="Times New Roman" w:hAnsi="Times New Roman" w:cs="Times New Roman"/>
                <w:b/>
                <w:sz w:val="18"/>
              </w:rPr>
              <w:t>13</w:t>
            </w:r>
            <w:proofErr w:type="gramStart"/>
            <w:r w:rsidR="00F9592E" w:rsidRPr="00E46CBC">
              <w:rPr>
                <w:rFonts w:ascii="Times New Roman" w:hAnsi="Times New Roman" w:cs="Times New Roman"/>
                <w:b/>
                <w:sz w:val="18"/>
              </w:rPr>
              <w:t>/</w:t>
            </w:r>
            <w:r w:rsidR="00F9592E" w:rsidRPr="00E46CBC">
              <w:rPr>
                <w:rFonts w:ascii="Times New Roman" w:hAnsi="Times New Roman" w:cs="Times New Roman"/>
                <w:sz w:val="18"/>
              </w:rPr>
              <w:t xml:space="preserve">  la</w:t>
            </w:r>
            <w:proofErr w:type="gramEnd"/>
            <w:r w:rsidR="00F9592E" w:rsidRPr="00E46CBC">
              <w:rPr>
                <w:rFonts w:ascii="Times New Roman" w:hAnsi="Times New Roman" w:cs="Times New Roman"/>
                <w:sz w:val="18"/>
              </w:rPr>
              <w:t xml:space="preserve"> rémunération minimale du salarié porté, ainsi que le montant de l’indemnité d’apport d’affaire, mentionnés aux articles L. 1254-2 et L. 1254-9 du Code du travail.</w:t>
            </w:r>
          </w:p>
        </w:tc>
        <w:tc>
          <w:tcPr>
            <w:tcW w:w="5509" w:type="dxa"/>
            <w:tcBorders>
              <w:top w:val="single" w:sz="4" w:space="0" w:color="auto"/>
              <w:left w:val="single" w:sz="4" w:space="0" w:color="auto"/>
              <w:bottom w:val="single" w:sz="4" w:space="0" w:color="auto"/>
              <w:right w:val="single" w:sz="4" w:space="0" w:color="auto"/>
            </w:tcBorders>
          </w:tcPr>
          <w:p w14:paraId="7DB07C8C" w14:textId="25C38C3F" w:rsidR="00F9592E" w:rsidRPr="00E46CBC" w:rsidRDefault="00F9592E" w:rsidP="00C90218">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Principe « clause de verrouillage » </w:t>
            </w:r>
            <w:r w:rsidRPr="00E46CBC">
              <w:rPr>
                <w:rFonts w:ascii="Times New Roman" w:hAnsi="Times New Roman" w:cs="Times New Roman"/>
                <w:b/>
                <w:bCs/>
                <w:color w:val="FF0000"/>
                <w:sz w:val="18"/>
              </w:rPr>
              <w:t xml:space="preserve">art. L. 2253-2 </w:t>
            </w:r>
          </w:p>
          <w:p w14:paraId="76A6FE5E"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t>Le 2</w:t>
            </w:r>
            <w:r w:rsidRPr="00E46CBC">
              <w:rPr>
                <w:rFonts w:ascii="Times New Roman" w:hAnsi="Times New Roman" w:cs="Times New Roman"/>
                <w:bCs/>
                <w:sz w:val="18"/>
                <w:vertAlign w:val="superscript"/>
              </w:rPr>
              <w:t>ème</w:t>
            </w:r>
            <w:r w:rsidRPr="00E46CBC">
              <w:rPr>
                <w:rFonts w:ascii="Times New Roman" w:hAnsi="Times New Roman" w:cs="Times New Roman"/>
                <w:bCs/>
                <w:sz w:val="18"/>
              </w:rPr>
              <w:t xml:space="preserve"> bloc est composé des matières pour lesquelles la branche a la faculté de décider de faire primer ses stipulations sur celles des accords d’entreprise conclus postérieurement.</w:t>
            </w:r>
          </w:p>
          <w:p w14:paraId="7F79518F"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t xml:space="preserve">Lorsque l’accord de branche le stipule expressément, l’accord d’entreprise conclu postérieurement ne peut comporter de dispositions différentes de celles applicables en vertu de l’accord de branche, sauf si l’accord d’entreprise assure des « garanties au moins équivalentes » pour les salariés </w:t>
            </w:r>
          </w:p>
          <w:p w14:paraId="6C3ACD10"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t>Le verrouillage par la branche concerne uniquement les accords d’entreprise conclus postérieurement à l’accord de branche.</w:t>
            </w:r>
          </w:p>
          <w:p w14:paraId="26D9D13B" w14:textId="77777777" w:rsidR="00F9592E" w:rsidRPr="00E46CBC" w:rsidRDefault="00F9592E" w:rsidP="00C90218">
            <w:pPr>
              <w:spacing w:after="0"/>
              <w:jc w:val="both"/>
              <w:rPr>
                <w:rFonts w:ascii="Times New Roman" w:hAnsi="Times New Roman" w:cs="Times New Roman"/>
                <w:bCs/>
                <w:sz w:val="8"/>
              </w:rPr>
            </w:pPr>
          </w:p>
          <w:p w14:paraId="0D3C8600" w14:textId="77777777" w:rsidR="00F9592E" w:rsidRPr="00E46CBC" w:rsidRDefault="00F9592E" w:rsidP="00C90218">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4 Matières concernées : </w:t>
            </w:r>
          </w:p>
          <w:p w14:paraId="65ED5F00"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la</w:t>
            </w:r>
            <w:proofErr w:type="gramEnd"/>
            <w:r w:rsidRPr="00E46CBC">
              <w:rPr>
                <w:rFonts w:ascii="Times New Roman" w:hAnsi="Times New Roman" w:cs="Times New Roman"/>
                <w:bCs/>
                <w:sz w:val="18"/>
              </w:rPr>
              <w:t xml:space="preserve"> prévention des effets de l’exposition aux facteurs de risques professionnels énumérés à l’article L. 4161-1 du Code du travail (anciennement prévention de la pénibilité, qui relevait du bloc nº 1) ;</w:t>
            </w:r>
          </w:p>
          <w:p w14:paraId="5E627B42"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l’insertion</w:t>
            </w:r>
            <w:proofErr w:type="gramEnd"/>
            <w:r w:rsidRPr="00E46CBC">
              <w:rPr>
                <w:rFonts w:ascii="Times New Roman" w:hAnsi="Times New Roman" w:cs="Times New Roman"/>
                <w:bCs/>
                <w:sz w:val="18"/>
              </w:rPr>
              <w:t xml:space="preserve"> professionnelle et le maintien dans l’emploi des travailleurs handicapés ;</w:t>
            </w:r>
          </w:p>
          <w:p w14:paraId="031F8146"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diverses</w:t>
            </w:r>
            <w:proofErr w:type="gramEnd"/>
            <w:r w:rsidRPr="00E46CBC">
              <w:rPr>
                <w:rFonts w:ascii="Times New Roman" w:hAnsi="Times New Roman" w:cs="Times New Roman"/>
                <w:bCs/>
                <w:sz w:val="18"/>
              </w:rPr>
              <w:t xml:space="preserve"> modalités relatives aux délégués syndicaux : l’effectif à partir duquel ils peuvent être désignés, leur nombre et la valorisation de leurs parcours syndicaux ;</w:t>
            </w:r>
          </w:p>
          <w:p w14:paraId="6AAF1C4A" w14:textId="77777777" w:rsidR="00F9592E" w:rsidRPr="00E46CBC" w:rsidRDefault="00F9592E" w:rsidP="00C90218">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les</w:t>
            </w:r>
            <w:proofErr w:type="gramEnd"/>
            <w:r w:rsidRPr="00E46CBC">
              <w:rPr>
                <w:rFonts w:ascii="Times New Roman" w:hAnsi="Times New Roman" w:cs="Times New Roman"/>
                <w:bCs/>
                <w:sz w:val="18"/>
              </w:rPr>
              <w:t xml:space="preserve"> primes pour travaux dangereux ou insalubres.</w:t>
            </w:r>
          </w:p>
          <w:p w14:paraId="5ADD3620" w14:textId="77777777" w:rsidR="00F9592E" w:rsidRPr="00E46CBC" w:rsidRDefault="00F9592E" w:rsidP="00C90218">
            <w:pPr>
              <w:spacing w:after="0"/>
              <w:jc w:val="both"/>
              <w:rPr>
                <w:rFonts w:ascii="Times New Roman" w:hAnsi="Times New Roman" w:cs="Times New Roman"/>
                <w:bCs/>
                <w:sz w:val="8"/>
              </w:rPr>
            </w:pPr>
          </w:p>
          <w:p w14:paraId="7372420A" w14:textId="77777777" w:rsidR="00F9592E" w:rsidRPr="00E46CBC" w:rsidRDefault="00F9592E" w:rsidP="00C90218">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Clauses de verrouillage impératives antérieures</w:t>
            </w:r>
          </w:p>
          <w:p w14:paraId="4FE98476" w14:textId="17C30F19" w:rsidR="00F9592E" w:rsidRPr="00E46CBC" w:rsidRDefault="00F9592E" w:rsidP="00C90218">
            <w:pPr>
              <w:pStyle w:val="NormalWeb"/>
              <w:spacing w:before="0" w:beforeAutospacing="0" w:after="0" w:afterAutospacing="0"/>
              <w:jc w:val="both"/>
              <w:rPr>
                <w:sz w:val="18"/>
                <w:szCs w:val="20"/>
              </w:rPr>
            </w:pPr>
            <w:r w:rsidRPr="00E46CBC">
              <w:rPr>
                <w:b/>
                <w:color w:val="333333"/>
                <w:sz w:val="18"/>
                <w:szCs w:val="20"/>
              </w:rPr>
              <w:t xml:space="preserve">L’ordonnance ayant réduit cette possibilité de clauses de verrouillage à quatre matières, elle règle le sort des clauses issues du dispositif antérieur. </w:t>
            </w:r>
            <w:r w:rsidRPr="00E46CBC">
              <w:rPr>
                <w:sz w:val="18"/>
                <w:szCs w:val="20"/>
              </w:rPr>
              <w:t>L’article 16 dispose que dans les matières visées à l’article L. 2253-2 nouveau, pour lesquelles les clauses de verrouillage sont autorisées, les clauses impératives antérieures ne pourront continuer de produire effet que si un avenant à l’accord de branche confirmant leur portée est conclu avant le 1</w:t>
            </w:r>
            <w:r w:rsidRPr="00E46CBC">
              <w:rPr>
                <w:sz w:val="18"/>
                <w:szCs w:val="20"/>
                <w:vertAlign w:val="superscript"/>
              </w:rPr>
              <w:t>er</w:t>
            </w:r>
            <w:r w:rsidRPr="00E46CBC">
              <w:rPr>
                <w:sz w:val="18"/>
                <w:szCs w:val="20"/>
              </w:rPr>
              <w:t xml:space="preserve"> janvier 2019. Il est précisé que les stipulations confirmant ces clauses s’appliquent aux accords de branche étendus.</w:t>
            </w:r>
          </w:p>
          <w:p w14:paraId="4C8B70F1" w14:textId="77777777" w:rsidR="00F9592E" w:rsidRPr="00E46CBC" w:rsidRDefault="00F9592E" w:rsidP="00C90218">
            <w:pPr>
              <w:pStyle w:val="NormalWeb"/>
              <w:spacing w:before="0" w:beforeAutospacing="0" w:after="0" w:afterAutospacing="0"/>
              <w:jc w:val="both"/>
              <w:rPr>
                <w:sz w:val="18"/>
                <w:szCs w:val="20"/>
              </w:rPr>
            </w:pPr>
            <w:r w:rsidRPr="00E46CBC">
              <w:rPr>
                <w:sz w:val="18"/>
                <w:szCs w:val="20"/>
              </w:rPr>
              <w:t>À défaut d’un tel avenant, ces clauses expireront donc au 1</w:t>
            </w:r>
            <w:r w:rsidRPr="00E46CBC">
              <w:rPr>
                <w:sz w:val="18"/>
                <w:szCs w:val="20"/>
                <w:vertAlign w:val="superscript"/>
              </w:rPr>
              <w:t>er</w:t>
            </w:r>
            <w:r w:rsidRPr="00E46CBC">
              <w:rPr>
                <w:sz w:val="18"/>
                <w:szCs w:val="20"/>
              </w:rPr>
              <w:t xml:space="preserve"> janvier 2019, et l’accord de branche perdra sa primauté sur l’accord d’entreprise.</w:t>
            </w:r>
          </w:p>
          <w:p w14:paraId="1C78BD32" w14:textId="77777777" w:rsidR="00F9592E" w:rsidRPr="00E46CBC" w:rsidRDefault="00F9592E" w:rsidP="00C90218">
            <w:pPr>
              <w:pStyle w:val="NormalWeb"/>
              <w:spacing w:before="0" w:beforeAutospacing="0" w:after="0" w:afterAutospacing="0"/>
              <w:jc w:val="both"/>
              <w:rPr>
                <w:sz w:val="16"/>
                <w:szCs w:val="20"/>
                <w:u w:val="single"/>
              </w:rPr>
            </w:pPr>
            <w:r w:rsidRPr="00E46CBC">
              <w:rPr>
                <w:sz w:val="18"/>
                <w:szCs w:val="20"/>
              </w:rPr>
              <w:t xml:space="preserve">Par ailleurs, l’art 45 de la loi du 4 mai 2004 est abrogé </w:t>
            </w:r>
            <w:r w:rsidRPr="00E46CBC">
              <w:rPr>
                <w:i/>
                <w:iCs/>
                <w:sz w:val="18"/>
                <w:szCs w:val="20"/>
              </w:rPr>
              <w:t>(</w:t>
            </w:r>
            <w:hyperlink r:id="rId7" w:anchor="I173');" w:tooltip="lien" w:history="1">
              <w:r w:rsidRPr="00794648">
                <w:rPr>
                  <w:rStyle w:val="Lienhypertexte"/>
                  <w:b/>
                  <w:iCs/>
                  <w:color w:val="FF0000"/>
                  <w:sz w:val="16"/>
                  <w:szCs w:val="20"/>
                  <w:u w:val="none"/>
                </w:rPr>
                <w:t>Ord, art. 16</w:t>
              </w:r>
            </w:hyperlink>
            <w:r w:rsidRPr="00794648">
              <w:rPr>
                <w:b/>
                <w:iCs/>
                <w:color w:val="FF0000"/>
                <w:sz w:val="16"/>
                <w:szCs w:val="20"/>
              </w:rPr>
              <w:t xml:space="preserve"> III)</w:t>
            </w:r>
            <w:r w:rsidRPr="00794648">
              <w:rPr>
                <w:sz w:val="16"/>
                <w:szCs w:val="20"/>
              </w:rPr>
              <w:t>.</w:t>
            </w:r>
          </w:p>
          <w:p w14:paraId="5EFEF35D" w14:textId="3126EF3A" w:rsidR="00F9592E" w:rsidRPr="00E46CBC" w:rsidRDefault="00F9592E" w:rsidP="00C90218">
            <w:pPr>
              <w:pStyle w:val="NormalWeb"/>
              <w:spacing w:before="0" w:beforeAutospacing="0" w:after="0" w:afterAutospacing="0"/>
              <w:jc w:val="both"/>
              <w:rPr>
                <w:sz w:val="16"/>
                <w:szCs w:val="20"/>
              </w:rPr>
            </w:pPr>
            <w:r w:rsidRPr="00E46CBC">
              <w:rPr>
                <w:b/>
                <w:sz w:val="18"/>
                <w:szCs w:val="20"/>
              </w:rPr>
              <w:sym w:font="Wingdings" w:char="F046"/>
            </w:r>
            <w:r w:rsidRPr="00E46CBC">
              <w:rPr>
                <w:b/>
                <w:sz w:val="18"/>
                <w:szCs w:val="20"/>
              </w:rPr>
              <w:t xml:space="preserve"> Synthèse</w:t>
            </w:r>
            <w:r w:rsidRPr="00E46CBC">
              <w:rPr>
                <w:sz w:val="18"/>
                <w:szCs w:val="20"/>
              </w:rPr>
              <w:t> : La possibilité de survie des anciennes clauses de verrouillage est limitée aux accords de branche étendus et aux domaines relevant de l’actuel bloc nº 2, alors que ces clauses pouvaient relever d’un champ beaucoup plus large. Une clause de verrouillage antérieure à l’ordonnance, qui relèverait d’un des thèmes de l’actuel bloc nº 3 (primauté de l’accord d’entreprise) a cessé de produire ses effets depuis le 1</w:t>
            </w:r>
            <w:r w:rsidRPr="00E46CBC">
              <w:rPr>
                <w:sz w:val="18"/>
                <w:szCs w:val="20"/>
                <w:vertAlign w:val="superscript"/>
              </w:rPr>
              <w:t>er</w:t>
            </w:r>
            <w:r w:rsidRPr="00E46CBC">
              <w:rPr>
                <w:sz w:val="18"/>
                <w:szCs w:val="20"/>
              </w:rPr>
              <w:t xml:space="preserve"> janvier 2018 </w:t>
            </w:r>
            <w:r w:rsidRPr="00794648">
              <w:rPr>
                <w:i/>
                <w:iCs/>
                <w:sz w:val="18"/>
                <w:szCs w:val="20"/>
              </w:rPr>
              <w:t>(</w:t>
            </w:r>
            <w:hyperlink r:id="rId8" w:anchor="I173');" w:tooltip="lien" w:history="1">
              <w:r w:rsidRPr="00794648">
                <w:rPr>
                  <w:rStyle w:val="Lienhypertexte"/>
                  <w:b/>
                  <w:iCs/>
                  <w:color w:val="FF0000"/>
                  <w:sz w:val="16"/>
                  <w:szCs w:val="20"/>
                  <w:u w:val="none"/>
                </w:rPr>
                <w:t xml:space="preserve">Ord. </w:t>
              </w:r>
              <w:proofErr w:type="gramStart"/>
              <w:r w:rsidRPr="00794648">
                <w:rPr>
                  <w:rStyle w:val="Lienhypertexte"/>
                  <w:b/>
                  <w:iCs/>
                  <w:color w:val="FF0000"/>
                  <w:sz w:val="16"/>
                  <w:szCs w:val="20"/>
                  <w:u w:val="none"/>
                </w:rPr>
                <w:t>nº</w:t>
              </w:r>
              <w:proofErr w:type="gramEnd"/>
              <w:r w:rsidRPr="00794648">
                <w:rPr>
                  <w:rStyle w:val="Lienhypertexte"/>
                  <w:b/>
                  <w:iCs/>
                  <w:color w:val="FF0000"/>
                  <w:sz w:val="16"/>
                  <w:szCs w:val="20"/>
                  <w:u w:val="none"/>
                </w:rPr>
                <w:t xml:space="preserve"> 2017-1385, art. 16</w:t>
              </w:r>
            </w:hyperlink>
            <w:r w:rsidRPr="00794648">
              <w:rPr>
                <w:rStyle w:val="Lienhypertexte"/>
                <w:b/>
                <w:color w:val="FF0000"/>
                <w:sz w:val="22"/>
                <w:u w:val="none"/>
              </w:rPr>
              <w:t xml:space="preserve"> IV)</w:t>
            </w:r>
            <w:r w:rsidRPr="00794648">
              <w:rPr>
                <w:i/>
                <w:iCs/>
                <w:sz w:val="16"/>
                <w:szCs w:val="20"/>
              </w:rPr>
              <w:t>.</w:t>
            </w:r>
          </w:p>
        </w:tc>
        <w:tc>
          <w:tcPr>
            <w:tcW w:w="3147" w:type="dxa"/>
            <w:tcBorders>
              <w:top w:val="single" w:sz="4" w:space="0" w:color="auto"/>
              <w:left w:val="single" w:sz="4" w:space="0" w:color="auto"/>
              <w:bottom w:val="single" w:sz="4" w:space="0" w:color="auto"/>
              <w:right w:val="single" w:sz="4" w:space="0" w:color="auto"/>
            </w:tcBorders>
          </w:tcPr>
          <w:p w14:paraId="75CB2C92" w14:textId="77777777" w:rsidR="00F9592E" w:rsidRPr="00E46CBC" w:rsidRDefault="00F9592E" w:rsidP="00C90218">
            <w:pPr>
              <w:pStyle w:val="NormalWeb"/>
              <w:spacing w:before="0" w:beforeAutospacing="0" w:after="0" w:afterAutospacing="0"/>
              <w:jc w:val="both"/>
              <w:rPr>
                <w:b/>
                <w:iCs/>
                <w:color w:val="4F81BD"/>
                <w:sz w:val="18"/>
                <w:szCs w:val="20"/>
              </w:rPr>
            </w:pPr>
            <w:r w:rsidRPr="00E46CBC">
              <w:rPr>
                <w:b/>
                <w:iCs/>
                <w:color w:val="4F81BD"/>
                <w:sz w:val="18"/>
                <w:szCs w:val="20"/>
              </w:rPr>
              <w:sym w:font="Wingdings" w:char="F0D8"/>
            </w:r>
            <w:r w:rsidRPr="00E46CBC">
              <w:rPr>
                <w:b/>
                <w:iCs/>
                <w:color w:val="4F81BD"/>
                <w:sz w:val="18"/>
                <w:szCs w:val="20"/>
              </w:rPr>
              <w:t xml:space="preserve"> Matières concernées</w:t>
            </w:r>
          </w:p>
          <w:p w14:paraId="0E79CB90" w14:textId="77777777" w:rsidR="00F9592E" w:rsidRPr="00E46CBC" w:rsidRDefault="00F9592E" w:rsidP="00C90218">
            <w:pPr>
              <w:pStyle w:val="d2"/>
              <w:spacing w:before="0" w:beforeAutospacing="0" w:after="0" w:afterAutospacing="0"/>
              <w:jc w:val="both"/>
              <w:rPr>
                <w:color w:val="333333"/>
                <w:sz w:val="18"/>
                <w:szCs w:val="20"/>
              </w:rPr>
            </w:pPr>
            <w:r w:rsidRPr="00E46CBC">
              <w:rPr>
                <w:color w:val="333333"/>
                <w:sz w:val="18"/>
                <w:szCs w:val="20"/>
              </w:rPr>
              <w:t>Le périmètre du 3</w:t>
            </w:r>
            <w:r w:rsidRPr="00E46CBC">
              <w:rPr>
                <w:color w:val="333333"/>
                <w:sz w:val="18"/>
                <w:szCs w:val="20"/>
                <w:vertAlign w:val="superscript"/>
              </w:rPr>
              <w:t>e</w:t>
            </w:r>
            <w:r w:rsidRPr="00E46CBC">
              <w:rPr>
                <w:color w:val="333333"/>
                <w:sz w:val="18"/>
                <w:szCs w:val="20"/>
              </w:rPr>
              <w:t xml:space="preserve"> bloc est défini par soustraction : toutes les matières ne relevant pas des 1</w:t>
            </w:r>
            <w:r w:rsidRPr="00E46CBC">
              <w:rPr>
                <w:color w:val="333333"/>
                <w:sz w:val="18"/>
                <w:szCs w:val="20"/>
                <w:vertAlign w:val="superscript"/>
              </w:rPr>
              <w:t>er</w:t>
            </w:r>
            <w:r w:rsidRPr="00E46CBC">
              <w:rPr>
                <w:color w:val="333333"/>
                <w:sz w:val="18"/>
                <w:szCs w:val="20"/>
              </w:rPr>
              <w:t xml:space="preserve"> et 2</w:t>
            </w:r>
            <w:r w:rsidRPr="00E46CBC">
              <w:rPr>
                <w:color w:val="333333"/>
                <w:sz w:val="18"/>
                <w:szCs w:val="20"/>
                <w:vertAlign w:val="superscript"/>
              </w:rPr>
              <w:t>e</w:t>
            </w:r>
            <w:r w:rsidRPr="00E46CBC">
              <w:rPr>
                <w:color w:val="333333"/>
                <w:sz w:val="18"/>
                <w:szCs w:val="20"/>
              </w:rPr>
              <w:t xml:space="preserve"> blocs constituent le 3</w:t>
            </w:r>
            <w:r w:rsidRPr="00E46CBC">
              <w:rPr>
                <w:color w:val="333333"/>
                <w:sz w:val="18"/>
                <w:szCs w:val="20"/>
                <w:vertAlign w:val="superscript"/>
              </w:rPr>
              <w:t>e</w:t>
            </w:r>
            <w:r w:rsidRPr="00E46CBC">
              <w:rPr>
                <w:color w:val="333333"/>
                <w:sz w:val="18"/>
                <w:szCs w:val="20"/>
              </w:rPr>
              <w:t xml:space="preserve"> bloc </w:t>
            </w:r>
          </w:p>
          <w:p w14:paraId="718303CA" w14:textId="77777777" w:rsidR="00F9592E" w:rsidRPr="00E46CBC" w:rsidRDefault="00F9592E" w:rsidP="00C90218">
            <w:pPr>
              <w:pStyle w:val="d2"/>
              <w:spacing w:before="0" w:beforeAutospacing="0" w:after="0" w:afterAutospacing="0"/>
              <w:jc w:val="both"/>
              <w:rPr>
                <w:color w:val="333333"/>
                <w:sz w:val="18"/>
                <w:szCs w:val="20"/>
              </w:rPr>
            </w:pPr>
            <w:r w:rsidRPr="00E46CBC">
              <w:rPr>
                <w:color w:val="333333"/>
                <w:sz w:val="18"/>
                <w:szCs w:val="20"/>
              </w:rPr>
              <w:t xml:space="preserve">Dans ce champ considérable, les stipulations de la convention d’entreprise conclue antérieurement ou postérieurement à la date d’entrée en vigueur de l’accord de branche, prévalent sur celles ayant </w:t>
            </w:r>
            <w:proofErr w:type="gramStart"/>
            <w:r w:rsidRPr="00E46CBC">
              <w:rPr>
                <w:color w:val="333333"/>
                <w:sz w:val="18"/>
                <w:szCs w:val="20"/>
              </w:rPr>
              <w:t>le même objet prévues</w:t>
            </w:r>
            <w:proofErr w:type="gramEnd"/>
            <w:r w:rsidRPr="00E46CBC">
              <w:rPr>
                <w:color w:val="333333"/>
                <w:sz w:val="18"/>
                <w:szCs w:val="20"/>
              </w:rPr>
              <w:t xml:space="preserve"> par la convention de branche. </w:t>
            </w:r>
          </w:p>
          <w:p w14:paraId="4A354A3A" w14:textId="77777777" w:rsidR="00F9592E" w:rsidRPr="00E46CBC" w:rsidRDefault="00F9592E" w:rsidP="00C90218">
            <w:pPr>
              <w:pStyle w:val="NormalWeb"/>
              <w:spacing w:before="0" w:beforeAutospacing="0" w:after="0" w:afterAutospacing="0"/>
              <w:jc w:val="both"/>
              <w:rPr>
                <w:i/>
                <w:iCs/>
                <w:color w:val="333333"/>
                <w:sz w:val="18"/>
                <w:szCs w:val="20"/>
              </w:rPr>
            </w:pPr>
            <w:r w:rsidRPr="00E46CBC">
              <w:rPr>
                <w:color w:val="333333"/>
                <w:sz w:val="18"/>
                <w:szCs w:val="20"/>
              </w:rPr>
              <w:t xml:space="preserve">À défaut d’accord d’entreprise, la convention de branche s’applique </w:t>
            </w:r>
            <w:r w:rsidRPr="00E46CBC">
              <w:rPr>
                <w:b/>
                <w:iCs/>
                <w:color w:val="FF0000"/>
                <w:sz w:val="18"/>
                <w:szCs w:val="20"/>
              </w:rPr>
              <w:t>art. L. 2253-3 nouveau</w:t>
            </w:r>
          </w:p>
          <w:p w14:paraId="796D77FF" w14:textId="77777777" w:rsidR="00F9592E" w:rsidRPr="00E46CBC" w:rsidRDefault="00F9592E" w:rsidP="00C90218">
            <w:pPr>
              <w:pStyle w:val="NormalWeb"/>
              <w:spacing w:before="0" w:beforeAutospacing="0" w:after="0" w:afterAutospacing="0"/>
              <w:jc w:val="both"/>
              <w:rPr>
                <w:b/>
                <w:iCs/>
                <w:color w:val="4F81BD"/>
                <w:sz w:val="12"/>
                <w:szCs w:val="20"/>
              </w:rPr>
            </w:pPr>
          </w:p>
          <w:p w14:paraId="77A1652C" w14:textId="77777777" w:rsidR="00F9592E" w:rsidRPr="00E46CBC" w:rsidRDefault="00F9592E" w:rsidP="00C90218">
            <w:pPr>
              <w:pStyle w:val="NormalWeb"/>
              <w:spacing w:before="0" w:beforeAutospacing="0" w:after="0" w:afterAutospacing="0"/>
              <w:jc w:val="both"/>
              <w:rPr>
                <w:b/>
                <w:color w:val="4F81BD"/>
                <w:sz w:val="18"/>
                <w:szCs w:val="20"/>
              </w:rPr>
            </w:pPr>
            <w:r w:rsidRPr="00E46CBC">
              <w:rPr>
                <w:b/>
                <w:iCs/>
                <w:color w:val="4F81BD"/>
                <w:sz w:val="18"/>
                <w:szCs w:val="20"/>
              </w:rPr>
              <w:sym w:font="Wingdings" w:char="F0D8"/>
            </w:r>
            <w:r w:rsidRPr="00E46CBC">
              <w:rPr>
                <w:b/>
                <w:iCs/>
                <w:color w:val="4F81BD"/>
                <w:sz w:val="18"/>
                <w:szCs w:val="20"/>
              </w:rPr>
              <w:t xml:space="preserve"> Date entrée en vigueur</w:t>
            </w:r>
          </w:p>
          <w:p w14:paraId="05B34CCA" w14:textId="77777777" w:rsidR="00F9592E" w:rsidRPr="00E46CBC" w:rsidRDefault="00F9592E" w:rsidP="00C90218">
            <w:pPr>
              <w:pStyle w:val="NormalWeb"/>
              <w:spacing w:before="0" w:beforeAutospacing="0" w:after="0" w:afterAutospacing="0"/>
              <w:jc w:val="both"/>
              <w:rPr>
                <w:color w:val="333333"/>
                <w:sz w:val="18"/>
                <w:szCs w:val="20"/>
              </w:rPr>
            </w:pPr>
            <w:r w:rsidRPr="00E46CBC">
              <w:rPr>
                <w:color w:val="333333"/>
                <w:sz w:val="18"/>
                <w:szCs w:val="20"/>
              </w:rPr>
              <w:t>Cette primauté de l’accord d’entreprise est effective depuis le 1</w:t>
            </w:r>
            <w:r w:rsidRPr="00E46CBC">
              <w:rPr>
                <w:color w:val="333333"/>
                <w:sz w:val="18"/>
                <w:szCs w:val="20"/>
                <w:vertAlign w:val="superscript"/>
              </w:rPr>
              <w:t>er</w:t>
            </w:r>
            <w:r w:rsidRPr="00E46CBC">
              <w:rPr>
                <w:color w:val="333333"/>
                <w:sz w:val="18"/>
                <w:szCs w:val="20"/>
              </w:rPr>
              <w:t xml:space="preserve"> janvier 2018 : à cette date, les clauses des accords de branche, quelle que soit leur date de conclusion, cesseront de produire leurs effets vis-à-vis des accords d’entreprise </w:t>
            </w:r>
            <w:r w:rsidRPr="00E46CBC">
              <w:rPr>
                <w:i/>
                <w:iCs/>
                <w:color w:val="333333"/>
                <w:sz w:val="18"/>
                <w:szCs w:val="20"/>
              </w:rPr>
              <w:t>(</w:t>
            </w:r>
            <w:hyperlink r:id="rId9" w:anchor="I173');" w:tooltip="lien" w:history="1">
              <w:r w:rsidRPr="00794648">
                <w:rPr>
                  <w:rStyle w:val="Lienhypertexte"/>
                  <w:b/>
                  <w:iCs/>
                  <w:color w:val="FF0000"/>
                  <w:sz w:val="18"/>
                  <w:szCs w:val="20"/>
                  <w:u w:val="none"/>
                </w:rPr>
                <w:t xml:space="preserve">Ord. </w:t>
              </w:r>
              <w:proofErr w:type="gramStart"/>
              <w:r w:rsidRPr="00794648">
                <w:rPr>
                  <w:rStyle w:val="Lienhypertexte"/>
                  <w:b/>
                  <w:iCs/>
                  <w:color w:val="FF0000"/>
                  <w:sz w:val="18"/>
                  <w:szCs w:val="20"/>
                  <w:u w:val="none"/>
                </w:rPr>
                <w:t>nº</w:t>
              </w:r>
              <w:proofErr w:type="gramEnd"/>
              <w:r w:rsidRPr="00794648">
                <w:rPr>
                  <w:rStyle w:val="Lienhypertexte"/>
                  <w:b/>
                  <w:iCs/>
                  <w:color w:val="FF0000"/>
                  <w:sz w:val="18"/>
                  <w:szCs w:val="20"/>
                  <w:u w:val="none"/>
                </w:rPr>
                <w:t xml:space="preserve"> 2017-1385, art. 16</w:t>
              </w:r>
            </w:hyperlink>
            <w:r w:rsidRPr="00794648">
              <w:rPr>
                <w:b/>
                <w:iCs/>
                <w:color w:val="FF0000"/>
                <w:sz w:val="18"/>
                <w:szCs w:val="20"/>
              </w:rPr>
              <w:t xml:space="preserve"> IV</w:t>
            </w:r>
            <w:r w:rsidRPr="00E46CBC">
              <w:rPr>
                <w:i/>
                <w:iCs/>
                <w:color w:val="333333"/>
                <w:sz w:val="18"/>
                <w:szCs w:val="20"/>
              </w:rPr>
              <w:t>).</w:t>
            </w:r>
          </w:p>
          <w:p w14:paraId="4A9581FA" w14:textId="77777777" w:rsidR="00F9592E" w:rsidRPr="00E46CBC" w:rsidRDefault="00F9592E" w:rsidP="00C90218">
            <w:pPr>
              <w:pStyle w:val="NormalWeb"/>
              <w:spacing w:before="0" w:beforeAutospacing="0" w:after="0" w:afterAutospacing="0"/>
              <w:jc w:val="both"/>
              <w:rPr>
                <w:color w:val="333333"/>
                <w:sz w:val="18"/>
                <w:szCs w:val="20"/>
              </w:rPr>
            </w:pPr>
            <w:r w:rsidRPr="00E46CBC">
              <w:rPr>
                <w:color w:val="333333"/>
                <w:sz w:val="18"/>
                <w:szCs w:val="20"/>
              </w:rPr>
              <w:t xml:space="preserve">En matière de temps de travail, de repos et de congés, la primauté de l’accord d’entreprise sur l’accord de branche était déjà quasi systématisée depuis la loi Travail du 8 août 2016 </w:t>
            </w:r>
            <w:r w:rsidRPr="00E46CBC">
              <w:rPr>
                <w:i/>
                <w:iCs/>
                <w:color w:val="333333"/>
                <w:sz w:val="18"/>
                <w:szCs w:val="20"/>
              </w:rPr>
              <w:t>(</w:t>
            </w:r>
            <w:hyperlink r:id="rId10" w:tooltip="lien" w:history="1">
              <w:r w:rsidRPr="00794648">
                <w:rPr>
                  <w:rStyle w:val="Lienhypertexte"/>
                  <w:b/>
                  <w:iCs/>
                  <w:color w:val="CA1936"/>
                  <w:sz w:val="18"/>
                  <w:szCs w:val="20"/>
                  <w:u w:val="none"/>
                </w:rPr>
                <w:t>L. nº 2016-1088</w:t>
              </w:r>
            </w:hyperlink>
            <w:r w:rsidRPr="00E46CBC">
              <w:rPr>
                <w:i/>
                <w:iCs/>
                <w:color w:val="333333"/>
                <w:sz w:val="18"/>
                <w:szCs w:val="20"/>
              </w:rPr>
              <w:t>)</w:t>
            </w:r>
            <w:r w:rsidRPr="00E46CBC">
              <w:rPr>
                <w:color w:val="333333"/>
                <w:sz w:val="18"/>
                <w:szCs w:val="20"/>
              </w:rPr>
              <w:t xml:space="preserve"> par l’utilisation récurrente de la formule « un accord d’entreprise ou d’établissement ou, à défaut, de branche ».</w:t>
            </w:r>
          </w:p>
          <w:p w14:paraId="64A82E2F" w14:textId="77777777" w:rsidR="00F9592E" w:rsidRPr="00E46CBC" w:rsidRDefault="00F9592E" w:rsidP="00C90218">
            <w:pPr>
              <w:pStyle w:val="d2"/>
              <w:spacing w:before="0" w:beforeAutospacing="0" w:after="0" w:afterAutospacing="0"/>
              <w:jc w:val="both"/>
              <w:rPr>
                <w:color w:val="333333"/>
                <w:sz w:val="12"/>
                <w:szCs w:val="20"/>
              </w:rPr>
            </w:pPr>
          </w:p>
          <w:p w14:paraId="23009D2A" w14:textId="77777777" w:rsidR="00F9592E" w:rsidRPr="00E46CBC" w:rsidRDefault="00F9592E" w:rsidP="00C90218">
            <w:pPr>
              <w:pStyle w:val="d2"/>
              <w:spacing w:before="0" w:beforeAutospacing="0" w:after="0" w:afterAutospacing="0"/>
              <w:jc w:val="both"/>
              <w:rPr>
                <w:b/>
                <w:color w:val="4F81BD"/>
                <w:sz w:val="18"/>
                <w:szCs w:val="20"/>
              </w:rPr>
            </w:pPr>
            <w:r w:rsidRPr="00E46CBC">
              <w:rPr>
                <w:b/>
                <w:color w:val="4F81BD"/>
                <w:sz w:val="18"/>
                <w:szCs w:val="20"/>
              </w:rPr>
              <w:sym w:font="Wingdings" w:char="F0D8"/>
            </w:r>
            <w:r w:rsidRPr="00E46CBC">
              <w:rPr>
                <w:b/>
                <w:color w:val="4F81BD"/>
                <w:sz w:val="18"/>
                <w:szCs w:val="20"/>
              </w:rPr>
              <w:t xml:space="preserve"> Stipulations ayant le même objet</w:t>
            </w:r>
          </w:p>
          <w:p w14:paraId="699A10CC" w14:textId="3DB43FF0" w:rsidR="00F9592E" w:rsidRPr="00E46CBC" w:rsidRDefault="00F9592E" w:rsidP="00C90218">
            <w:pPr>
              <w:pStyle w:val="NormalWeb"/>
              <w:spacing w:before="0" w:beforeAutospacing="0" w:after="0" w:afterAutospacing="0"/>
              <w:jc w:val="both"/>
              <w:rPr>
                <w:color w:val="333333"/>
                <w:sz w:val="18"/>
                <w:szCs w:val="20"/>
              </w:rPr>
            </w:pPr>
            <w:r w:rsidRPr="00E46CBC">
              <w:rPr>
                <w:color w:val="333333"/>
                <w:sz w:val="18"/>
                <w:szCs w:val="20"/>
              </w:rPr>
              <w:t xml:space="preserve">Toutefois, la prévalence de l’accord d’entreprise s’applique aux stipulations « ayant le même objet </w:t>
            </w:r>
            <w:r w:rsidRPr="00794648">
              <w:rPr>
                <w:rStyle w:val="Lienhypertexte"/>
                <w:b/>
                <w:color w:val="CA1936"/>
                <w:sz w:val="18"/>
                <w:u w:val="none"/>
              </w:rPr>
              <w:t>art. L. 2253-3</w:t>
            </w:r>
          </w:p>
          <w:p w14:paraId="45835FFB" w14:textId="77777777" w:rsidR="00F9592E" w:rsidRDefault="00F9592E" w:rsidP="00C90218">
            <w:pPr>
              <w:pStyle w:val="NormalWeb"/>
              <w:spacing w:before="0" w:beforeAutospacing="0" w:after="0" w:afterAutospacing="0"/>
              <w:jc w:val="both"/>
              <w:rPr>
                <w:color w:val="333333"/>
                <w:sz w:val="18"/>
                <w:szCs w:val="20"/>
              </w:rPr>
            </w:pPr>
            <w:r w:rsidRPr="00E46CBC">
              <w:rPr>
                <w:color w:val="333333"/>
                <w:sz w:val="18"/>
                <w:szCs w:val="20"/>
              </w:rPr>
              <w:t>En principe donc, pour les matières du bloc nº 3, il est toujours possible de cumuler des avantages issus de l’accord d’entreprise et d’autres issus d’un accord de branche, dès lors qu’ils n’ont pas le même objet.</w:t>
            </w:r>
          </w:p>
          <w:p w14:paraId="56835952" w14:textId="5C060C9A" w:rsidR="00FC30FA" w:rsidRPr="00E46CBC" w:rsidRDefault="00FC30FA" w:rsidP="00FC30FA">
            <w:pPr>
              <w:pStyle w:val="NormalWeb"/>
              <w:spacing w:before="0" w:beforeAutospacing="0" w:after="0" w:afterAutospacing="0"/>
              <w:jc w:val="right"/>
              <w:rPr>
                <w:color w:val="333333"/>
                <w:sz w:val="18"/>
                <w:szCs w:val="20"/>
              </w:rPr>
            </w:pPr>
            <w:r w:rsidRPr="00FC30FA">
              <w:rPr>
                <w:b/>
                <w:bCs/>
                <w:sz w:val="16"/>
                <w:szCs w:val="12"/>
              </w:rPr>
              <w:t>Cécile CASEAU-ROCHE 2019</w:t>
            </w:r>
          </w:p>
        </w:tc>
      </w:tr>
    </w:tbl>
    <w:p w14:paraId="1744786A" w14:textId="77777777" w:rsidR="00992C3E" w:rsidRPr="00DF0A16" w:rsidRDefault="00992C3E">
      <w:pPr>
        <w:rPr>
          <w:rFonts w:ascii="Times New Roman" w:hAnsi="Times New Roman" w:cs="Times New Roman"/>
          <w:sz w:val="2"/>
          <w:szCs w:val="12"/>
        </w:rPr>
      </w:pPr>
    </w:p>
    <w:tbl>
      <w:tblPr>
        <w:tblStyle w:val="Grilledutableau"/>
        <w:tblW w:w="16161" w:type="dxa"/>
        <w:tblInd w:w="-431" w:type="dxa"/>
        <w:tblLook w:val="04A0" w:firstRow="1" w:lastRow="0" w:firstColumn="1" w:lastColumn="0" w:noHBand="0" w:noVBand="1"/>
      </w:tblPr>
      <w:tblGrid>
        <w:gridCol w:w="2411"/>
        <w:gridCol w:w="4111"/>
        <w:gridCol w:w="2126"/>
        <w:gridCol w:w="992"/>
        <w:gridCol w:w="2977"/>
        <w:gridCol w:w="3260"/>
        <w:gridCol w:w="284"/>
      </w:tblGrid>
      <w:tr w:rsidR="00992C3E" w:rsidRPr="00302387" w14:paraId="3D1894B0" w14:textId="77777777" w:rsidTr="007A0833">
        <w:trPr>
          <w:gridAfter w:val="1"/>
          <w:wAfter w:w="284" w:type="dxa"/>
          <w:trHeight w:val="125"/>
        </w:trPr>
        <w:tc>
          <w:tcPr>
            <w:tcW w:w="15877" w:type="dxa"/>
            <w:gridSpan w:val="6"/>
            <w:vAlign w:val="bottom"/>
          </w:tcPr>
          <w:p w14:paraId="2348DB7A" w14:textId="2197F34C" w:rsidR="005A5669" w:rsidRPr="007A0833" w:rsidRDefault="00992C3E" w:rsidP="007A0833">
            <w:pPr>
              <w:jc w:val="center"/>
              <w:rPr>
                <w:rFonts w:ascii="Times New Roman" w:eastAsia="Times New Roman" w:hAnsi="Times New Roman" w:cs="Times New Roman"/>
                <w:b/>
                <w:color w:val="4472C4" w:themeColor="accent1"/>
                <w:sz w:val="24"/>
                <w:szCs w:val="20"/>
                <w:lang w:eastAsia="fr-FR"/>
              </w:rPr>
            </w:pPr>
            <w:r w:rsidRPr="00DB629E">
              <w:rPr>
                <w:rFonts w:ascii="Times New Roman" w:hAnsi="Times New Roman" w:cs="Times New Roman"/>
                <w:b/>
                <w:color w:val="FF0000"/>
                <w:sz w:val="24"/>
                <w:szCs w:val="20"/>
              </w:rPr>
              <w:lastRenderedPageBreak/>
              <w:t>L</w:t>
            </w:r>
            <w:r>
              <w:rPr>
                <w:rFonts w:ascii="Times New Roman" w:hAnsi="Times New Roman" w:cs="Times New Roman"/>
                <w:b/>
                <w:color w:val="FF0000"/>
                <w:sz w:val="24"/>
                <w:szCs w:val="20"/>
              </w:rPr>
              <w:t xml:space="preserve">e droit de la négociation collective : </w:t>
            </w:r>
            <w:r w:rsidRPr="00973880">
              <w:rPr>
                <w:rFonts w:ascii="Times New Roman" w:hAnsi="Times New Roman" w:cs="Times New Roman"/>
                <w:b/>
                <w:color w:val="FF0000"/>
                <w:sz w:val="24"/>
                <w:szCs w:val="24"/>
              </w:rPr>
              <w:t xml:space="preserve">La négociation </w:t>
            </w:r>
            <w:r>
              <w:rPr>
                <w:rFonts w:ascii="Times New Roman" w:eastAsia="Times New Roman" w:hAnsi="Times New Roman" w:cs="Times New Roman"/>
                <w:b/>
                <w:color w:val="4472C4" w:themeColor="accent1"/>
                <w:sz w:val="24"/>
                <w:szCs w:val="20"/>
                <w:lang w:eastAsia="fr-FR"/>
              </w:rPr>
              <w:t xml:space="preserve">1/ </w:t>
            </w:r>
            <w:r w:rsidR="002E6818">
              <w:rPr>
                <w:rFonts w:ascii="Times New Roman" w:eastAsia="Times New Roman" w:hAnsi="Times New Roman" w:cs="Times New Roman"/>
                <w:b/>
                <w:color w:val="4472C4" w:themeColor="accent1"/>
                <w:sz w:val="24"/>
                <w:szCs w:val="20"/>
                <w:lang w:eastAsia="fr-FR"/>
              </w:rPr>
              <w:t>Sur quoi</w:t>
            </w:r>
            <w:r>
              <w:rPr>
                <w:rFonts w:ascii="Times New Roman" w:eastAsia="Times New Roman" w:hAnsi="Times New Roman" w:cs="Times New Roman"/>
                <w:b/>
                <w:color w:val="4472C4" w:themeColor="accent1"/>
                <w:sz w:val="24"/>
                <w:szCs w:val="20"/>
                <w:lang w:eastAsia="fr-FR"/>
              </w:rPr>
              <w:t xml:space="preserve"> négocier</w:t>
            </w:r>
          </w:p>
        </w:tc>
      </w:tr>
      <w:tr w:rsidR="007160B2" w:rsidRPr="00302387" w14:paraId="5D94AC6C" w14:textId="77777777" w:rsidTr="007160B2">
        <w:trPr>
          <w:gridAfter w:val="1"/>
          <w:wAfter w:w="284" w:type="dxa"/>
          <w:trHeight w:val="388"/>
        </w:trPr>
        <w:tc>
          <w:tcPr>
            <w:tcW w:w="6522" w:type="dxa"/>
            <w:gridSpan w:val="2"/>
            <w:vAlign w:val="center"/>
          </w:tcPr>
          <w:p w14:paraId="730CF4B5" w14:textId="7D993319" w:rsidR="00992C3E" w:rsidRPr="00992C3E" w:rsidRDefault="005A5669" w:rsidP="007160B2">
            <w:pPr>
              <w:jc w:val="center"/>
              <w:textAlignment w:val="baseline"/>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Négociations spontanées</w:t>
            </w:r>
          </w:p>
        </w:tc>
        <w:tc>
          <w:tcPr>
            <w:tcW w:w="9355" w:type="dxa"/>
            <w:gridSpan w:val="4"/>
            <w:vAlign w:val="center"/>
          </w:tcPr>
          <w:p w14:paraId="5314BC9D" w14:textId="57F3C30C" w:rsidR="00992C3E" w:rsidRPr="00992C3E" w:rsidRDefault="005A5669" w:rsidP="007160B2">
            <w:pPr>
              <w:jc w:val="center"/>
              <w:textAlignment w:val="baseline"/>
              <w:rPr>
                <w:rFonts w:ascii="Times New Roman" w:eastAsia="Times New Roman" w:hAnsi="Times New Roman" w:cs="Times New Roman"/>
                <w:b/>
                <w:color w:val="4472C4" w:themeColor="accent1"/>
                <w:sz w:val="24"/>
                <w:szCs w:val="24"/>
                <w:lang w:eastAsia="fr-FR"/>
              </w:rPr>
            </w:pPr>
            <w:r>
              <w:rPr>
                <w:rFonts w:ascii="Times New Roman" w:eastAsia="Times New Roman" w:hAnsi="Times New Roman" w:cs="Times New Roman"/>
                <w:b/>
                <w:color w:val="4472C4" w:themeColor="accent1"/>
                <w:sz w:val="24"/>
                <w:szCs w:val="24"/>
                <w:lang w:eastAsia="fr-FR"/>
              </w:rPr>
              <w:t xml:space="preserve">Négociations imposées </w:t>
            </w:r>
          </w:p>
        </w:tc>
      </w:tr>
      <w:tr w:rsidR="007A0833" w:rsidRPr="00302387" w14:paraId="55A6E602" w14:textId="77777777" w:rsidTr="00DF0A16">
        <w:trPr>
          <w:gridAfter w:val="1"/>
          <w:wAfter w:w="284" w:type="dxa"/>
          <w:trHeight w:val="860"/>
        </w:trPr>
        <w:tc>
          <w:tcPr>
            <w:tcW w:w="6522" w:type="dxa"/>
            <w:gridSpan w:val="2"/>
            <w:vMerge w:val="restart"/>
          </w:tcPr>
          <w:p w14:paraId="30D335DC" w14:textId="1D443D32" w:rsidR="007A0833" w:rsidRPr="00480302" w:rsidRDefault="007A0833" w:rsidP="007160B2">
            <w:pPr>
              <w:jc w:val="both"/>
              <w:textAlignment w:val="baseline"/>
              <w:rPr>
                <w:rFonts w:ascii="Times New Roman" w:eastAsia="Times New Roman" w:hAnsi="Times New Roman" w:cs="Times New Roman"/>
                <w:b/>
                <w:bCs/>
                <w:color w:val="4472C4" w:themeColor="accent1"/>
                <w:lang w:eastAsia="fr-FR"/>
              </w:rPr>
            </w:pPr>
            <w:r w:rsidRPr="00480302">
              <w:rPr>
                <w:rFonts w:ascii="Times New Roman" w:hAnsi="Times New Roman" w:cs="Times New Roman"/>
                <w:b/>
                <w:bCs/>
                <w:color w:val="4472C4" w:themeColor="accent1"/>
                <w:sz w:val="18"/>
              </w:rPr>
              <w:sym w:font="Wingdings" w:char="F0D8"/>
            </w:r>
            <w:r w:rsidRPr="00480302">
              <w:rPr>
                <w:rFonts w:ascii="Times New Roman" w:hAnsi="Times New Roman" w:cs="Times New Roman"/>
                <w:b/>
                <w:bCs/>
                <w:color w:val="4472C4" w:themeColor="accent1"/>
                <w:sz w:val="18"/>
              </w:rPr>
              <w:t xml:space="preserve">  </w:t>
            </w:r>
            <w:r w:rsidRPr="00480302">
              <w:rPr>
                <w:rFonts w:ascii="Times New Roman" w:eastAsia="Times New Roman" w:hAnsi="Times New Roman" w:cs="Times New Roman"/>
                <w:b/>
                <w:bCs/>
                <w:color w:val="4472C4" w:themeColor="accent1"/>
                <w:lang w:eastAsia="fr-FR"/>
              </w:rPr>
              <w:t>Richesse des négociations possibles</w:t>
            </w:r>
          </w:p>
          <w:p w14:paraId="12FF003A" w14:textId="292CFC6A" w:rsidR="007A0833" w:rsidRPr="00480302" w:rsidRDefault="007A0833" w:rsidP="007160B2">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lang w:eastAsia="fr-FR"/>
              </w:rPr>
              <w:t xml:space="preserve">   </w:t>
            </w:r>
            <w:r w:rsidRPr="00480302">
              <w:rPr>
                <w:rFonts w:ascii="Times New Roman" w:hAnsi="Times New Roman" w:cs="Times New Roman"/>
                <w:bCs/>
                <w:sz w:val="20"/>
                <w:szCs w:val="20"/>
              </w:rPr>
              <w:sym w:font="Wingdings" w:char="F046"/>
            </w:r>
            <w:r w:rsidRPr="00480302">
              <w:rPr>
                <w:rFonts w:ascii="Times New Roman" w:hAnsi="Times New Roman" w:cs="Times New Roman"/>
                <w:bCs/>
                <w:sz w:val="20"/>
                <w:szCs w:val="20"/>
              </w:rPr>
              <w:t xml:space="preserve"> </w:t>
            </w:r>
            <w:r w:rsidRPr="00480302">
              <w:rPr>
                <w:rFonts w:ascii="Times New Roman" w:eastAsia="Times New Roman" w:hAnsi="Times New Roman" w:cs="Times New Roman"/>
                <w:color w:val="333333"/>
                <w:sz w:val="20"/>
                <w:szCs w:val="20"/>
                <w:lang w:eastAsia="fr-FR"/>
              </w:rPr>
              <w:t>Répondre à des préoccupations d’ordre économique ou financier</w:t>
            </w:r>
            <w:r>
              <w:rPr>
                <w:rFonts w:ascii="Times New Roman" w:eastAsia="Times New Roman" w:hAnsi="Times New Roman" w:cs="Times New Roman"/>
                <w:color w:val="333333"/>
                <w:sz w:val="20"/>
                <w:szCs w:val="20"/>
                <w:lang w:eastAsia="fr-FR"/>
              </w:rPr>
              <w:t> : performance ; rupture conventionnelle collective</w:t>
            </w:r>
          </w:p>
          <w:p w14:paraId="5FCC9FF2" w14:textId="15B26A58" w:rsidR="007A0833" w:rsidRPr="00480302" w:rsidRDefault="007A0833" w:rsidP="007160B2">
            <w:pPr>
              <w:jc w:val="both"/>
              <w:textAlignment w:val="baseline"/>
              <w:rPr>
                <w:rFonts w:ascii="Times New Roman" w:eastAsia="Times New Roman" w:hAnsi="Times New Roman" w:cs="Times New Roman"/>
                <w:color w:val="333333"/>
                <w:sz w:val="20"/>
                <w:szCs w:val="20"/>
                <w:lang w:eastAsia="fr-FR"/>
              </w:rPr>
            </w:pPr>
            <w:r w:rsidRPr="00480302">
              <w:rPr>
                <w:rFonts w:ascii="Times New Roman" w:eastAsia="Times New Roman" w:hAnsi="Times New Roman" w:cs="Times New Roman"/>
                <w:color w:val="333333"/>
                <w:sz w:val="20"/>
                <w:szCs w:val="20"/>
                <w:lang w:eastAsia="fr-FR"/>
              </w:rPr>
              <w:t xml:space="preserve">   </w:t>
            </w:r>
            <w:r w:rsidRPr="00480302">
              <w:rPr>
                <w:rFonts w:ascii="Times New Roman" w:hAnsi="Times New Roman" w:cs="Times New Roman"/>
                <w:bCs/>
                <w:sz w:val="20"/>
                <w:szCs w:val="20"/>
              </w:rPr>
              <w:sym w:font="Wingdings" w:char="F046"/>
            </w:r>
            <w:r w:rsidRPr="00480302">
              <w:rPr>
                <w:rFonts w:ascii="Times New Roman" w:hAnsi="Times New Roman" w:cs="Times New Roman"/>
                <w:bCs/>
                <w:sz w:val="20"/>
                <w:szCs w:val="20"/>
              </w:rPr>
              <w:t xml:space="preserve"> </w:t>
            </w:r>
            <w:r w:rsidRPr="00480302">
              <w:rPr>
                <w:rFonts w:ascii="Times New Roman" w:eastAsia="Times New Roman" w:hAnsi="Times New Roman" w:cs="Times New Roman"/>
                <w:color w:val="333333"/>
                <w:sz w:val="20"/>
                <w:szCs w:val="20"/>
                <w:lang w:eastAsia="fr-FR"/>
              </w:rPr>
              <w:t>Répondre à des préoccupations de politique sociale</w:t>
            </w:r>
            <w:r>
              <w:rPr>
                <w:rFonts w:ascii="Times New Roman" w:eastAsia="Times New Roman" w:hAnsi="Times New Roman" w:cs="Times New Roman"/>
                <w:color w:val="333333"/>
                <w:sz w:val="20"/>
                <w:szCs w:val="20"/>
                <w:lang w:eastAsia="fr-FR"/>
              </w:rPr>
              <w:t xml:space="preserve"> : </w:t>
            </w:r>
            <w:r w:rsidR="00BA6A47">
              <w:rPr>
                <w:rFonts w:ascii="Times New Roman" w:eastAsia="Times New Roman" w:hAnsi="Times New Roman" w:cs="Times New Roman"/>
                <w:color w:val="333333"/>
                <w:sz w:val="20"/>
                <w:szCs w:val="20"/>
                <w:lang w:eastAsia="fr-FR"/>
              </w:rPr>
              <w:t>accord de fin de grève</w:t>
            </w:r>
          </w:p>
          <w:p w14:paraId="2BCA7CA0" w14:textId="25D4144F" w:rsidR="007A0833" w:rsidRDefault="007A0833" w:rsidP="007160B2">
            <w:pPr>
              <w:jc w:val="both"/>
              <w:textAlignment w:val="baseline"/>
              <w:rPr>
                <w:rFonts w:ascii="Times New Roman" w:eastAsia="Times New Roman" w:hAnsi="Times New Roman" w:cs="Times New Roman"/>
                <w:color w:val="333333"/>
                <w:sz w:val="20"/>
                <w:szCs w:val="20"/>
                <w:lang w:eastAsia="fr-FR"/>
              </w:rPr>
            </w:pPr>
            <w:r w:rsidRPr="00480302">
              <w:rPr>
                <w:rFonts w:ascii="Times New Roman" w:eastAsia="Times New Roman" w:hAnsi="Times New Roman" w:cs="Times New Roman"/>
                <w:color w:val="333333"/>
                <w:sz w:val="20"/>
                <w:szCs w:val="20"/>
                <w:lang w:eastAsia="fr-FR"/>
              </w:rPr>
              <w:t xml:space="preserve">   </w:t>
            </w:r>
            <w:r w:rsidRPr="00480302">
              <w:rPr>
                <w:rFonts w:ascii="Times New Roman" w:hAnsi="Times New Roman" w:cs="Times New Roman"/>
                <w:bCs/>
                <w:sz w:val="20"/>
                <w:szCs w:val="20"/>
              </w:rPr>
              <w:sym w:font="Wingdings" w:char="F046"/>
            </w:r>
            <w:r w:rsidRPr="00480302">
              <w:rPr>
                <w:rFonts w:ascii="Times New Roman" w:hAnsi="Times New Roman" w:cs="Times New Roman"/>
                <w:bCs/>
                <w:sz w:val="20"/>
                <w:szCs w:val="20"/>
              </w:rPr>
              <w:t xml:space="preserve"> </w:t>
            </w:r>
            <w:r w:rsidRPr="00480302">
              <w:rPr>
                <w:rFonts w:ascii="Times New Roman" w:eastAsia="Times New Roman" w:hAnsi="Times New Roman" w:cs="Times New Roman"/>
                <w:color w:val="333333"/>
                <w:sz w:val="20"/>
                <w:szCs w:val="20"/>
                <w:lang w:eastAsia="fr-FR"/>
              </w:rPr>
              <w:t>Répondre à des préoccupations d’ordre technique</w:t>
            </w:r>
            <w:r>
              <w:rPr>
                <w:rFonts w:ascii="Times New Roman" w:eastAsia="Times New Roman" w:hAnsi="Times New Roman" w:cs="Times New Roman"/>
                <w:color w:val="333333"/>
                <w:sz w:val="20"/>
                <w:szCs w:val="20"/>
                <w:lang w:eastAsia="fr-FR"/>
              </w:rPr>
              <w:t> : accord participation, travail intermittent</w:t>
            </w:r>
          </w:p>
          <w:p w14:paraId="541BED32" w14:textId="4E67707A" w:rsidR="007A0833" w:rsidRPr="003F4027" w:rsidRDefault="007A0833" w:rsidP="007160B2">
            <w:pPr>
              <w:jc w:val="both"/>
              <w:textAlignment w:val="baseline"/>
              <w:rPr>
                <w:rFonts w:ascii="Times New Roman" w:eastAsia="Times New Roman" w:hAnsi="Times New Roman" w:cs="Times New Roman"/>
                <w:color w:val="333333"/>
                <w:sz w:val="2"/>
                <w:szCs w:val="2"/>
                <w:lang w:eastAsia="fr-FR"/>
              </w:rPr>
            </w:pPr>
          </w:p>
          <w:p w14:paraId="5BA122FC" w14:textId="2EEDBC41" w:rsidR="007A0833" w:rsidRPr="003F4027" w:rsidRDefault="007A0833" w:rsidP="007160B2">
            <w:pPr>
              <w:jc w:val="both"/>
              <w:textAlignment w:val="baseline"/>
              <w:rPr>
                <w:rFonts w:ascii="Times New Roman" w:eastAsia="Times New Roman" w:hAnsi="Times New Roman" w:cs="Times New Roman"/>
                <w:b/>
                <w:bCs/>
                <w:color w:val="333333"/>
                <w:sz w:val="20"/>
                <w:szCs w:val="20"/>
                <w:lang w:eastAsia="fr-FR"/>
              </w:rPr>
            </w:pPr>
            <w:r w:rsidRPr="00480302">
              <w:rPr>
                <w:rFonts w:ascii="Times New Roman" w:hAnsi="Times New Roman" w:cs="Times New Roman"/>
                <w:b/>
                <w:bCs/>
                <w:color w:val="4472C4" w:themeColor="accent1"/>
                <w:sz w:val="18"/>
              </w:rPr>
              <w:sym w:font="Wingdings" w:char="F0D8"/>
            </w:r>
            <w:r>
              <w:rPr>
                <w:rFonts w:ascii="Times New Roman" w:hAnsi="Times New Roman" w:cs="Times New Roman"/>
                <w:b/>
                <w:bCs/>
                <w:color w:val="4472C4" w:themeColor="accent1"/>
                <w:sz w:val="18"/>
              </w:rPr>
              <w:t xml:space="preserve"> </w:t>
            </w:r>
            <w:r w:rsidRPr="003F4027">
              <w:rPr>
                <w:rFonts w:ascii="Times New Roman" w:eastAsia="Times New Roman" w:hAnsi="Times New Roman" w:cs="Times New Roman"/>
                <w:b/>
                <w:bCs/>
                <w:color w:val="4472C4" w:themeColor="accent1"/>
                <w:sz w:val="20"/>
                <w:szCs w:val="20"/>
                <w:lang w:eastAsia="fr-FR"/>
              </w:rPr>
              <w:t xml:space="preserve">La loi incite les partenaires sociaux à préciser </w:t>
            </w:r>
          </w:p>
          <w:p w14:paraId="2463E360" w14:textId="20B0A01D" w:rsidR="007A0833" w:rsidRDefault="007A0833" w:rsidP="007160B2">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    </w:t>
            </w:r>
            <w:r w:rsidRPr="00480302">
              <w:rPr>
                <w:rFonts w:ascii="Times New Roman" w:hAnsi="Times New Roman" w:cs="Times New Roman"/>
                <w:bCs/>
                <w:sz w:val="20"/>
                <w:szCs w:val="20"/>
              </w:rPr>
              <w:sym w:font="Wingdings" w:char="F046"/>
            </w:r>
            <w:r>
              <w:rPr>
                <w:rFonts w:ascii="Times New Roman" w:hAnsi="Times New Roman" w:cs="Times New Roman"/>
                <w:bCs/>
                <w:sz w:val="20"/>
                <w:szCs w:val="20"/>
              </w:rPr>
              <w:t xml:space="preserve"> </w:t>
            </w:r>
            <w:r w:rsidRPr="003F4027">
              <w:rPr>
                <w:rFonts w:ascii="Times New Roman" w:eastAsia="Times New Roman" w:hAnsi="Times New Roman" w:cs="Times New Roman"/>
                <w:b/>
                <w:bCs/>
                <w:color w:val="333333"/>
                <w:sz w:val="20"/>
                <w:szCs w:val="20"/>
                <w:lang w:eastAsia="fr-FR"/>
              </w:rPr>
              <w:t xml:space="preserve">Le </w:t>
            </w:r>
            <w:r>
              <w:rPr>
                <w:rFonts w:ascii="Times New Roman" w:eastAsia="Times New Roman" w:hAnsi="Times New Roman" w:cs="Times New Roman"/>
                <w:b/>
                <w:bCs/>
                <w:color w:val="333333"/>
                <w:sz w:val="20"/>
                <w:szCs w:val="20"/>
                <w:lang w:eastAsia="fr-FR"/>
              </w:rPr>
              <w:t>CSE</w:t>
            </w:r>
            <w:r w:rsidRPr="003F4027">
              <w:rPr>
                <w:rFonts w:ascii="Times New Roman" w:eastAsia="Times New Roman" w:hAnsi="Times New Roman" w:cs="Times New Roman"/>
                <w:color w:val="333333"/>
                <w:sz w:val="20"/>
                <w:szCs w:val="20"/>
                <w:lang w:eastAsia="fr-FR"/>
              </w:rPr>
              <w:t xml:space="preserve"> instance unique représentative du personnel </w:t>
            </w:r>
            <w:r>
              <w:rPr>
                <w:rFonts w:ascii="Times New Roman" w:eastAsia="Times New Roman" w:hAnsi="Times New Roman" w:cs="Times New Roman"/>
                <w:color w:val="333333"/>
                <w:sz w:val="20"/>
                <w:szCs w:val="20"/>
                <w:lang w:eastAsia="fr-FR"/>
              </w:rPr>
              <w:t>si&gt;11 salariés</w:t>
            </w:r>
          </w:p>
          <w:p w14:paraId="63DD737A" w14:textId="77777777" w:rsidR="007A0833" w:rsidRDefault="007A0833" w:rsidP="007160B2">
            <w:pPr>
              <w:jc w:val="both"/>
              <w:textAlignment w:val="baseline"/>
              <w:rPr>
                <w:rFonts w:ascii="Times New Roman" w:eastAsia="Times New Roman" w:hAnsi="Times New Roman" w:cs="Times New Roman"/>
                <w:color w:val="333333"/>
                <w:sz w:val="20"/>
                <w:szCs w:val="20"/>
                <w:lang w:eastAsia="fr-FR"/>
              </w:rPr>
            </w:pPr>
            <w:r w:rsidRPr="003F4027">
              <w:rPr>
                <w:rFonts w:ascii="Times New Roman" w:eastAsia="Times New Roman" w:hAnsi="Times New Roman" w:cs="Times New Roman"/>
                <w:color w:val="333333"/>
                <w:sz w:val="20"/>
                <w:szCs w:val="20"/>
                <w:lang w:eastAsia="fr-FR"/>
              </w:rPr>
              <w:t xml:space="preserve">Sa composition et son fonctionnement sont définies par la loi mais certains éléments peuvent faire l’objet d’une négociation. Celui-ci peut porter sur la définition des établissements distincts, les moyens du CSE, la mise en place de représentants de proximité, la définition des collèges électoraux, le vote par voie électronique, la création d’une </w:t>
            </w:r>
            <w:r>
              <w:rPr>
                <w:rFonts w:ascii="Times New Roman" w:eastAsia="Times New Roman" w:hAnsi="Times New Roman" w:cs="Times New Roman"/>
                <w:color w:val="333333"/>
                <w:sz w:val="20"/>
                <w:szCs w:val="20"/>
                <w:lang w:eastAsia="fr-FR"/>
              </w:rPr>
              <w:t>CSSCT</w:t>
            </w:r>
          </w:p>
          <w:p w14:paraId="2C45687C" w14:textId="0A5FA50B" w:rsidR="007A0833" w:rsidRDefault="007A0833" w:rsidP="007160B2">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    </w:t>
            </w:r>
            <w:r w:rsidRPr="00480302">
              <w:rPr>
                <w:rFonts w:ascii="Times New Roman" w:hAnsi="Times New Roman" w:cs="Times New Roman"/>
                <w:bCs/>
                <w:sz w:val="20"/>
                <w:szCs w:val="20"/>
              </w:rPr>
              <w:sym w:font="Wingdings" w:char="F046"/>
            </w:r>
            <w:r>
              <w:rPr>
                <w:rFonts w:ascii="Times New Roman" w:hAnsi="Times New Roman" w:cs="Times New Roman"/>
                <w:bCs/>
                <w:sz w:val="20"/>
                <w:szCs w:val="20"/>
              </w:rPr>
              <w:t xml:space="preserve"> </w:t>
            </w:r>
            <w:r w:rsidRPr="003F4027">
              <w:rPr>
                <w:rFonts w:ascii="Times New Roman" w:eastAsia="Times New Roman" w:hAnsi="Times New Roman" w:cs="Times New Roman"/>
                <w:b/>
                <w:bCs/>
                <w:color w:val="333333"/>
                <w:sz w:val="20"/>
                <w:szCs w:val="20"/>
                <w:lang w:eastAsia="fr-FR"/>
              </w:rPr>
              <w:t>L’agenda social.</w:t>
            </w:r>
            <w:r w:rsidRPr="003F4027">
              <w:rPr>
                <w:rFonts w:ascii="Times New Roman" w:eastAsia="Times New Roman" w:hAnsi="Times New Roman" w:cs="Times New Roman"/>
                <w:color w:val="333333"/>
                <w:sz w:val="20"/>
                <w:szCs w:val="20"/>
                <w:lang w:eastAsia="fr-FR"/>
              </w:rPr>
              <w:t xml:space="preserve"> </w:t>
            </w:r>
          </w:p>
          <w:p w14:paraId="7152E5F0" w14:textId="0C3EE124" w:rsidR="007A0833" w:rsidRPr="00480302" w:rsidRDefault="007A0833" w:rsidP="007160B2">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Un</w:t>
            </w:r>
            <w:r w:rsidRPr="003F4027">
              <w:rPr>
                <w:rFonts w:ascii="Times New Roman" w:eastAsia="Times New Roman" w:hAnsi="Times New Roman" w:cs="Times New Roman"/>
                <w:color w:val="333333"/>
                <w:sz w:val="20"/>
                <w:szCs w:val="20"/>
                <w:lang w:eastAsia="fr-FR"/>
              </w:rPr>
              <w:t xml:space="preserve">e négociation peut être engagée </w:t>
            </w:r>
            <w:proofErr w:type="spellStart"/>
            <w:r w:rsidRPr="003F4027">
              <w:rPr>
                <w:rFonts w:ascii="Times New Roman" w:eastAsia="Times New Roman" w:hAnsi="Times New Roman" w:cs="Times New Roman"/>
                <w:color w:val="333333"/>
                <w:sz w:val="20"/>
                <w:szCs w:val="20"/>
                <w:lang w:eastAsia="fr-FR"/>
              </w:rPr>
              <w:t>our</w:t>
            </w:r>
            <w:proofErr w:type="spellEnd"/>
            <w:r w:rsidRPr="003F4027">
              <w:rPr>
                <w:rFonts w:ascii="Times New Roman" w:eastAsia="Times New Roman" w:hAnsi="Times New Roman" w:cs="Times New Roman"/>
                <w:color w:val="333333"/>
                <w:sz w:val="20"/>
                <w:szCs w:val="20"/>
                <w:lang w:eastAsia="fr-FR"/>
              </w:rPr>
              <w:t xml:space="preserve"> déterminer le calendrier, la périodicité, les thèmes et les modalités de négociation au sein de l’entreprise</w:t>
            </w:r>
            <w:r>
              <w:rPr>
                <w:rFonts w:ascii="Times New Roman" w:eastAsia="Times New Roman" w:hAnsi="Times New Roman" w:cs="Times New Roman"/>
                <w:color w:val="333333"/>
                <w:sz w:val="20"/>
                <w:szCs w:val="20"/>
                <w:lang w:eastAsia="fr-FR"/>
              </w:rPr>
              <w:t xml:space="preserve"> </w:t>
            </w:r>
            <w:r w:rsidRPr="003F4027">
              <w:rPr>
                <w:rFonts w:ascii="Times New Roman" w:eastAsia="Times New Roman" w:hAnsi="Times New Roman" w:cs="Times New Roman"/>
                <w:color w:val="333333"/>
                <w:sz w:val="20"/>
                <w:szCs w:val="20"/>
                <w:lang w:eastAsia="fr-FR"/>
              </w:rPr>
              <w:t>de telle sorte qu’au moins tous les quatre ans soient négociés les rémunérations, l’égalité professionnelle, la gestion des emplois et des parcours professionnels Sa durée ne pourra excéder quatre ans.</w:t>
            </w:r>
          </w:p>
          <w:p w14:paraId="5D5ED5EE" w14:textId="77777777" w:rsidR="007A0833" w:rsidRPr="00017681" w:rsidRDefault="007A0833" w:rsidP="00017681">
            <w:pPr>
              <w:textAlignment w:val="baseline"/>
              <w:rPr>
                <w:rFonts w:ascii="Times New Roman" w:eastAsia="Times New Roman" w:hAnsi="Times New Roman" w:cs="Times New Roman"/>
                <w:b/>
                <w:bCs/>
                <w:color w:val="4472C4" w:themeColor="accent1"/>
                <w:sz w:val="4"/>
                <w:szCs w:val="4"/>
                <w:lang w:eastAsia="fr-FR"/>
              </w:rPr>
            </w:pPr>
          </w:p>
          <w:p w14:paraId="66D59AA8" w14:textId="3A64C346" w:rsidR="007A0833" w:rsidRPr="00480302" w:rsidRDefault="007A0833" w:rsidP="00017681">
            <w:pPr>
              <w:textAlignment w:val="baseline"/>
              <w:rPr>
                <w:rFonts w:ascii="Times New Roman" w:eastAsia="Times New Roman" w:hAnsi="Times New Roman" w:cs="Times New Roman"/>
                <w:b/>
                <w:bCs/>
                <w:color w:val="4472C4" w:themeColor="accent1"/>
                <w:lang w:eastAsia="fr-FR"/>
              </w:rPr>
            </w:pPr>
            <w:r w:rsidRPr="00480302">
              <w:rPr>
                <w:rFonts w:ascii="Times New Roman" w:hAnsi="Times New Roman" w:cs="Times New Roman"/>
                <w:b/>
                <w:bCs/>
                <w:color w:val="4472C4" w:themeColor="accent1"/>
                <w:sz w:val="18"/>
              </w:rPr>
              <w:sym w:font="Wingdings" w:char="F0D8"/>
            </w:r>
            <w:r>
              <w:rPr>
                <w:rFonts w:ascii="Times New Roman" w:hAnsi="Times New Roman" w:cs="Times New Roman"/>
                <w:b/>
                <w:bCs/>
                <w:color w:val="4472C4" w:themeColor="accent1"/>
                <w:sz w:val="18"/>
              </w:rPr>
              <w:t xml:space="preserve"> </w:t>
            </w:r>
            <w:r w:rsidRPr="00480302">
              <w:rPr>
                <w:rFonts w:ascii="Times New Roman" w:eastAsia="Times New Roman" w:hAnsi="Times New Roman" w:cs="Times New Roman"/>
                <w:b/>
                <w:bCs/>
                <w:color w:val="4472C4" w:themeColor="accent1"/>
                <w:lang w:eastAsia="fr-FR"/>
              </w:rPr>
              <w:t>Modalités de la négociation</w:t>
            </w:r>
          </w:p>
          <w:p w14:paraId="3211DCC4" w14:textId="70F66202" w:rsidR="007A0833" w:rsidRPr="003F4027" w:rsidRDefault="007A0833" w:rsidP="007160B2">
            <w:pPr>
              <w:jc w:val="both"/>
              <w:textAlignment w:val="baseline"/>
              <w:rPr>
                <w:rFonts w:ascii="Times New Roman" w:eastAsia="Times New Roman" w:hAnsi="Times New Roman" w:cs="Times New Roman"/>
                <w:color w:val="333333"/>
                <w:lang w:eastAsia="fr-FR"/>
              </w:rPr>
            </w:pPr>
            <w:r w:rsidRPr="00480302">
              <w:rPr>
                <w:rFonts w:ascii="Times New Roman" w:eastAsia="Times New Roman" w:hAnsi="Times New Roman" w:cs="Times New Roman"/>
                <w:b/>
                <w:bCs/>
                <w:color w:val="FF0000"/>
                <w:sz w:val="20"/>
                <w:szCs w:val="20"/>
                <w:lang w:eastAsia="fr-FR"/>
              </w:rPr>
              <w:t>Art L 2232-20</w:t>
            </w:r>
            <w:r w:rsidRPr="00480302">
              <w:rPr>
                <w:rFonts w:ascii="Times New Roman" w:eastAsia="Times New Roman" w:hAnsi="Times New Roman" w:cs="Times New Roman"/>
                <w:color w:val="FF0000"/>
                <w:sz w:val="20"/>
                <w:szCs w:val="20"/>
                <w:lang w:eastAsia="fr-FR"/>
              </w:rPr>
              <w:t xml:space="preserve"> </w:t>
            </w:r>
            <w:r w:rsidRPr="00480302">
              <w:rPr>
                <w:rFonts w:ascii="Times New Roman" w:eastAsia="Times New Roman" w:hAnsi="Times New Roman" w:cs="Times New Roman"/>
                <w:color w:val="333333"/>
                <w:sz w:val="20"/>
                <w:szCs w:val="20"/>
                <w:lang w:eastAsia="fr-FR"/>
              </w:rPr>
              <w:t>impose dans entreprises pourvues de délégués syndicaux la conclusion d’un accord cadre destiné à fixer l’objet des négociations, la périodicité, les informations à fournir</w:t>
            </w:r>
            <w:r>
              <w:rPr>
                <w:rFonts w:ascii="Times New Roman" w:eastAsia="Times New Roman" w:hAnsi="Times New Roman" w:cs="Times New Roman"/>
                <w:color w:val="333333"/>
                <w:sz w:val="20"/>
                <w:szCs w:val="20"/>
                <w:lang w:eastAsia="fr-FR"/>
              </w:rPr>
              <w:t xml:space="preserve">. </w:t>
            </w:r>
            <w:r w:rsidRPr="00017681">
              <w:rPr>
                <w:rFonts w:ascii="Times New Roman" w:eastAsia="Times New Roman" w:hAnsi="Times New Roman" w:cs="Times New Roman"/>
                <w:color w:val="333333"/>
                <w:sz w:val="20"/>
                <w:szCs w:val="20"/>
                <w:lang w:eastAsia="fr-FR"/>
              </w:rPr>
              <w:t>Partenaires décident des thèmes et de la périodicité.</w:t>
            </w:r>
          </w:p>
          <w:p w14:paraId="7064E5D8" w14:textId="77777777" w:rsidR="007A0833" w:rsidRPr="003F4027" w:rsidRDefault="007A0833" w:rsidP="007160B2">
            <w:pPr>
              <w:jc w:val="both"/>
              <w:textAlignment w:val="baseline"/>
              <w:rPr>
                <w:rFonts w:ascii="Times New Roman" w:eastAsia="Times New Roman" w:hAnsi="Times New Roman" w:cs="Times New Roman"/>
                <w:color w:val="333333"/>
                <w:sz w:val="2"/>
                <w:szCs w:val="2"/>
                <w:lang w:eastAsia="fr-FR"/>
              </w:rPr>
            </w:pPr>
          </w:p>
          <w:p w14:paraId="69D28687" w14:textId="2408994F" w:rsidR="007A0833" w:rsidRPr="00480302" w:rsidRDefault="007A0833" w:rsidP="00017681">
            <w:pPr>
              <w:textAlignment w:val="baseline"/>
              <w:rPr>
                <w:rFonts w:ascii="Times New Roman" w:eastAsia="Times New Roman" w:hAnsi="Times New Roman" w:cs="Times New Roman"/>
                <w:b/>
                <w:bCs/>
                <w:color w:val="4472C4" w:themeColor="accent1"/>
                <w:lang w:eastAsia="fr-FR"/>
              </w:rPr>
            </w:pPr>
            <w:r w:rsidRPr="00480302">
              <w:rPr>
                <w:rFonts w:ascii="Times New Roman" w:hAnsi="Times New Roman" w:cs="Times New Roman"/>
                <w:b/>
                <w:bCs/>
                <w:color w:val="4472C4" w:themeColor="accent1"/>
                <w:sz w:val="18"/>
              </w:rPr>
              <w:sym w:font="Wingdings" w:char="F0D8"/>
            </w:r>
            <w:r>
              <w:rPr>
                <w:rFonts w:ascii="Times New Roman" w:hAnsi="Times New Roman" w:cs="Times New Roman"/>
                <w:b/>
                <w:bCs/>
                <w:color w:val="4472C4" w:themeColor="accent1"/>
                <w:sz w:val="18"/>
              </w:rPr>
              <w:t xml:space="preserve"> </w:t>
            </w:r>
            <w:r w:rsidRPr="00480302">
              <w:rPr>
                <w:rFonts w:ascii="Times New Roman" w:eastAsia="Times New Roman" w:hAnsi="Times New Roman" w:cs="Times New Roman"/>
                <w:b/>
                <w:bCs/>
                <w:color w:val="4472C4" w:themeColor="accent1"/>
                <w:lang w:eastAsia="fr-FR"/>
              </w:rPr>
              <w:t>Résultats de la négociation</w:t>
            </w:r>
          </w:p>
          <w:p w14:paraId="4C7FDB02" w14:textId="177213ED" w:rsidR="007A0833" w:rsidRDefault="007A0833" w:rsidP="00017681">
            <w:pPr>
              <w:jc w:val="both"/>
              <w:textAlignment w:val="baseline"/>
              <w:rPr>
                <w:rFonts w:ascii="Times New Roman" w:eastAsia="Times New Roman" w:hAnsi="Times New Roman" w:cs="Times New Roman"/>
                <w:color w:val="333333"/>
                <w:lang w:eastAsia="fr-FR"/>
              </w:rPr>
            </w:pPr>
            <w:r>
              <w:rPr>
                <w:rFonts w:ascii="Times New Roman" w:eastAsia="Times New Roman" w:hAnsi="Times New Roman" w:cs="Times New Roman"/>
                <w:color w:val="333333"/>
                <w:lang w:eastAsia="fr-FR"/>
              </w:rPr>
              <w:sym w:font="Wingdings" w:char="F0D8"/>
            </w:r>
            <w:r>
              <w:rPr>
                <w:rFonts w:ascii="Times New Roman" w:eastAsia="Times New Roman" w:hAnsi="Times New Roman" w:cs="Times New Roman"/>
                <w:color w:val="333333"/>
                <w:lang w:eastAsia="fr-FR"/>
              </w:rPr>
              <w:t xml:space="preserve"> </w:t>
            </w:r>
            <w:r w:rsidRPr="00017681">
              <w:rPr>
                <w:rFonts w:ascii="Times New Roman" w:eastAsia="Times New Roman" w:hAnsi="Times New Roman" w:cs="Times New Roman"/>
                <w:b/>
                <w:bCs/>
                <w:color w:val="333333"/>
                <w:lang w:eastAsia="fr-FR"/>
              </w:rPr>
              <w:t>Contenu des accords</w:t>
            </w:r>
          </w:p>
          <w:p w14:paraId="638F0145" w14:textId="58D51A2A" w:rsidR="007A0833" w:rsidRPr="00017681" w:rsidRDefault="007A0833" w:rsidP="00017681">
            <w:pPr>
              <w:jc w:val="both"/>
              <w:textAlignment w:val="baseline"/>
              <w:rPr>
                <w:rFonts w:ascii="Times New Roman" w:eastAsia="Times New Roman" w:hAnsi="Times New Roman" w:cs="Times New Roman"/>
                <w:color w:val="333333"/>
                <w:sz w:val="20"/>
                <w:szCs w:val="20"/>
                <w:lang w:eastAsia="fr-FR"/>
              </w:rPr>
            </w:pPr>
            <w:r w:rsidRPr="00017681">
              <w:rPr>
                <w:rFonts w:ascii="Times New Roman" w:eastAsia="Times New Roman" w:hAnsi="Times New Roman" w:cs="Times New Roman"/>
                <w:color w:val="333333"/>
                <w:sz w:val="20"/>
                <w:szCs w:val="20"/>
                <w:lang w:eastAsia="fr-FR"/>
              </w:rPr>
              <w:t xml:space="preserve">  </w:t>
            </w: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sidRPr="00017681">
              <w:rPr>
                <w:rFonts w:ascii="Times New Roman" w:eastAsia="Times New Roman" w:hAnsi="Times New Roman" w:cs="Times New Roman"/>
                <w:color w:val="333333"/>
                <w:sz w:val="20"/>
                <w:szCs w:val="20"/>
                <w:lang w:eastAsia="fr-FR"/>
              </w:rPr>
              <w:t xml:space="preserve"> </w:t>
            </w:r>
            <w:r w:rsidRPr="00017681">
              <w:rPr>
                <w:rFonts w:ascii="Times New Roman" w:eastAsia="Times New Roman" w:hAnsi="Times New Roman" w:cs="Times New Roman"/>
                <w:b/>
                <w:bCs/>
                <w:color w:val="333333"/>
                <w:sz w:val="20"/>
                <w:szCs w:val="20"/>
                <w:lang w:eastAsia="fr-FR"/>
              </w:rPr>
              <w:t>Principe</w:t>
            </w:r>
            <w:r w:rsidRPr="00017681">
              <w:rPr>
                <w:rFonts w:ascii="Times New Roman" w:eastAsia="Times New Roman" w:hAnsi="Times New Roman" w:cs="Times New Roman"/>
                <w:color w:val="333333"/>
                <w:sz w:val="20"/>
                <w:szCs w:val="20"/>
                <w:lang w:eastAsia="fr-FR"/>
              </w:rPr>
              <w:t> : Les parties fixent librement la substance et les contours</w:t>
            </w:r>
          </w:p>
          <w:p w14:paraId="3B8CCAAE" w14:textId="7786B1CB" w:rsidR="007A0833" w:rsidRDefault="007A0833" w:rsidP="00017681">
            <w:pPr>
              <w:jc w:val="both"/>
              <w:textAlignment w:val="baseline"/>
              <w:rPr>
                <w:rFonts w:ascii="Times New Roman" w:eastAsia="Times New Roman" w:hAnsi="Times New Roman" w:cs="Times New Roman"/>
                <w:color w:val="333333"/>
                <w:sz w:val="20"/>
                <w:szCs w:val="20"/>
                <w:lang w:eastAsia="fr-FR"/>
              </w:rPr>
            </w:pPr>
            <w:r w:rsidRPr="00017681">
              <w:rPr>
                <w:rFonts w:ascii="Times New Roman" w:eastAsia="Times New Roman" w:hAnsi="Times New Roman" w:cs="Times New Roman"/>
                <w:color w:val="333333"/>
                <w:sz w:val="20"/>
                <w:szCs w:val="20"/>
                <w:lang w:eastAsia="fr-FR"/>
              </w:rPr>
              <w:t xml:space="preserve">  </w:t>
            </w: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sidRPr="00017681">
              <w:rPr>
                <w:rFonts w:ascii="Times New Roman" w:eastAsia="Times New Roman" w:hAnsi="Times New Roman" w:cs="Times New Roman"/>
                <w:color w:val="333333"/>
                <w:sz w:val="20"/>
                <w:szCs w:val="20"/>
                <w:lang w:eastAsia="fr-FR"/>
              </w:rPr>
              <w:t>Exceptions</w:t>
            </w:r>
            <w:r>
              <w:rPr>
                <w:rFonts w:ascii="Times New Roman" w:eastAsia="Times New Roman" w:hAnsi="Times New Roman" w:cs="Times New Roman"/>
                <w:color w:val="333333"/>
                <w:sz w:val="20"/>
                <w:szCs w:val="20"/>
                <w:lang w:eastAsia="fr-FR"/>
              </w:rPr>
              <w:t> : l’accord peut être contraint de :</w:t>
            </w:r>
          </w:p>
          <w:p w14:paraId="455F69FD" w14:textId="58A080B3" w:rsidR="007A0833" w:rsidRDefault="007A0833" w:rsidP="00017681">
            <w:pPr>
              <w:pStyle w:val="Paragraphedeliste"/>
              <w:numPr>
                <w:ilvl w:val="0"/>
                <w:numId w:val="30"/>
              </w:num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Respecter les normes légales impératives comme l’égalité de traitement</w:t>
            </w:r>
          </w:p>
          <w:p w14:paraId="207637A9" w14:textId="4492B42A" w:rsidR="007A0833" w:rsidRDefault="007A0833" w:rsidP="00017681">
            <w:pPr>
              <w:pStyle w:val="Paragraphedeliste"/>
              <w:numPr>
                <w:ilvl w:val="0"/>
                <w:numId w:val="30"/>
              </w:num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Tenir compte des suggestions de traiter certaines questions</w:t>
            </w:r>
          </w:p>
          <w:p w14:paraId="4B168F77" w14:textId="7C38EC7D" w:rsidR="007A0833" w:rsidRDefault="007A0833" w:rsidP="00017681">
            <w:pPr>
              <w:pStyle w:val="Paragraphedeliste"/>
              <w:numPr>
                <w:ilvl w:val="0"/>
                <w:numId w:val="30"/>
              </w:num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De tenir compte des pressions exercées par la DIRECCTE qui peut faire des observations ou propositions </w:t>
            </w:r>
          </w:p>
          <w:p w14:paraId="1EE90F47" w14:textId="6D152765" w:rsidR="007A0833" w:rsidRDefault="007A0833" w:rsidP="00E06403">
            <w:pPr>
              <w:pStyle w:val="Paragraphedeliste"/>
              <w:numPr>
                <w:ilvl w:val="0"/>
                <w:numId w:val="30"/>
              </w:num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De respecter certains thèmes imposés si certaines négociations sont menées et certaines interdictions </w:t>
            </w:r>
          </w:p>
          <w:p w14:paraId="5F952FFF" w14:textId="77777777" w:rsidR="007A0833" w:rsidRPr="00E06403" w:rsidRDefault="007A0833" w:rsidP="00E06403">
            <w:pPr>
              <w:pStyle w:val="Paragraphedeliste"/>
              <w:jc w:val="both"/>
              <w:textAlignment w:val="baseline"/>
              <w:rPr>
                <w:rFonts w:ascii="Times New Roman" w:eastAsia="Times New Roman" w:hAnsi="Times New Roman" w:cs="Times New Roman"/>
                <w:color w:val="333333"/>
                <w:sz w:val="10"/>
                <w:szCs w:val="10"/>
                <w:lang w:eastAsia="fr-FR"/>
              </w:rPr>
            </w:pPr>
          </w:p>
          <w:p w14:paraId="6001C021" w14:textId="50AC56AF" w:rsidR="007A0833" w:rsidRPr="003F4027" w:rsidRDefault="007A0833" w:rsidP="00017681">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lang w:eastAsia="fr-FR"/>
              </w:rPr>
              <w:sym w:font="Wingdings" w:char="F0D8"/>
            </w:r>
            <w:r>
              <w:rPr>
                <w:rFonts w:ascii="Times New Roman" w:eastAsia="Times New Roman" w:hAnsi="Times New Roman" w:cs="Times New Roman"/>
                <w:color w:val="333333"/>
                <w:lang w:eastAsia="fr-FR"/>
              </w:rPr>
              <w:t xml:space="preserve"> </w:t>
            </w:r>
            <w:r w:rsidRPr="00E06403">
              <w:rPr>
                <w:rFonts w:ascii="Times New Roman" w:eastAsia="Times New Roman" w:hAnsi="Times New Roman" w:cs="Times New Roman"/>
                <w:b/>
                <w:bCs/>
                <w:color w:val="333333"/>
                <w:lang w:eastAsia="fr-FR"/>
              </w:rPr>
              <w:t>Adaptations</w:t>
            </w:r>
            <w:r>
              <w:rPr>
                <w:rFonts w:ascii="Times New Roman" w:eastAsia="Times New Roman" w:hAnsi="Times New Roman" w:cs="Times New Roman"/>
                <w:color w:val="333333"/>
                <w:lang w:eastAsia="fr-FR"/>
              </w:rPr>
              <w:t xml:space="preserve"> </w:t>
            </w:r>
            <w:r w:rsidRPr="003F4027">
              <w:rPr>
                <w:rFonts w:ascii="Times New Roman" w:eastAsia="Times New Roman" w:hAnsi="Times New Roman" w:cs="Times New Roman"/>
                <w:color w:val="333333"/>
                <w:sz w:val="20"/>
                <w:szCs w:val="20"/>
                <w:lang w:eastAsia="fr-FR"/>
              </w:rPr>
              <w:t xml:space="preserve">possibles dispositions des accords de branche </w:t>
            </w:r>
            <w:r w:rsidRPr="003F4027">
              <w:rPr>
                <w:rFonts w:ascii="Times New Roman" w:eastAsia="Times New Roman" w:hAnsi="Times New Roman" w:cs="Times New Roman"/>
                <w:b/>
                <w:bCs/>
                <w:color w:val="FF0000"/>
                <w:sz w:val="20"/>
                <w:szCs w:val="20"/>
                <w:lang w:eastAsia="fr-FR"/>
              </w:rPr>
              <w:t>art L. 2253-3</w:t>
            </w:r>
          </w:p>
          <w:p w14:paraId="53ACBC4D" w14:textId="77777777" w:rsidR="007A0833" w:rsidRPr="003F4027" w:rsidRDefault="007A0833" w:rsidP="00017681">
            <w:pPr>
              <w:jc w:val="both"/>
              <w:textAlignment w:val="baseline"/>
              <w:rPr>
                <w:rFonts w:ascii="Times New Roman" w:eastAsia="Times New Roman" w:hAnsi="Times New Roman" w:cs="Times New Roman"/>
                <w:b/>
                <w:bCs/>
                <w:color w:val="333333"/>
                <w:sz w:val="2"/>
                <w:szCs w:val="2"/>
                <w:lang w:eastAsia="fr-FR"/>
              </w:rPr>
            </w:pPr>
          </w:p>
          <w:p w14:paraId="52920AEC" w14:textId="37E84D06" w:rsidR="007A0833" w:rsidRDefault="007A0833" w:rsidP="00017681">
            <w:pPr>
              <w:jc w:val="both"/>
              <w:textAlignment w:val="baseline"/>
              <w:rPr>
                <w:rFonts w:ascii="Times New Roman" w:eastAsia="Times New Roman" w:hAnsi="Times New Roman" w:cs="Times New Roman"/>
                <w:b/>
                <w:bCs/>
                <w:color w:val="333333"/>
                <w:lang w:eastAsia="fr-FR"/>
              </w:rPr>
            </w:pPr>
            <w:r>
              <w:rPr>
                <w:rFonts w:ascii="Times New Roman" w:eastAsia="Times New Roman" w:hAnsi="Times New Roman" w:cs="Times New Roman"/>
                <w:color w:val="333333"/>
                <w:lang w:eastAsia="fr-FR"/>
              </w:rPr>
              <w:sym w:font="Wingdings" w:char="F0D8"/>
            </w:r>
            <w:r>
              <w:rPr>
                <w:rFonts w:ascii="Times New Roman" w:eastAsia="Times New Roman" w:hAnsi="Times New Roman" w:cs="Times New Roman"/>
                <w:color w:val="333333"/>
                <w:lang w:eastAsia="fr-FR"/>
              </w:rPr>
              <w:t xml:space="preserve"> </w:t>
            </w:r>
            <w:r w:rsidRPr="00480302">
              <w:rPr>
                <w:rFonts w:ascii="Times New Roman" w:eastAsia="Times New Roman" w:hAnsi="Times New Roman" w:cs="Times New Roman"/>
                <w:b/>
                <w:bCs/>
                <w:color w:val="333333"/>
                <w:lang w:eastAsia="fr-FR"/>
              </w:rPr>
              <w:t>A</w:t>
            </w:r>
            <w:r>
              <w:rPr>
                <w:rFonts w:ascii="Times New Roman" w:eastAsia="Times New Roman" w:hAnsi="Times New Roman" w:cs="Times New Roman"/>
                <w:b/>
                <w:bCs/>
                <w:color w:val="333333"/>
                <w:lang w:eastAsia="fr-FR"/>
              </w:rPr>
              <w:t>dditions possibles</w:t>
            </w:r>
          </w:p>
          <w:p w14:paraId="65DFA157" w14:textId="61AED88B" w:rsidR="007A0833" w:rsidRDefault="007A0833" w:rsidP="00E06403">
            <w:pPr>
              <w:pStyle w:val="Paragraphedeliste"/>
              <w:numPr>
                <w:ilvl w:val="0"/>
                <w:numId w:val="30"/>
              </w:num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Possibilité d’insérer des </w:t>
            </w:r>
            <w:r w:rsidRPr="00E06403">
              <w:rPr>
                <w:rFonts w:ascii="Times New Roman" w:eastAsia="Times New Roman" w:hAnsi="Times New Roman" w:cs="Times New Roman"/>
                <w:color w:val="333333"/>
                <w:sz w:val="20"/>
                <w:szCs w:val="20"/>
                <w:lang w:eastAsia="fr-FR"/>
              </w:rPr>
              <w:t>dispositions plus favorables que celles dans la loi ou accord de niveau supérieur</w:t>
            </w:r>
          </w:p>
          <w:p w14:paraId="05A43B31" w14:textId="77777777" w:rsidR="007A0833" w:rsidRDefault="007A0833" w:rsidP="00017681">
            <w:pPr>
              <w:pStyle w:val="Paragraphedeliste"/>
              <w:numPr>
                <w:ilvl w:val="0"/>
                <w:numId w:val="30"/>
              </w:num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Possibilité de combler certaines lacunes </w:t>
            </w:r>
          </w:p>
          <w:p w14:paraId="78D371B6" w14:textId="5160B247" w:rsidR="007A0833" w:rsidRPr="003F4027" w:rsidRDefault="007A0833" w:rsidP="003F4027">
            <w:pPr>
              <w:pStyle w:val="Paragraphedeliste"/>
              <w:jc w:val="both"/>
              <w:textAlignment w:val="baseline"/>
              <w:rPr>
                <w:rFonts w:ascii="Times New Roman" w:eastAsia="Times New Roman" w:hAnsi="Times New Roman" w:cs="Times New Roman"/>
                <w:color w:val="333333"/>
                <w:sz w:val="20"/>
                <w:szCs w:val="20"/>
                <w:lang w:eastAsia="fr-FR"/>
              </w:rPr>
            </w:pPr>
          </w:p>
        </w:tc>
        <w:tc>
          <w:tcPr>
            <w:tcW w:w="9355" w:type="dxa"/>
            <w:gridSpan w:val="4"/>
          </w:tcPr>
          <w:p w14:paraId="27DD39B2" w14:textId="77777777" w:rsidR="007A0833" w:rsidRPr="003F4027" w:rsidRDefault="007A0833" w:rsidP="005A5669">
            <w:pPr>
              <w:textAlignment w:val="baseline"/>
              <w:rPr>
                <w:rFonts w:ascii="Times New Roman" w:hAnsi="Times New Roman" w:cs="Times New Roman"/>
                <w:bCs/>
                <w:sz w:val="20"/>
                <w:szCs w:val="20"/>
              </w:rPr>
            </w:pPr>
            <w:r w:rsidRPr="003F4027">
              <w:rPr>
                <w:rFonts w:ascii="Times New Roman" w:hAnsi="Times New Roman" w:cs="Times New Roman"/>
                <w:bCs/>
                <w:sz w:val="20"/>
                <w:szCs w:val="20"/>
              </w:rPr>
              <w:t>La loi fixe plusieurs thèmes de négociations obligatoires dans les entreprises où un délégué syndical est présent (en général les entreprises d’au moins 50 salariés)</w:t>
            </w:r>
          </w:p>
          <w:p w14:paraId="2AB0A496" w14:textId="766AED2C" w:rsidR="007A0833" w:rsidRPr="007F22D3" w:rsidRDefault="007A0833" w:rsidP="00017681">
            <w:pPr>
              <w:jc w:val="both"/>
              <w:textAlignment w:val="baseline"/>
              <w:rPr>
                <w:rFonts w:ascii="Times New Roman" w:hAnsi="Times New Roman" w:cs="Times New Roman"/>
                <w:b/>
              </w:rPr>
            </w:pPr>
            <w:r w:rsidRPr="003F4027">
              <w:rPr>
                <w:rFonts w:ascii="Times New Roman" w:hAnsi="Times New Roman" w:cs="Times New Roman"/>
                <w:bCs/>
                <w:sz w:val="20"/>
                <w:szCs w:val="20"/>
              </w:rPr>
              <w:t>À défaut d’une initiative de l’employeur, la négociation s’engage obligatoirement à la demande d’une organisation syndicale représentative.</w:t>
            </w:r>
            <w:r w:rsidR="00EC3510">
              <w:rPr>
                <w:rFonts w:ascii="Times New Roman" w:hAnsi="Times New Roman" w:cs="Times New Roman"/>
                <w:bCs/>
                <w:sz w:val="20"/>
                <w:szCs w:val="20"/>
              </w:rPr>
              <w:t xml:space="preserve"> Sinon risque de sanctions pénales et civiles.</w:t>
            </w:r>
          </w:p>
        </w:tc>
      </w:tr>
      <w:tr w:rsidR="00EC3510" w:rsidRPr="00302387" w14:paraId="387192BC" w14:textId="4B1DA138" w:rsidTr="007160B2">
        <w:trPr>
          <w:gridAfter w:val="1"/>
          <w:wAfter w:w="284" w:type="dxa"/>
          <w:trHeight w:val="135"/>
        </w:trPr>
        <w:tc>
          <w:tcPr>
            <w:tcW w:w="6522" w:type="dxa"/>
            <w:gridSpan w:val="2"/>
            <w:vMerge/>
          </w:tcPr>
          <w:p w14:paraId="07927EA9" w14:textId="77777777" w:rsidR="00EC3510" w:rsidRPr="00480302" w:rsidRDefault="00EC3510" w:rsidP="007160B2">
            <w:pPr>
              <w:jc w:val="both"/>
              <w:textAlignment w:val="baseline"/>
              <w:rPr>
                <w:rFonts w:ascii="Times New Roman" w:hAnsi="Times New Roman" w:cs="Times New Roman"/>
                <w:b/>
                <w:bCs/>
                <w:color w:val="4472C4" w:themeColor="accent1"/>
                <w:sz w:val="18"/>
              </w:rPr>
            </w:pPr>
          </w:p>
        </w:tc>
        <w:tc>
          <w:tcPr>
            <w:tcW w:w="6095" w:type="dxa"/>
            <w:gridSpan w:val="3"/>
            <w:vAlign w:val="center"/>
          </w:tcPr>
          <w:p w14:paraId="25887FA5" w14:textId="3ED38AF8" w:rsidR="00EC3510" w:rsidRPr="00EC3510" w:rsidRDefault="00EC3510" w:rsidP="007A0833">
            <w:pPr>
              <w:jc w:val="center"/>
              <w:textAlignment w:val="baseline"/>
              <w:rPr>
                <w:rFonts w:ascii="Times New Roman" w:hAnsi="Times New Roman" w:cs="Times New Roman"/>
                <w:b/>
                <w:sz w:val="18"/>
                <w:szCs w:val="18"/>
              </w:rPr>
            </w:pPr>
            <w:r>
              <w:rPr>
                <w:rFonts w:ascii="Times New Roman" w:hAnsi="Times New Roman" w:cs="Times New Roman"/>
                <w:b/>
                <w:sz w:val="18"/>
                <w:szCs w:val="18"/>
              </w:rPr>
              <w:t xml:space="preserve">Négociation annuelle </w:t>
            </w:r>
          </w:p>
        </w:tc>
        <w:tc>
          <w:tcPr>
            <w:tcW w:w="3260" w:type="dxa"/>
            <w:vAlign w:val="center"/>
          </w:tcPr>
          <w:p w14:paraId="4ABEB4A8" w14:textId="7A6029C7" w:rsidR="00EC3510" w:rsidRPr="007A0833" w:rsidRDefault="00EC3510" w:rsidP="007A0833">
            <w:pPr>
              <w:jc w:val="center"/>
              <w:textAlignment w:val="baseline"/>
              <w:rPr>
                <w:rFonts w:ascii="Times New Roman" w:hAnsi="Times New Roman" w:cs="Times New Roman"/>
                <w:b/>
                <w:sz w:val="20"/>
                <w:szCs w:val="20"/>
              </w:rPr>
            </w:pPr>
            <w:r>
              <w:rPr>
                <w:rFonts w:ascii="Times New Roman" w:hAnsi="Times New Roman" w:cs="Times New Roman"/>
                <w:b/>
                <w:sz w:val="20"/>
                <w:szCs w:val="20"/>
              </w:rPr>
              <w:t>Négociation triennale</w:t>
            </w:r>
            <w:r w:rsidR="007160B2">
              <w:rPr>
                <w:rFonts w:ascii="Times New Roman" w:hAnsi="Times New Roman" w:cs="Times New Roman"/>
                <w:b/>
                <w:sz w:val="20"/>
                <w:szCs w:val="20"/>
              </w:rPr>
              <w:t xml:space="preserve"> &gt;300</w:t>
            </w:r>
          </w:p>
        </w:tc>
      </w:tr>
      <w:tr w:rsidR="00EC3510" w:rsidRPr="00302387" w14:paraId="1591F1B9" w14:textId="77777777" w:rsidTr="007160B2">
        <w:trPr>
          <w:gridAfter w:val="1"/>
          <w:wAfter w:w="284" w:type="dxa"/>
          <w:trHeight w:val="885"/>
        </w:trPr>
        <w:tc>
          <w:tcPr>
            <w:tcW w:w="6522" w:type="dxa"/>
            <w:gridSpan w:val="2"/>
            <w:vMerge/>
          </w:tcPr>
          <w:p w14:paraId="0275D82E" w14:textId="77777777" w:rsidR="00EC3510" w:rsidRPr="00480302" w:rsidRDefault="00EC3510" w:rsidP="007160B2">
            <w:pPr>
              <w:jc w:val="both"/>
              <w:textAlignment w:val="baseline"/>
              <w:rPr>
                <w:rFonts w:ascii="Times New Roman" w:hAnsi="Times New Roman" w:cs="Times New Roman"/>
                <w:b/>
                <w:bCs/>
                <w:color w:val="4472C4" w:themeColor="accent1"/>
                <w:sz w:val="18"/>
              </w:rPr>
            </w:pPr>
          </w:p>
        </w:tc>
        <w:tc>
          <w:tcPr>
            <w:tcW w:w="2126" w:type="dxa"/>
            <w:vAlign w:val="center"/>
          </w:tcPr>
          <w:p w14:paraId="24B573E6" w14:textId="77777777" w:rsidR="00EC3510" w:rsidRPr="00EC3510" w:rsidRDefault="00EC3510" w:rsidP="00EC3510">
            <w:pPr>
              <w:jc w:val="center"/>
              <w:textAlignment w:val="baseline"/>
              <w:rPr>
                <w:rFonts w:ascii="Times New Roman" w:hAnsi="Times New Roman" w:cs="Times New Roman"/>
                <w:b/>
                <w:sz w:val="18"/>
                <w:szCs w:val="18"/>
              </w:rPr>
            </w:pPr>
            <w:r w:rsidRPr="00EC3510">
              <w:rPr>
                <w:rFonts w:ascii="Times New Roman" w:hAnsi="Times New Roman" w:cs="Times New Roman"/>
                <w:b/>
                <w:sz w:val="18"/>
                <w:szCs w:val="18"/>
              </w:rPr>
              <w:t>Les rémunérations,</w:t>
            </w:r>
          </w:p>
          <w:p w14:paraId="602BF699" w14:textId="77777777" w:rsidR="00EC3510" w:rsidRPr="00EC3510" w:rsidRDefault="00EC3510" w:rsidP="00EC3510">
            <w:pPr>
              <w:jc w:val="center"/>
              <w:textAlignment w:val="baseline"/>
              <w:rPr>
                <w:rFonts w:ascii="Times New Roman" w:hAnsi="Times New Roman" w:cs="Times New Roman"/>
                <w:b/>
                <w:sz w:val="18"/>
                <w:szCs w:val="18"/>
              </w:rPr>
            </w:pPr>
            <w:r w:rsidRPr="00EC3510">
              <w:rPr>
                <w:rFonts w:ascii="Times New Roman" w:hAnsi="Times New Roman" w:cs="Times New Roman"/>
                <w:b/>
                <w:sz w:val="18"/>
                <w:szCs w:val="18"/>
              </w:rPr>
              <w:t xml:space="preserve"> </w:t>
            </w:r>
            <w:proofErr w:type="gramStart"/>
            <w:r w:rsidRPr="00EC3510">
              <w:rPr>
                <w:rFonts w:ascii="Times New Roman" w:hAnsi="Times New Roman" w:cs="Times New Roman"/>
                <w:b/>
                <w:sz w:val="18"/>
                <w:szCs w:val="18"/>
              </w:rPr>
              <w:t>le</w:t>
            </w:r>
            <w:proofErr w:type="gramEnd"/>
            <w:r w:rsidRPr="00EC3510">
              <w:rPr>
                <w:rFonts w:ascii="Times New Roman" w:hAnsi="Times New Roman" w:cs="Times New Roman"/>
                <w:b/>
                <w:sz w:val="18"/>
                <w:szCs w:val="18"/>
              </w:rPr>
              <w:t xml:space="preserve"> temps de travail </w:t>
            </w:r>
          </w:p>
          <w:p w14:paraId="7DF30924" w14:textId="11A046B1" w:rsidR="00EC3510" w:rsidRDefault="00EC3510" w:rsidP="00EC3510">
            <w:pPr>
              <w:jc w:val="center"/>
              <w:textAlignment w:val="baseline"/>
              <w:rPr>
                <w:rFonts w:ascii="Times New Roman" w:hAnsi="Times New Roman" w:cs="Times New Roman"/>
                <w:b/>
                <w:sz w:val="18"/>
                <w:szCs w:val="18"/>
              </w:rPr>
            </w:pPr>
            <w:proofErr w:type="gramStart"/>
            <w:r w:rsidRPr="00EC3510">
              <w:rPr>
                <w:rFonts w:ascii="Times New Roman" w:hAnsi="Times New Roman" w:cs="Times New Roman"/>
                <w:b/>
                <w:sz w:val="18"/>
                <w:szCs w:val="18"/>
              </w:rPr>
              <w:t>et</w:t>
            </w:r>
            <w:proofErr w:type="gramEnd"/>
            <w:r w:rsidRPr="00EC3510">
              <w:rPr>
                <w:rFonts w:ascii="Times New Roman" w:hAnsi="Times New Roman" w:cs="Times New Roman"/>
                <w:b/>
                <w:sz w:val="18"/>
                <w:szCs w:val="18"/>
              </w:rPr>
              <w:t xml:space="preserve"> le partage de la valeur ajoutée</w:t>
            </w:r>
          </w:p>
        </w:tc>
        <w:tc>
          <w:tcPr>
            <w:tcW w:w="3969" w:type="dxa"/>
            <w:gridSpan w:val="2"/>
            <w:vAlign w:val="center"/>
          </w:tcPr>
          <w:p w14:paraId="5718C6E2" w14:textId="0DA49E96" w:rsidR="00EC3510" w:rsidRPr="00EC3510" w:rsidRDefault="00EC3510" w:rsidP="00EC3510">
            <w:pPr>
              <w:jc w:val="center"/>
              <w:textAlignment w:val="baseline"/>
              <w:rPr>
                <w:rFonts w:ascii="Times New Roman" w:hAnsi="Times New Roman" w:cs="Times New Roman"/>
                <w:b/>
                <w:sz w:val="18"/>
                <w:szCs w:val="18"/>
              </w:rPr>
            </w:pPr>
            <w:r w:rsidRPr="00EC3510">
              <w:rPr>
                <w:rFonts w:ascii="Times New Roman" w:hAnsi="Times New Roman" w:cs="Times New Roman"/>
                <w:b/>
                <w:sz w:val="18"/>
                <w:szCs w:val="18"/>
              </w:rPr>
              <w:t xml:space="preserve">L’égalité professionnelle entre les femmes et les hommes </w:t>
            </w:r>
          </w:p>
          <w:p w14:paraId="6FB29F44" w14:textId="6C92B5D3" w:rsidR="00EC3510" w:rsidRPr="00EC3510" w:rsidRDefault="00EC3510" w:rsidP="00EC3510">
            <w:pPr>
              <w:jc w:val="center"/>
              <w:textAlignment w:val="baseline"/>
              <w:rPr>
                <w:rFonts w:ascii="Times New Roman" w:hAnsi="Times New Roman" w:cs="Times New Roman"/>
                <w:b/>
                <w:sz w:val="18"/>
                <w:szCs w:val="18"/>
              </w:rPr>
            </w:pPr>
            <w:proofErr w:type="gramStart"/>
            <w:r w:rsidRPr="00EC3510">
              <w:rPr>
                <w:rFonts w:ascii="Times New Roman" w:hAnsi="Times New Roman" w:cs="Times New Roman"/>
                <w:b/>
                <w:sz w:val="18"/>
                <w:szCs w:val="18"/>
              </w:rPr>
              <w:t>et</w:t>
            </w:r>
            <w:proofErr w:type="gramEnd"/>
            <w:r w:rsidRPr="00EC3510">
              <w:rPr>
                <w:rFonts w:ascii="Times New Roman" w:hAnsi="Times New Roman" w:cs="Times New Roman"/>
                <w:b/>
                <w:sz w:val="18"/>
                <w:szCs w:val="18"/>
              </w:rPr>
              <w:t xml:space="preserve"> la qualité de vie au travail.</w:t>
            </w:r>
          </w:p>
        </w:tc>
        <w:tc>
          <w:tcPr>
            <w:tcW w:w="3260" w:type="dxa"/>
            <w:vAlign w:val="center"/>
          </w:tcPr>
          <w:p w14:paraId="3294E7EB" w14:textId="36E62B0F" w:rsidR="00EC3510" w:rsidRPr="007A0833" w:rsidRDefault="00EC3510" w:rsidP="007A0833">
            <w:pPr>
              <w:jc w:val="center"/>
              <w:textAlignment w:val="baseline"/>
              <w:rPr>
                <w:rFonts w:ascii="Times New Roman" w:hAnsi="Times New Roman" w:cs="Times New Roman"/>
                <w:b/>
                <w:sz w:val="20"/>
                <w:szCs w:val="20"/>
              </w:rPr>
            </w:pPr>
            <w:r w:rsidRPr="007A0833">
              <w:rPr>
                <w:rFonts w:ascii="Times New Roman" w:hAnsi="Times New Roman" w:cs="Times New Roman"/>
                <w:b/>
                <w:sz w:val="20"/>
                <w:szCs w:val="20"/>
              </w:rPr>
              <w:t>La gestion des emplois et des parcours professionnels et la mixité des métiers</w:t>
            </w:r>
          </w:p>
        </w:tc>
      </w:tr>
      <w:tr w:rsidR="007A0833" w:rsidRPr="00302387" w14:paraId="4E0ED1C1" w14:textId="77777777" w:rsidTr="007160B2">
        <w:trPr>
          <w:gridAfter w:val="1"/>
          <w:wAfter w:w="284" w:type="dxa"/>
          <w:trHeight w:val="7740"/>
        </w:trPr>
        <w:tc>
          <w:tcPr>
            <w:tcW w:w="6522" w:type="dxa"/>
            <w:gridSpan w:val="2"/>
            <w:vMerge/>
          </w:tcPr>
          <w:p w14:paraId="0D0E31A8" w14:textId="77777777" w:rsidR="007A0833" w:rsidRPr="00480302" w:rsidRDefault="007A0833" w:rsidP="007160B2">
            <w:pPr>
              <w:jc w:val="both"/>
              <w:textAlignment w:val="baseline"/>
              <w:rPr>
                <w:rFonts w:ascii="Times New Roman" w:hAnsi="Times New Roman" w:cs="Times New Roman"/>
                <w:b/>
                <w:bCs/>
                <w:color w:val="4472C4" w:themeColor="accent1"/>
                <w:sz w:val="18"/>
              </w:rPr>
            </w:pPr>
          </w:p>
        </w:tc>
        <w:tc>
          <w:tcPr>
            <w:tcW w:w="2126" w:type="dxa"/>
          </w:tcPr>
          <w:p w14:paraId="0F3338EB" w14:textId="6027127D" w:rsidR="007A0833" w:rsidRPr="007160B2" w:rsidRDefault="007A0833" w:rsidP="007A0833">
            <w:pPr>
              <w:jc w:val="both"/>
              <w:rPr>
                <w:rFonts w:ascii="Times New Roman" w:hAnsi="Times New Roman" w:cs="Times New Roman"/>
                <w:b/>
                <w:color w:val="FF0000"/>
                <w:sz w:val="20"/>
                <w:szCs w:val="20"/>
              </w:rPr>
            </w:pPr>
            <w:r w:rsidRPr="007160B2">
              <w:rPr>
                <w:rFonts w:ascii="Times New Roman" w:hAnsi="Times New Roman" w:cs="Times New Roman"/>
                <w:b/>
                <w:color w:val="FF0000"/>
                <w:sz w:val="20"/>
                <w:szCs w:val="20"/>
              </w:rPr>
              <w:t xml:space="preserve">Art L. 2242-1, L. 2242-13, L. 2242-15 et L. 2242-16 </w:t>
            </w:r>
          </w:p>
          <w:p w14:paraId="1E2B642A" w14:textId="77777777" w:rsidR="007A0833" w:rsidRPr="00EC3510" w:rsidRDefault="007A0833" w:rsidP="007A0833">
            <w:pPr>
              <w:jc w:val="both"/>
              <w:rPr>
                <w:rFonts w:ascii="Times New Roman" w:hAnsi="Times New Roman" w:cs="Times New Roman"/>
                <w:bCs/>
                <w:sz w:val="4"/>
                <w:szCs w:val="4"/>
              </w:rPr>
            </w:pPr>
          </w:p>
          <w:p w14:paraId="742B9118" w14:textId="16CE3CDE" w:rsidR="007A0833" w:rsidRDefault="007A0833" w:rsidP="007A0833">
            <w:pPr>
              <w:jc w:val="both"/>
              <w:rPr>
                <w:rFonts w:ascii="Times New Roman" w:hAnsi="Times New Roman" w:cs="Times New Roman"/>
                <w:bCs/>
                <w:sz w:val="20"/>
                <w:szCs w:val="20"/>
              </w:rPr>
            </w:pP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7A0833">
              <w:rPr>
                <w:rFonts w:ascii="Times New Roman" w:hAnsi="Times New Roman" w:cs="Times New Roman"/>
                <w:b/>
                <w:sz w:val="20"/>
                <w:szCs w:val="20"/>
              </w:rPr>
              <w:t>La négociation porte sur</w:t>
            </w:r>
            <w:r w:rsidRPr="007A0833">
              <w:rPr>
                <w:rFonts w:ascii="Times New Roman" w:hAnsi="Times New Roman" w:cs="Times New Roman"/>
                <w:bCs/>
                <w:sz w:val="20"/>
                <w:szCs w:val="20"/>
              </w:rPr>
              <w:t xml:space="preserve"> :</w:t>
            </w:r>
          </w:p>
          <w:p w14:paraId="16FC1AAC" w14:textId="77777777" w:rsidR="007A0833" w:rsidRDefault="007A0833" w:rsidP="007A0833">
            <w:pPr>
              <w:jc w:val="both"/>
              <w:rPr>
                <w:rFonts w:ascii="Times New Roman" w:hAnsi="Times New Roman" w:cs="Times New Roman"/>
                <w:bCs/>
                <w:sz w:val="20"/>
                <w:szCs w:val="20"/>
              </w:rPr>
            </w:pPr>
            <w:r w:rsidRPr="007A0833">
              <w:rPr>
                <w:rFonts w:ascii="Times New Roman" w:hAnsi="Times New Roman" w:cs="Times New Roman"/>
                <w:bCs/>
                <w:sz w:val="20"/>
                <w:szCs w:val="20"/>
              </w:rPr>
              <w:t xml:space="preserve"> •  les salaires </w:t>
            </w:r>
          </w:p>
          <w:p w14:paraId="3EA81FE6" w14:textId="77777777" w:rsidR="007A0833" w:rsidRDefault="007A0833" w:rsidP="007A0833">
            <w:pPr>
              <w:jc w:val="both"/>
              <w:rPr>
                <w:rFonts w:ascii="Times New Roman" w:hAnsi="Times New Roman" w:cs="Times New Roman"/>
                <w:bCs/>
                <w:sz w:val="20"/>
                <w:szCs w:val="20"/>
              </w:rPr>
            </w:pPr>
            <w:r w:rsidRPr="007A0833">
              <w:rPr>
                <w:rFonts w:ascii="Times New Roman" w:hAnsi="Times New Roman" w:cs="Times New Roman"/>
                <w:bCs/>
                <w:sz w:val="20"/>
                <w:szCs w:val="20"/>
              </w:rPr>
              <w:t xml:space="preserve"> •  la durée et l’organisation du temps de travail, et notamment le temps partiel </w:t>
            </w:r>
          </w:p>
          <w:p w14:paraId="6F4BF87E" w14:textId="5088F22F" w:rsidR="007A0833" w:rsidRDefault="007A0833" w:rsidP="007A0833">
            <w:pPr>
              <w:jc w:val="both"/>
              <w:rPr>
                <w:rFonts w:ascii="Times New Roman" w:hAnsi="Times New Roman" w:cs="Times New Roman"/>
                <w:bCs/>
                <w:sz w:val="20"/>
                <w:szCs w:val="20"/>
              </w:rPr>
            </w:pPr>
            <w:r w:rsidRPr="007A0833">
              <w:rPr>
                <w:rFonts w:ascii="Times New Roman" w:hAnsi="Times New Roman" w:cs="Times New Roman"/>
                <w:bCs/>
                <w:sz w:val="20"/>
                <w:szCs w:val="20"/>
              </w:rPr>
              <w:t xml:space="preserve"> •  l’intéressement, la participation et l’épargne salariale, à défaut d’accord de branche </w:t>
            </w:r>
          </w:p>
          <w:p w14:paraId="48DC3F68" w14:textId="77777777" w:rsidR="007A0833" w:rsidRDefault="007A0833" w:rsidP="007A0833">
            <w:pPr>
              <w:jc w:val="both"/>
              <w:rPr>
                <w:rFonts w:ascii="Times New Roman" w:hAnsi="Times New Roman" w:cs="Times New Roman"/>
                <w:bCs/>
                <w:sz w:val="20"/>
                <w:szCs w:val="20"/>
              </w:rPr>
            </w:pPr>
            <w:r w:rsidRPr="007A0833">
              <w:rPr>
                <w:rFonts w:ascii="Times New Roman" w:hAnsi="Times New Roman" w:cs="Times New Roman"/>
                <w:bCs/>
                <w:sz w:val="20"/>
                <w:szCs w:val="20"/>
              </w:rPr>
              <w:t xml:space="preserve">•  la mise en œuvre des mesures visant à supprimer les écarts de rémunération et les différences de carrière entre les femmes et les hommes. </w:t>
            </w:r>
          </w:p>
          <w:p w14:paraId="7AF0CBA0" w14:textId="77777777" w:rsidR="007A0833" w:rsidRPr="00EC3510" w:rsidRDefault="007A0833" w:rsidP="007A0833">
            <w:pPr>
              <w:jc w:val="both"/>
              <w:rPr>
                <w:rFonts w:ascii="Times New Roman" w:hAnsi="Times New Roman" w:cs="Times New Roman"/>
                <w:bCs/>
                <w:sz w:val="6"/>
                <w:szCs w:val="6"/>
              </w:rPr>
            </w:pPr>
          </w:p>
          <w:p w14:paraId="3328C494" w14:textId="7D2FBABA" w:rsidR="007A0833" w:rsidRDefault="007A0833" w:rsidP="007A0833">
            <w:pPr>
              <w:jc w:val="both"/>
              <w:rPr>
                <w:rFonts w:ascii="Times New Roman" w:hAnsi="Times New Roman" w:cs="Times New Roman"/>
                <w:bCs/>
                <w:sz w:val="20"/>
                <w:szCs w:val="20"/>
              </w:rPr>
            </w:pP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sidRPr="00EC3510">
              <w:rPr>
                <w:rFonts w:ascii="Times New Roman" w:hAnsi="Times New Roman" w:cs="Times New Roman"/>
                <w:bCs/>
                <w:sz w:val="20"/>
                <w:szCs w:val="20"/>
              </w:rPr>
              <w:t xml:space="preserve"> </w:t>
            </w:r>
            <w:r w:rsidRPr="00EC3510">
              <w:rPr>
                <w:rFonts w:ascii="Times New Roman" w:hAnsi="Times New Roman" w:cs="Times New Roman"/>
                <w:b/>
                <w:sz w:val="20"/>
                <w:szCs w:val="20"/>
              </w:rPr>
              <w:t>La négociation est obligatoire</w:t>
            </w:r>
            <w:r w:rsidRPr="00EC3510">
              <w:rPr>
                <w:rFonts w:ascii="Times New Roman" w:hAnsi="Times New Roman" w:cs="Times New Roman"/>
                <w:bCs/>
                <w:sz w:val="20"/>
                <w:szCs w:val="20"/>
              </w:rPr>
              <w:t xml:space="preserve">. </w:t>
            </w:r>
          </w:p>
          <w:p w14:paraId="2B1B5F91" w14:textId="60C8570F" w:rsidR="00283B8C" w:rsidRDefault="00283B8C" w:rsidP="007A0833">
            <w:pPr>
              <w:jc w:val="both"/>
              <w:rPr>
                <w:rFonts w:ascii="Times New Roman" w:hAnsi="Times New Roman" w:cs="Times New Roman"/>
                <w:bCs/>
                <w:sz w:val="20"/>
                <w:szCs w:val="20"/>
              </w:rPr>
            </w:pPr>
            <w:r>
              <w:rPr>
                <w:rFonts w:ascii="Times New Roman" w:hAnsi="Times New Roman" w:cs="Times New Roman"/>
                <w:bCs/>
                <w:sz w:val="20"/>
                <w:szCs w:val="20"/>
              </w:rPr>
              <w:t>Risque de pénalité sur les salaires</w:t>
            </w:r>
          </w:p>
          <w:p w14:paraId="15A52296" w14:textId="77777777" w:rsidR="007A0833" w:rsidRPr="007A0833" w:rsidRDefault="007A0833" w:rsidP="007A0833">
            <w:pPr>
              <w:jc w:val="both"/>
              <w:rPr>
                <w:rFonts w:ascii="Times New Roman" w:hAnsi="Times New Roman" w:cs="Times New Roman"/>
                <w:bCs/>
                <w:sz w:val="12"/>
                <w:szCs w:val="12"/>
              </w:rPr>
            </w:pPr>
          </w:p>
          <w:p w14:paraId="18345A34" w14:textId="6EDDC2E5" w:rsidR="007A0833" w:rsidRPr="007A0833" w:rsidRDefault="007A0833" w:rsidP="007A0833">
            <w:pPr>
              <w:jc w:val="both"/>
              <w:rPr>
                <w:rFonts w:ascii="Times New Roman" w:hAnsi="Times New Roman" w:cs="Times New Roman"/>
                <w:b/>
                <w:sz w:val="20"/>
                <w:szCs w:val="20"/>
              </w:rPr>
            </w:pP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EC3510">
              <w:rPr>
                <w:rFonts w:ascii="Times New Roman" w:hAnsi="Times New Roman" w:cs="Times New Roman"/>
                <w:bCs/>
                <w:sz w:val="20"/>
                <w:szCs w:val="20"/>
              </w:rPr>
              <w:t>P</w:t>
            </w:r>
            <w:r w:rsidRPr="007A0833">
              <w:rPr>
                <w:rFonts w:ascii="Times New Roman" w:hAnsi="Times New Roman" w:cs="Times New Roman"/>
                <w:b/>
                <w:sz w:val="20"/>
                <w:szCs w:val="20"/>
              </w:rPr>
              <w:t xml:space="preserve">ériodicité </w:t>
            </w:r>
          </w:p>
          <w:p w14:paraId="26769120" w14:textId="3A6CFDF3" w:rsidR="007A0833" w:rsidRPr="00EC3510" w:rsidRDefault="00EC3510" w:rsidP="00EC3510">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A0833" w:rsidRPr="00EC3510">
              <w:rPr>
                <w:rFonts w:ascii="Times New Roman" w:hAnsi="Times New Roman" w:cs="Times New Roman"/>
                <w:bCs/>
                <w:sz w:val="20"/>
                <w:szCs w:val="20"/>
              </w:rPr>
              <w:t>fixée par l’accord sur l’agenda social dans la limité de quatre ans</w:t>
            </w:r>
          </w:p>
          <w:p w14:paraId="089B9805" w14:textId="4938C8E1" w:rsidR="007A0833" w:rsidRDefault="00EC3510" w:rsidP="007A0833">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A0833" w:rsidRPr="00EC3510">
              <w:rPr>
                <w:rFonts w:ascii="Times New Roman" w:hAnsi="Times New Roman" w:cs="Times New Roman"/>
                <w:bCs/>
                <w:sz w:val="20"/>
                <w:szCs w:val="20"/>
              </w:rPr>
              <w:t xml:space="preserve">ou, à défaut d’accord, tous les ans. </w:t>
            </w:r>
          </w:p>
          <w:p w14:paraId="7493BA64" w14:textId="77777777" w:rsidR="007A0833" w:rsidRPr="007A0833" w:rsidRDefault="007A0833" w:rsidP="007A0833">
            <w:pPr>
              <w:jc w:val="both"/>
              <w:rPr>
                <w:rFonts w:ascii="Times New Roman" w:hAnsi="Times New Roman" w:cs="Times New Roman"/>
                <w:bCs/>
                <w:sz w:val="20"/>
                <w:szCs w:val="20"/>
              </w:rPr>
            </w:pPr>
          </w:p>
        </w:tc>
        <w:tc>
          <w:tcPr>
            <w:tcW w:w="3969" w:type="dxa"/>
            <w:gridSpan w:val="2"/>
          </w:tcPr>
          <w:p w14:paraId="7EFB472B" w14:textId="660B96CC" w:rsidR="007A0833" w:rsidRPr="007160B2" w:rsidRDefault="007A0833" w:rsidP="00BA6A47">
            <w:pPr>
              <w:jc w:val="both"/>
              <w:textAlignment w:val="baseline"/>
              <w:rPr>
                <w:rFonts w:ascii="Times New Roman" w:hAnsi="Times New Roman" w:cs="Times New Roman"/>
                <w:b/>
                <w:color w:val="FF0000"/>
                <w:sz w:val="20"/>
                <w:szCs w:val="20"/>
              </w:rPr>
            </w:pPr>
            <w:r w:rsidRPr="007160B2">
              <w:rPr>
                <w:rFonts w:ascii="Times New Roman" w:hAnsi="Times New Roman" w:cs="Times New Roman"/>
                <w:b/>
                <w:color w:val="FF0000"/>
                <w:sz w:val="20"/>
                <w:szCs w:val="20"/>
              </w:rPr>
              <w:t xml:space="preserve">Art L. 2242-1, L. 2242-13, L. 2242-17  </w:t>
            </w:r>
          </w:p>
          <w:p w14:paraId="2AF6F71D" w14:textId="77777777" w:rsidR="007A0833" w:rsidRPr="007160B2" w:rsidRDefault="007A0833" w:rsidP="005A5669">
            <w:pPr>
              <w:textAlignment w:val="baseline"/>
              <w:rPr>
                <w:rFonts w:ascii="Times New Roman" w:hAnsi="Times New Roman" w:cs="Times New Roman"/>
                <w:bCs/>
                <w:sz w:val="2"/>
                <w:szCs w:val="2"/>
              </w:rPr>
            </w:pPr>
          </w:p>
          <w:p w14:paraId="2EAC9C30" w14:textId="00BA83F3" w:rsidR="007A0833" w:rsidRDefault="007A0833" w:rsidP="00283B8C">
            <w:pPr>
              <w:jc w:val="both"/>
              <w:textAlignment w:val="baseline"/>
              <w:rPr>
                <w:rFonts w:ascii="Times New Roman" w:hAnsi="Times New Roman" w:cs="Times New Roman"/>
                <w:bCs/>
                <w:sz w:val="20"/>
                <w:szCs w:val="20"/>
              </w:rPr>
            </w:pPr>
            <w:r w:rsidRPr="00017681">
              <w:rPr>
                <w:rFonts w:ascii="Times New Roman" w:hAnsi="Times New Roman" w:cs="Times New Roman"/>
                <w:bCs/>
                <w:sz w:val="20"/>
                <w:szCs w:val="20"/>
              </w:rPr>
              <w:sym w:font="Wingdings" w:char="F046"/>
            </w:r>
            <w:r>
              <w:rPr>
                <w:rFonts w:ascii="Times New Roman" w:hAnsi="Times New Roman" w:cs="Times New Roman"/>
                <w:bCs/>
                <w:sz w:val="20"/>
                <w:szCs w:val="20"/>
              </w:rPr>
              <w:t xml:space="preserve"> </w:t>
            </w:r>
            <w:r w:rsidRPr="007A0833">
              <w:rPr>
                <w:rFonts w:ascii="Times New Roman" w:hAnsi="Times New Roman" w:cs="Times New Roman"/>
                <w:b/>
                <w:sz w:val="20"/>
                <w:szCs w:val="20"/>
              </w:rPr>
              <w:t>La négociation porte sur :</w:t>
            </w:r>
          </w:p>
          <w:p w14:paraId="776AB079" w14:textId="77777777" w:rsidR="007160B2"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  l’articulation entre la vie personnelle et la vie professionnelle  </w:t>
            </w:r>
          </w:p>
          <w:p w14:paraId="26F95F46" w14:textId="5F37B6BF" w:rsidR="007A0833"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l’égalité professionnelle entre les femmes et les hommes et la mixité des emplois </w:t>
            </w:r>
          </w:p>
          <w:p w14:paraId="3AE7769C" w14:textId="77777777" w:rsidR="007A0833"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les mesures pour éviter les discriminations </w:t>
            </w:r>
          </w:p>
          <w:p w14:paraId="6FB71C59" w14:textId="77777777" w:rsidR="007A0833"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  l’insertion professionnelle des travailleurs handicapés </w:t>
            </w:r>
          </w:p>
          <w:p w14:paraId="5FB132AE" w14:textId="7D5B674E" w:rsidR="007A0833"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  la mise en place d’un régime de prévoyance et </w:t>
            </w:r>
            <w:proofErr w:type="gramStart"/>
            <w:r w:rsidRPr="007A0833">
              <w:rPr>
                <w:rFonts w:ascii="Times New Roman" w:hAnsi="Times New Roman" w:cs="Times New Roman"/>
                <w:bCs/>
                <w:sz w:val="20"/>
                <w:szCs w:val="20"/>
              </w:rPr>
              <w:t>d’un régime complémentair</w:t>
            </w:r>
            <w:r w:rsidR="00774C22">
              <w:rPr>
                <w:rFonts w:ascii="Times New Roman" w:hAnsi="Times New Roman" w:cs="Times New Roman"/>
                <w:bCs/>
                <w:sz w:val="20"/>
                <w:szCs w:val="20"/>
              </w:rPr>
              <w:t>es</w:t>
            </w:r>
            <w:proofErr w:type="gramEnd"/>
            <w:r w:rsidRPr="007A0833">
              <w:rPr>
                <w:rFonts w:ascii="Times New Roman" w:hAnsi="Times New Roman" w:cs="Times New Roman"/>
                <w:bCs/>
                <w:sz w:val="20"/>
                <w:szCs w:val="20"/>
              </w:rPr>
              <w:t xml:space="preserve"> en matière de santé, à défaut de couverture par un accord de branche ou un accord d’entreprise spécifique.</w:t>
            </w:r>
          </w:p>
          <w:p w14:paraId="2265D641" w14:textId="77777777" w:rsidR="007A0833"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le droit à la déconnexion </w:t>
            </w:r>
          </w:p>
          <w:p w14:paraId="25F8489A" w14:textId="77777777" w:rsidR="007A0833" w:rsidRDefault="007A0833" w:rsidP="00283B8C">
            <w:pPr>
              <w:jc w:val="both"/>
              <w:textAlignment w:val="baseline"/>
              <w:rPr>
                <w:rFonts w:ascii="Times New Roman" w:hAnsi="Times New Roman" w:cs="Times New Roman"/>
                <w:bCs/>
                <w:sz w:val="20"/>
                <w:szCs w:val="20"/>
              </w:rPr>
            </w:pPr>
            <w:r w:rsidRPr="007A0833">
              <w:rPr>
                <w:rFonts w:ascii="Times New Roman" w:hAnsi="Times New Roman" w:cs="Times New Roman"/>
                <w:bCs/>
                <w:sz w:val="20"/>
                <w:szCs w:val="20"/>
              </w:rPr>
              <w:t xml:space="preserve"> •  l’exercice du droit d’expression directe et collective. </w:t>
            </w:r>
          </w:p>
          <w:p w14:paraId="1E2E97D8" w14:textId="77777777" w:rsidR="007A0833" w:rsidRPr="007A0833" w:rsidRDefault="007A0833" w:rsidP="005A5669">
            <w:pPr>
              <w:textAlignment w:val="baseline"/>
              <w:rPr>
                <w:rFonts w:ascii="Times New Roman" w:hAnsi="Times New Roman" w:cs="Times New Roman"/>
                <w:bCs/>
                <w:sz w:val="8"/>
                <w:szCs w:val="8"/>
              </w:rPr>
            </w:pPr>
          </w:p>
          <w:p w14:paraId="0EC90BEB" w14:textId="78091535" w:rsidR="007A0833" w:rsidRDefault="007A0833" w:rsidP="007A0833">
            <w:pPr>
              <w:jc w:val="both"/>
              <w:rPr>
                <w:rFonts w:ascii="Times New Roman" w:hAnsi="Times New Roman" w:cs="Times New Roman"/>
                <w:bCs/>
                <w:sz w:val="20"/>
                <w:szCs w:val="20"/>
              </w:rPr>
            </w:pP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7A0833">
              <w:rPr>
                <w:rFonts w:ascii="Times New Roman" w:hAnsi="Times New Roman" w:cs="Times New Roman"/>
                <w:b/>
                <w:sz w:val="20"/>
                <w:szCs w:val="20"/>
              </w:rPr>
              <w:t>La négociation est obliga</w:t>
            </w:r>
            <w:r w:rsidR="007160B2">
              <w:rPr>
                <w:rFonts w:ascii="Times New Roman" w:hAnsi="Times New Roman" w:cs="Times New Roman"/>
                <w:b/>
                <w:sz w:val="20"/>
                <w:szCs w:val="20"/>
              </w:rPr>
              <w:t xml:space="preserve">toire </w:t>
            </w:r>
          </w:p>
          <w:p w14:paraId="48B9F869" w14:textId="6A015254" w:rsidR="007160B2" w:rsidRDefault="007160B2" w:rsidP="00774C22">
            <w:pPr>
              <w:jc w:val="both"/>
              <w:rPr>
                <w:rFonts w:ascii="Times New Roman" w:hAnsi="Times New Roman" w:cs="Times New Roman"/>
                <w:bCs/>
                <w:sz w:val="18"/>
                <w:szCs w:val="18"/>
              </w:rPr>
            </w:pPr>
            <w:r>
              <w:rPr>
                <w:rFonts w:ascii="Times New Roman" w:hAnsi="Times New Roman" w:cs="Times New Roman"/>
                <w:bCs/>
                <w:sz w:val="18"/>
                <w:szCs w:val="18"/>
              </w:rPr>
              <w:t xml:space="preserve">        </w:t>
            </w:r>
            <w:r w:rsidR="00774C22">
              <w:rPr>
                <w:rFonts w:ascii="Times New Roman" w:hAnsi="Times New Roman" w:cs="Times New Roman"/>
                <w:bCs/>
                <w:sz w:val="18"/>
                <w:szCs w:val="18"/>
              </w:rPr>
              <w:t xml:space="preserve">* </w:t>
            </w:r>
            <w:r w:rsidR="00283B8C" w:rsidRPr="007160B2">
              <w:rPr>
                <w:rFonts w:ascii="Times New Roman" w:hAnsi="Times New Roman" w:cs="Times New Roman"/>
                <w:b/>
                <w:sz w:val="18"/>
                <w:szCs w:val="18"/>
              </w:rPr>
              <w:t>A défaut d’accord</w:t>
            </w:r>
            <w:r w:rsidRPr="007160B2">
              <w:rPr>
                <w:rFonts w:ascii="Times New Roman" w:hAnsi="Times New Roman" w:cs="Times New Roman"/>
                <w:b/>
                <w:sz w:val="18"/>
                <w:szCs w:val="18"/>
              </w:rPr>
              <w:t xml:space="preserve"> sur égalité</w:t>
            </w:r>
            <w:r w:rsidR="00283B8C" w:rsidRPr="00774C22">
              <w:rPr>
                <w:rFonts w:ascii="Times New Roman" w:hAnsi="Times New Roman" w:cs="Times New Roman"/>
                <w:bCs/>
                <w:sz w:val="18"/>
                <w:szCs w:val="18"/>
              </w:rPr>
              <w:t xml:space="preserve">, </w:t>
            </w:r>
          </w:p>
          <w:p w14:paraId="31C41D24" w14:textId="1EC00CDB" w:rsidR="00283B8C" w:rsidRDefault="00283B8C" w:rsidP="00774C22">
            <w:pPr>
              <w:jc w:val="both"/>
              <w:rPr>
                <w:rFonts w:ascii="Times New Roman" w:hAnsi="Times New Roman" w:cs="Times New Roman"/>
                <w:bCs/>
                <w:sz w:val="18"/>
                <w:szCs w:val="18"/>
              </w:rPr>
            </w:pPr>
            <w:proofErr w:type="gramStart"/>
            <w:r w:rsidRPr="00774C22">
              <w:rPr>
                <w:rFonts w:ascii="Times New Roman" w:hAnsi="Times New Roman" w:cs="Times New Roman"/>
                <w:bCs/>
                <w:sz w:val="18"/>
                <w:szCs w:val="18"/>
              </w:rPr>
              <w:t>faut</w:t>
            </w:r>
            <w:proofErr w:type="gramEnd"/>
            <w:r w:rsidRPr="00774C22">
              <w:rPr>
                <w:rFonts w:ascii="Times New Roman" w:hAnsi="Times New Roman" w:cs="Times New Roman"/>
                <w:bCs/>
                <w:sz w:val="18"/>
                <w:szCs w:val="18"/>
              </w:rPr>
              <w:t xml:space="preserve"> un plan d’action déposé à la DIRECCTE, mis à disposition et publié sur internet</w:t>
            </w:r>
          </w:p>
          <w:p w14:paraId="23DA3200" w14:textId="2371EFD4" w:rsidR="00774C22" w:rsidRPr="00774C22" w:rsidRDefault="00774C22" w:rsidP="00774C22">
            <w:pPr>
              <w:jc w:val="both"/>
              <w:rPr>
                <w:rFonts w:ascii="Times New Roman" w:hAnsi="Times New Roman" w:cs="Times New Roman"/>
                <w:bCs/>
                <w:sz w:val="18"/>
                <w:szCs w:val="18"/>
              </w:rPr>
            </w:pPr>
            <w:r>
              <w:rPr>
                <w:rFonts w:ascii="Times New Roman" w:hAnsi="Times New Roman" w:cs="Times New Roman"/>
                <w:bCs/>
                <w:sz w:val="18"/>
                <w:szCs w:val="18"/>
              </w:rPr>
              <w:t>Absence d’accord et de plan = pénalité 1% de la masse salariale</w:t>
            </w:r>
          </w:p>
          <w:p w14:paraId="0841FE5B" w14:textId="5B46212C" w:rsidR="00283B8C" w:rsidRDefault="00774C22" w:rsidP="007A0833">
            <w:pPr>
              <w:jc w:val="both"/>
              <w:rPr>
                <w:rFonts w:ascii="Times New Roman" w:hAnsi="Times New Roman" w:cs="Times New Roman"/>
                <w:bCs/>
                <w:sz w:val="18"/>
                <w:szCs w:val="18"/>
              </w:rPr>
            </w:pPr>
            <w:r>
              <w:rPr>
                <w:rFonts w:ascii="Times New Roman" w:hAnsi="Times New Roman" w:cs="Times New Roman"/>
                <w:bCs/>
                <w:sz w:val="18"/>
                <w:szCs w:val="18"/>
              </w:rPr>
              <w:t xml:space="preserve">Procédure de rescrit </w:t>
            </w:r>
            <w:r w:rsidRPr="00BA6A47">
              <w:rPr>
                <w:rFonts w:ascii="Times New Roman" w:hAnsi="Times New Roman" w:cs="Times New Roman"/>
                <w:b/>
                <w:color w:val="FF0000"/>
                <w:sz w:val="18"/>
                <w:szCs w:val="18"/>
              </w:rPr>
              <w:t>art. L. 2242-9</w:t>
            </w:r>
          </w:p>
          <w:p w14:paraId="668BDC70" w14:textId="49FACC69" w:rsidR="00774C22" w:rsidRPr="00283B8C" w:rsidRDefault="00774C22" w:rsidP="007A0833">
            <w:pPr>
              <w:jc w:val="both"/>
              <w:rPr>
                <w:rFonts w:ascii="Times New Roman" w:hAnsi="Times New Roman" w:cs="Times New Roman"/>
                <w:bCs/>
                <w:sz w:val="18"/>
                <w:szCs w:val="18"/>
              </w:rPr>
            </w:pPr>
            <w:r>
              <w:rPr>
                <w:rFonts w:ascii="Times New Roman" w:hAnsi="Times New Roman" w:cs="Times New Roman"/>
                <w:bCs/>
                <w:sz w:val="18"/>
                <w:szCs w:val="18"/>
              </w:rPr>
              <w:t xml:space="preserve">Permet de soumettre accord ou plan d’action à l’appréciation de la DIRRECTE qui ne peut ensuite contester si a validé le dispositif. </w:t>
            </w:r>
          </w:p>
          <w:p w14:paraId="3F1D4A20" w14:textId="42DF98DC" w:rsidR="00283B8C" w:rsidRDefault="007160B2" w:rsidP="007A0833">
            <w:pPr>
              <w:jc w:val="both"/>
              <w:rPr>
                <w:rFonts w:ascii="Times New Roman" w:hAnsi="Times New Roman" w:cs="Times New Roman"/>
                <w:b/>
                <w:sz w:val="18"/>
                <w:szCs w:val="18"/>
              </w:rPr>
            </w:pPr>
            <w:r>
              <w:rPr>
                <w:rFonts w:ascii="Times New Roman" w:hAnsi="Times New Roman" w:cs="Times New Roman"/>
                <w:bCs/>
                <w:sz w:val="18"/>
                <w:szCs w:val="18"/>
              </w:rPr>
              <w:t xml:space="preserve">      * </w:t>
            </w:r>
            <w:r w:rsidRPr="007160B2">
              <w:rPr>
                <w:rFonts w:ascii="Times New Roman" w:hAnsi="Times New Roman" w:cs="Times New Roman"/>
                <w:b/>
                <w:sz w:val="18"/>
                <w:szCs w:val="18"/>
              </w:rPr>
              <w:t>A défaut d’accord sur</w:t>
            </w:r>
            <w:r>
              <w:rPr>
                <w:rFonts w:ascii="Times New Roman" w:hAnsi="Times New Roman" w:cs="Times New Roman"/>
                <w:b/>
                <w:sz w:val="18"/>
                <w:szCs w:val="18"/>
              </w:rPr>
              <w:t xml:space="preserve"> QVT, faut un PV déposé à la DIRRECCTE</w:t>
            </w:r>
          </w:p>
          <w:p w14:paraId="0615BC0D" w14:textId="77777777" w:rsidR="007160B2" w:rsidRPr="007160B2" w:rsidRDefault="007160B2" w:rsidP="007A0833">
            <w:pPr>
              <w:jc w:val="both"/>
              <w:rPr>
                <w:rFonts w:ascii="Times New Roman" w:hAnsi="Times New Roman" w:cs="Times New Roman"/>
                <w:bCs/>
                <w:sz w:val="4"/>
                <w:szCs w:val="4"/>
              </w:rPr>
            </w:pPr>
          </w:p>
          <w:p w14:paraId="57E22923" w14:textId="37FF4CB1" w:rsidR="007A0833" w:rsidRPr="007A0833" w:rsidRDefault="007A0833" w:rsidP="007A0833">
            <w:pPr>
              <w:jc w:val="both"/>
              <w:rPr>
                <w:rFonts w:ascii="Times New Roman" w:hAnsi="Times New Roman" w:cs="Times New Roman"/>
                <w:b/>
                <w:sz w:val="20"/>
                <w:szCs w:val="20"/>
              </w:rPr>
            </w:pPr>
            <w:r w:rsidRPr="00017681">
              <w:rPr>
                <w:rFonts w:ascii="Times New Roman" w:hAnsi="Times New Roman" w:cs="Times New Roman"/>
                <w:bCs/>
                <w:sz w:val="20"/>
                <w:szCs w:val="20"/>
              </w:rPr>
              <w:sym w:font="Wingdings" w:char="F046"/>
            </w:r>
            <w:r w:rsidRPr="00017681">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EC3510">
              <w:rPr>
                <w:rFonts w:ascii="Times New Roman" w:hAnsi="Times New Roman" w:cs="Times New Roman"/>
                <w:bCs/>
                <w:sz w:val="20"/>
                <w:szCs w:val="20"/>
              </w:rPr>
              <w:t>P</w:t>
            </w:r>
            <w:r w:rsidRPr="007A0833">
              <w:rPr>
                <w:rFonts w:ascii="Times New Roman" w:hAnsi="Times New Roman" w:cs="Times New Roman"/>
                <w:b/>
                <w:sz w:val="20"/>
                <w:szCs w:val="20"/>
              </w:rPr>
              <w:t xml:space="preserve">ériodicité </w:t>
            </w:r>
          </w:p>
          <w:p w14:paraId="1A5119BB" w14:textId="6501D3CE" w:rsidR="007A0833" w:rsidRPr="00EC3510" w:rsidRDefault="00EC3510" w:rsidP="00EC3510">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A0833" w:rsidRPr="00EC3510">
              <w:rPr>
                <w:rFonts w:ascii="Times New Roman" w:hAnsi="Times New Roman" w:cs="Times New Roman"/>
                <w:bCs/>
                <w:sz w:val="20"/>
                <w:szCs w:val="20"/>
              </w:rPr>
              <w:t>fixée par l’accord sur l’agenda social dans la limité de quatre ans</w:t>
            </w:r>
          </w:p>
          <w:p w14:paraId="3454D1A2" w14:textId="12277568" w:rsidR="007A0833" w:rsidRPr="00EC3510" w:rsidRDefault="00EC3510" w:rsidP="00EC3510">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A0833" w:rsidRPr="00EC3510">
              <w:rPr>
                <w:rFonts w:ascii="Times New Roman" w:hAnsi="Times New Roman" w:cs="Times New Roman"/>
                <w:bCs/>
                <w:sz w:val="20"/>
                <w:szCs w:val="20"/>
              </w:rPr>
              <w:t xml:space="preserve">ou, à défaut d’accord, tous les ans. </w:t>
            </w:r>
          </w:p>
          <w:p w14:paraId="62628FA7" w14:textId="2B63EFDE" w:rsidR="00283B8C" w:rsidRPr="003F4027" w:rsidRDefault="00283B8C" w:rsidP="005A5669">
            <w:pPr>
              <w:textAlignment w:val="baseline"/>
              <w:rPr>
                <w:rFonts w:ascii="Times New Roman" w:hAnsi="Times New Roman" w:cs="Times New Roman"/>
                <w:bCs/>
                <w:sz w:val="20"/>
                <w:szCs w:val="20"/>
              </w:rPr>
            </w:pPr>
          </w:p>
        </w:tc>
        <w:tc>
          <w:tcPr>
            <w:tcW w:w="3260" w:type="dxa"/>
          </w:tcPr>
          <w:p w14:paraId="40D6F2E1" w14:textId="3657D4C3" w:rsidR="007A0833" w:rsidRPr="007A0833" w:rsidRDefault="007A0833" w:rsidP="007A0833">
            <w:pPr>
              <w:jc w:val="both"/>
              <w:textAlignment w:val="baseline"/>
              <w:rPr>
                <w:rFonts w:ascii="Times New Roman" w:hAnsi="Times New Roman" w:cs="Times New Roman"/>
                <w:b/>
                <w:sz w:val="18"/>
                <w:szCs w:val="18"/>
              </w:rPr>
            </w:pPr>
            <w:r w:rsidRPr="00017681">
              <w:rPr>
                <w:rFonts w:ascii="Times New Roman" w:hAnsi="Times New Roman" w:cs="Times New Roman"/>
                <w:bCs/>
                <w:sz w:val="20"/>
                <w:szCs w:val="20"/>
              </w:rPr>
              <w:sym w:font="Wingdings" w:char="F046"/>
            </w:r>
            <w:r>
              <w:rPr>
                <w:rFonts w:ascii="Times New Roman" w:hAnsi="Times New Roman" w:cs="Times New Roman"/>
                <w:bCs/>
                <w:sz w:val="20"/>
                <w:szCs w:val="20"/>
              </w:rPr>
              <w:t xml:space="preserve"> </w:t>
            </w:r>
            <w:r w:rsidRPr="007A0833">
              <w:rPr>
                <w:rFonts w:ascii="Times New Roman" w:hAnsi="Times New Roman" w:cs="Times New Roman"/>
                <w:b/>
                <w:sz w:val="18"/>
                <w:szCs w:val="18"/>
              </w:rPr>
              <w:t xml:space="preserve">Fondée sur la stratégie de l’entreprise, la négociation porte sur : </w:t>
            </w:r>
          </w:p>
          <w:p w14:paraId="29E04450"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la mise en place d’un dispositif de gestion prévisionnelle des emplois et des compétences </w:t>
            </w:r>
          </w:p>
          <w:p w14:paraId="55D2275A"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les conditions de la mobilité professionnelle ou géographique </w:t>
            </w:r>
            <w:proofErr w:type="gramStart"/>
            <w:r w:rsidRPr="007A0833">
              <w:rPr>
                <w:rFonts w:ascii="Times New Roman" w:hAnsi="Times New Roman" w:cs="Times New Roman"/>
                <w:bCs/>
                <w:sz w:val="18"/>
                <w:szCs w:val="18"/>
              </w:rPr>
              <w:t>interne</w:t>
            </w:r>
            <w:proofErr w:type="gramEnd"/>
            <w:r w:rsidRPr="007A0833">
              <w:rPr>
                <w:rFonts w:ascii="Times New Roman" w:hAnsi="Times New Roman" w:cs="Times New Roman"/>
                <w:bCs/>
                <w:sz w:val="18"/>
                <w:szCs w:val="18"/>
              </w:rPr>
              <w:t xml:space="preserve"> </w:t>
            </w:r>
          </w:p>
          <w:p w14:paraId="1B92321B"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la formation professionnelle </w:t>
            </w:r>
          </w:p>
          <w:p w14:paraId="49879D0C"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le recours aux différents contrats de travail, au travail à temps partiel et aux stages </w:t>
            </w:r>
          </w:p>
          <w:p w14:paraId="3394E3B0"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les conditions dans lesquelles les sous-traitants sont informés des orientations stratégiques de l’entreprise ayant un effet sur leurs métiers </w:t>
            </w:r>
          </w:p>
          <w:p w14:paraId="0E4F0B5C"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le déroulement de carrière des salariés exerçant des responsabilités syndicales.</w:t>
            </w:r>
          </w:p>
          <w:p w14:paraId="30F45ABE" w14:textId="77777777" w:rsidR="007A0833" w:rsidRPr="007160B2" w:rsidRDefault="007A0833" w:rsidP="007A0833">
            <w:pPr>
              <w:jc w:val="both"/>
              <w:textAlignment w:val="baseline"/>
              <w:rPr>
                <w:rFonts w:ascii="Times New Roman" w:hAnsi="Times New Roman" w:cs="Times New Roman"/>
                <w:bCs/>
                <w:sz w:val="10"/>
                <w:szCs w:val="10"/>
              </w:rPr>
            </w:pPr>
          </w:p>
          <w:p w14:paraId="14C3C553" w14:textId="0BD315B9" w:rsidR="007A0833" w:rsidRPr="007A0833" w:rsidRDefault="007A0833" w:rsidP="007A0833">
            <w:pPr>
              <w:jc w:val="both"/>
              <w:textAlignment w:val="baseline"/>
              <w:rPr>
                <w:rFonts w:ascii="Times New Roman" w:hAnsi="Times New Roman" w:cs="Times New Roman"/>
                <w:b/>
                <w:sz w:val="18"/>
                <w:szCs w:val="18"/>
              </w:rPr>
            </w:pPr>
            <w:r w:rsidRPr="007A0833">
              <w:rPr>
                <w:rFonts w:ascii="Times New Roman" w:hAnsi="Times New Roman" w:cs="Times New Roman"/>
                <w:bCs/>
                <w:sz w:val="18"/>
                <w:szCs w:val="18"/>
              </w:rPr>
              <w:t xml:space="preserve"> </w:t>
            </w:r>
            <w:r w:rsidRPr="00017681">
              <w:rPr>
                <w:rFonts w:ascii="Times New Roman" w:hAnsi="Times New Roman" w:cs="Times New Roman"/>
                <w:bCs/>
                <w:sz w:val="20"/>
                <w:szCs w:val="20"/>
              </w:rPr>
              <w:sym w:font="Wingdings" w:char="F046"/>
            </w:r>
            <w:r>
              <w:rPr>
                <w:rFonts w:ascii="Times New Roman" w:hAnsi="Times New Roman" w:cs="Times New Roman"/>
                <w:bCs/>
                <w:sz w:val="20"/>
                <w:szCs w:val="20"/>
              </w:rPr>
              <w:t xml:space="preserve"> </w:t>
            </w:r>
            <w:r w:rsidRPr="007A0833">
              <w:rPr>
                <w:rFonts w:ascii="Times New Roman" w:hAnsi="Times New Roman" w:cs="Times New Roman"/>
                <w:b/>
                <w:sz w:val="18"/>
                <w:szCs w:val="18"/>
              </w:rPr>
              <w:t>La négociation peut également porter sur :</w:t>
            </w:r>
          </w:p>
          <w:p w14:paraId="6FE869FA"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les modalités de consultation du comité économique et social lorsque l’employeur envisage de prononcer le licenciement économique d’au moins dix salariés </w:t>
            </w:r>
          </w:p>
          <w:p w14:paraId="086E0CD3"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 la qualification des emplois menacés par les évolutions économiques ou technologiques ; </w:t>
            </w:r>
            <w:proofErr w:type="gramStart"/>
            <w:r w:rsidRPr="007A0833">
              <w:rPr>
                <w:rFonts w:ascii="Times New Roman" w:hAnsi="Times New Roman" w:cs="Times New Roman"/>
                <w:bCs/>
                <w:sz w:val="18"/>
                <w:szCs w:val="18"/>
              </w:rPr>
              <w:t>•  la</w:t>
            </w:r>
            <w:proofErr w:type="gramEnd"/>
            <w:r w:rsidRPr="007A0833">
              <w:rPr>
                <w:rFonts w:ascii="Times New Roman" w:hAnsi="Times New Roman" w:cs="Times New Roman"/>
                <w:bCs/>
                <w:sz w:val="18"/>
                <w:szCs w:val="18"/>
              </w:rPr>
              <w:t xml:space="preserve"> mise en place de congés de mobilité </w:t>
            </w:r>
          </w:p>
          <w:p w14:paraId="60221395" w14:textId="77777777" w:rsidR="007A0833" w:rsidRPr="007A0833" w:rsidRDefault="007A0833" w:rsidP="007A0833">
            <w:pPr>
              <w:jc w:val="both"/>
              <w:textAlignment w:val="baseline"/>
              <w:rPr>
                <w:rFonts w:ascii="Times New Roman" w:hAnsi="Times New Roman" w:cs="Times New Roman"/>
                <w:bCs/>
                <w:sz w:val="18"/>
                <w:szCs w:val="18"/>
              </w:rPr>
            </w:pPr>
            <w:r w:rsidRPr="007A0833">
              <w:rPr>
                <w:rFonts w:ascii="Times New Roman" w:hAnsi="Times New Roman" w:cs="Times New Roman"/>
                <w:bCs/>
                <w:sz w:val="18"/>
                <w:szCs w:val="18"/>
              </w:rPr>
              <w:t xml:space="preserve">•  la formation et l’insertion des jeunes dans l’emploi et l’emploi des salariés âgés. </w:t>
            </w:r>
          </w:p>
          <w:p w14:paraId="7F162F3C" w14:textId="77777777" w:rsidR="007A0833" w:rsidRPr="007160B2" w:rsidRDefault="007A0833" w:rsidP="007A0833">
            <w:pPr>
              <w:jc w:val="both"/>
              <w:textAlignment w:val="baseline"/>
              <w:rPr>
                <w:rFonts w:ascii="Times New Roman" w:hAnsi="Times New Roman" w:cs="Times New Roman"/>
                <w:bCs/>
                <w:sz w:val="12"/>
                <w:szCs w:val="12"/>
              </w:rPr>
            </w:pPr>
          </w:p>
          <w:p w14:paraId="4EBC5404" w14:textId="67107D52" w:rsidR="007A0833" w:rsidRPr="007A0833" w:rsidRDefault="007A0833" w:rsidP="007A0833">
            <w:pPr>
              <w:jc w:val="both"/>
              <w:textAlignment w:val="baseline"/>
              <w:rPr>
                <w:rFonts w:ascii="Times New Roman" w:hAnsi="Times New Roman" w:cs="Times New Roman"/>
                <w:b/>
                <w:sz w:val="18"/>
                <w:szCs w:val="18"/>
              </w:rPr>
            </w:pPr>
            <w:r w:rsidRPr="00017681">
              <w:rPr>
                <w:rFonts w:ascii="Times New Roman" w:hAnsi="Times New Roman" w:cs="Times New Roman"/>
                <w:bCs/>
                <w:sz w:val="20"/>
                <w:szCs w:val="20"/>
              </w:rPr>
              <w:sym w:font="Wingdings" w:char="F046"/>
            </w:r>
            <w:r>
              <w:rPr>
                <w:rFonts w:ascii="Times New Roman" w:hAnsi="Times New Roman" w:cs="Times New Roman"/>
                <w:bCs/>
                <w:sz w:val="20"/>
                <w:szCs w:val="20"/>
              </w:rPr>
              <w:t xml:space="preserve"> </w:t>
            </w:r>
            <w:r w:rsidRPr="007A0833">
              <w:rPr>
                <w:rFonts w:ascii="Times New Roman" w:hAnsi="Times New Roman" w:cs="Times New Roman"/>
                <w:b/>
                <w:sz w:val="18"/>
                <w:szCs w:val="18"/>
              </w:rPr>
              <w:t>La négociation doit avoir lieu selon la périodicité fixée par l’accord sur l’agenda social,</w:t>
            </w:r>
          </w:p>
          <w:p w14:paraId="717A3E4D" w14:textId="77777777" w:rsidR="007A0833" w:rsidRDefault="007A0833" w:rsidP="007A0833">
            <w:pPr>
              <w:pStyle w:val="Paragraphedeliste"/>
              <w:numPr>
                <w:ilvl w:val="0"/>
                <w:numId w:val="30"/>
              </w:numPr>
              <w:jc w:val="both"/>
              <w:textAlignment w:val="baseline"/>
              <w:rPr>
                <w:rFonts w:ascii="Times New Roman" w:hAnsi="Times New Roman" w:cs="Times New Roman"/>
                <w:bCs/>
                <w:sz w:val="18"/>
                <w:szCs w:val="18"/>
              </w:rPr>
            </w:pPr>
            <w:proofErr w:type="gramStart"/>
            <w:r w:rsidRPr="007A0833">
              <w:rPr>
                <w:rFonts w:ascii="Times New Roman" w:hAnsi="Times New Roman" w:cs="Times New Roman"/>
                <w:bCs/>
                <w:sz w:val="18"/>
                <w:szCs w:val="18"/>
              </w:rPr>
              <w:t>dans</w:t>
            </w:r>
            <w:proofErr w:type="gramEnd"/>
            <w:r w:rsidRPr="007A0833">
              <w:rPr>
                <w:rFonts w:ascii="Times New Roman" w:hAnsi="Times New Roman" w:cs="Times New Roman"/>
                <w:bCs/>
                <w:sz w:val="18"/>
                <w:szCs w:val="18"/>
              </w:rPr>
              <w:t xml:space="preserve"> la limite de quatre ans</w:t>
            </w:r>
          </w:p>
          <w:p w14:paraId="7CCCDE77" w14:textId="77777777" w:rsidR="007A0833" w:rsidRDefault="007A0833" w:rsidP="007A0833">
            <w:pPr>
              <w:pStyle w:val="Paragraphedeliste"/>
              <w:numPr>
                <w:ilvl w:val="0"/>
                <w:numId w:val="30"/>
              </w:numPr>
              <w:jc w:val="both"/>
              <w:textAlignment w:val="baseline"/>
              <w:rPr>
                <w:rFonts w:ascii="Times New Roman" w:hAnsi="Times New Roman" w:cs="Times New Roman"/>
                <w:bCs/>
                <w:sz w:val="18"/>
                <w:szCs w:val="18"/>
              </w:rPr>
            </w:pPr>
            <w:proofErr w:type="gramStart"/>
            <w:r w:rsidRPr="007A0833">
              <w:rPr>
                <w:rFonts w:ascii="Times New Roman" w:hAnsi="Times New Roman" w:cs="Times New Roman"/>
                <w:bCs/>
                <w:sz w:val="18"/>
                <w:szCs w:val="18"/>
              </w:rPr>
              <w:t>ou</w:t>
            </w:r>
            <w:proofErr w:type="gramEnd"/>
            <w:r w:rsidRPr="007A0833">
              <w:rPr>
                <w:rFonts w:ascii="Times New Roman" w:hAnsi="Times New Roman" w:cs="Times New Roman"/>
                <w:bCs/>
                <w:sz w:val="18"/>
                <w:szCs w:val="18"/>
              </w:rPr>
              <w:t xml:space="preserve">, à défaut d’accord tous les trois ans. </w:t>
            </w:r>
          </w:p>
          <w:p w14:paraId="7A2DE749" w14:textId="67E0AA34" w:rsidR="00FC30FA" w:rsidRPr="00FC30FA" w:rsidRDefault="00FC30FA" w:rsidP="00FC30FA">
            <w:pPr>
              <w:jc w:val="right"/>
              <w:textAlignment w:val="baseline"/>
              <w:rPr>
                <w:rFonts w:ascii="Times New Roman" w:hAnsi="Times New Roman" w:cs="Times New Roman"/>
                <w:bCs/>
                <w:sz w:val="18"/>
                <w:szCs w:val="18"/>
              </w:rPr>
            </w:pPr>
            <w:r w:rsidRPr="00FC30FA">
              <w:rPr>
                <w:rFonts w:ascii="Times New Roman" w:hAnsi="Times New Roman" w:cs="Times New Roman"/>
                <w:b/>
                <w:bCs/>
                <w:sz w:val="16"/>
                <w:szCs w:val="12"/>
              </w:rPr>
              <w:t>Cécile CASEAU-ROCHE 2019</w:t>
            </w:r>
          </w:p>
        </w:tc>
      </w:tr>
      <w:tr w:rsidR="00E46CBC" w:rsidRPr="00302387" w14:paraId="24A02E6E" w14:textId="77777777" w:rsidTr="00671244">
        <w:trPr>
          <w:trHeight w:val="550"/>
        </w:trPr>
        <w:tc>
          <w:tcPr>
            <w:tcW w:w="16161" w:type="dxa"/>
            <w:gridSpan w:val="7"/>
          </w:tcPr>
          <w:p w14:paraId="5529065E" w14:textId="4306D3CC" w:rsidR="00973880" w:rsidRPr="002E6818" w:rsidRDefault="00E46CBC" w:rsidP="002E6818">
            <w:pPr>
              <w:jc w:val="center"/>
              <w:rPr>
                <w:rFonts w:ascii="Times New Roman" w:hAnsi="Times New Roman" w:cs="Times New Roman"/>
                <w:b/>
                <w:color w:val="FF0000"/>
                <w:sz w:val="24"/>
                <w:szCs w:val="20"/>
              </w:rPr>
            </w:pPr>
            <w:r w:rsidRPr="00DB629E">
              <w:rPr>
                <w:rFonts w:ascii="Times New Roman" w:hAnsi="Times New Roman" w:cs="Times New Roman"/>
                <w:b/>
                <w:color w:val="FF0000"/>
                <w:sz w:val="24"/>
                <w:szCs w:val="20"/>
              </w:rPr>
              <w:lastRenderedPageBreak/>
              <w:t>L</w:t>
            </w:r>
            <w:r w:rsidR="00FD1A4D">
              <w:rPr>
                <w:rFonts w:ascii="Times New Roman" w:hAnsi="Times New Roman" w:cs="Times New Roman"/>
                <w:b/>
                <w:color w:val="FF0000"/>
                <w:sz w:val="24"/>
                <w:szCs w:val="20"/>
              </w:rPr>
              <w:t>e droit de la négociation collective</w:t>
            </w:r>
            <w:r w:rsidR="00973880">
              <w:rPr>
                <w:rFonts w:ascii="Times New Roman" w:hAnsi="Times New Roman" w:cs="Times New Roman"/>
                <w:b/>
                <w:color w:val="FF0000"/>
                <w:sz w:val="24"/>
                <w:szCs w:val="20"/>
              </w:rPr>
              <w:t xml:space="preserve"> : </w:t>
            </w:r>
            <w:r w:rsidR="00973880" w:rsidRPr="00973880">
              <w:rPr>
                <w:rFonts w:ascii="Times New Roman" w:hAnsi="Times New Roman" w:cs="Times New Roman"/>
                <w:b/>
                <w:color w:val="FF0000"/>
                <w:sz w:val="24"/>
                <w:szCs w:val="24"/>
              </w:rPr>
              <w:t>La négociation</w:t>
            </w:r>
            <w:r w:rsidR="002E6818">
              <w:rPr>
                <w:rFonts w:ascii="Times New Roman" w:hAnsi="Times New Roman" w:cs="Times New Roman"/>
                <w:b/>
                <w:color w:val="FF0000"/>
                <w:sz w:val="24"/>
                <w:szCs w:val="24"/>
              </w:rPr>
              <w:t xml:space="preserve"> </w:t>
            </w:r>
            <w:r w:rsidR="00992C3E">
              <w:rPr>
                <w:rFonts w:ascii="Times New Roman" w:eastAsia="Times New Roman" w:hAnsi="Times New Roman" w:cs="Times New Roman"/>
                <w:b/>
                <w:color w:val="4472C4" w:themeColor="accent1"/>
                <w:sz w:val="24"/>
                <w:szCs w:val="20"/>
                <w:lang w:eastAsia="fr-FR"/>
              </w:rPr>
              <w:t>2</w:t>
            </w:r>
            <w:r w:rsidR="00A42A96" w:rsidRPr="00DB629E">
              <w:rPr>
                <w:rFonts w:ascii="Times New Roman" w:eastAsia="Times New Roman" w:hAnsi="Times New Roman" w:cs="Times New Roman"/>
                <w:b/>
                <w:color w:val="4472C4" w:themeColor="accent1"/>
                <w:sz w:val="24"/>
                <w:szCs w:val="20"/>
                <w:lang w:eastAsia="fr-FR"/>
              </w:rPr>
              <w:t>/ A</w:t>
            </w:r>
            <w:r w:rsidR="00A42A96">
              <w:rPr>
                <w:rFonts w:ascii="Times New Roman" w:eastAsia="Times New Roman" w:hAnsi="Times New Roman" w:cs="Times New Roman"/>
                <w:b/>
                <w:color w:val="4472C4" w:themeColor="accent1"/>
                <w:sz w:val="24"/>
                <w:szCs w:val="20"/>
                <w:lang w:eastAsia="fr-FR"/>
              </w:rPr>
              <w:t>vec qui négocier</w:t>
            </w:r>
          </w:p>
          <w:p w14:paraId="42DBF7D3" w14:textId="77777777" w:rsidR="00B337D7" w:rsidRPr="00FA20AF" w:rsidRDefault="00B337D7" w:rsidP="002E6818">
            <w:pPr>
              <w:jc w:val="center"/>
              <w:rPr>
                <w:rFonts w:ascii="Times New Roman" w:eastAsia="Times New Roman" w:hAnsi="Times New Roman" w:cs="Times New Roman"/>
                <w:b/>
                <w:color w:val="4472C4" w:themeColor="accent1"/>
                <w:sz w:val="2"/>
                <w:szCs w:val="2"/>
                <w:lang w:eastAsia="fr-FR"/>
              </w:rPr>
            </w:pPr>
          </w:p>
          <w:p w14:paraId="19A3311F" w14:textId="5B212F59" w:rsidR="00A42A96" w:rsidRPr="00B337D7" w:rsidRDefault="00B337D7" w:rsidP="002E6818">
            <w:pPr>
              <w:jc w:val="center"/>
              <w:rPr>
                <w:rFonts w:ascii="Times New Roman" w:hAnsi="Times New Roman" w:cs="Times New Roman"/>
                <w:b/>
                <w:color w:val="FF0000"/>
                <w:sz w:val="20"/>
                <w:szCs w:val="20"/>
              </w:rPr>
            </w:pPr>
            <w:r w:rsidRPr="00B337D7">
              <w:rPr>
                <w:rFonts w:ascii="Times New Roman" w:hAnsi="Times New Roman" w:cs="Times New Roman"/>
                <w:color w:val="4A4A4A"/>
                <w:sz w:val="20"/>
                <w:szCs w:val="20"/>
                <w:shd w:val="clear" w:color="auto" w:fill="FFFFFF"/>
              </w:rPr>
              <w:t>La loi travail du 8 août 2016 a modifié les modalités de négociation d’un accord d’entreprise</w:t>
            </w:r>
            <w:r w:rsidR="00794648">
              <w:rPr>
                <w:rFonts w:ascii="Times New Roman" w:hAnsi="Times New Roman" w:cs="Times New Roman"/>
                <w:color w:val="4A4A4A"/>
                <w:sz w:val="20"/>
                <w:szCs w:val="20"/>
                <w:shd w:val="clear" w:color="auto" w:fill="FFFFFF"/>
              </w:rPr>
              <w:t>. Avant les 3 règles étaient : 10% pour être représentatif ; 30 % pour négocier ; 50 % droit d’opposition</w:t>
            </w:r>
          </w:p>
        </w:tc>
      </w:tr>
      <w:tr w:rsidR="003F4027" w:rsidRPr="00302387" w14:paraId="4543BFCD" w14:textId="77777777" w:rsidTr="00F52977">
        <w:trPr>
          <w:trHeight w:val="288"/>
        </w:trPr>
        <w:tc>
          <w:tcPr>
            <w:tcW w:w="2411" w:type="dxa"/>
            <w:vAlign w:val="center"/>
          </w:tcPr>
          <w:p w14:paraId="30220655" w14:textId="584ED638" w:rsidR="003F4027" w:rsidRPr="0066596C" w:rsidRDefault="0066596C" w:rsidP="003F4027">
            <w:pPr>
              <w:jc w:val="center"/>
              <w:textAlignment w:val="baseline"/>
              <w:rPr>
                <w:rFonts w:ascii="Times New Roman" w:eastAsia="Times New Roman" w:hAnsi="Times New Roman" w:cs="Times New Roman"/>
                <w:b/>
                <w:bCs/>
                <w:color w:val="4472C4" w:themeColor="accent1"/>
                <w:sz w:val="20"/>
                <w:szCs w:val="20"/>
                <w:lang w:eastAsia="fr-FR"/>
              </w:rPr>
            </w:pPr>
            <w:r w:rsidRPr="0066596C">
              <w:rPr>
                <w:rFonts w:ascii="Times New Roman" w:eastAsia="Times New Roman" w:hAnsi="Times New Roman" w:cs="Times New Roman"/>
                <w:b/>
                <w:bCs/>
                <w:color w:val="4472C4" w:themeColor="accent1"/>
                <w:sz w:val="20"/>
                <w:szCs w:val="20"/>
                <w:lang w:eastAsia="fr-FR"/>
              </w:rPr>
              <w:t>Avec</w:t>
            </w:r>
            <w:r w:rsidR="003F4027" w:rsidRPr="0066596C">
              <w:rPr>
                <w:rFonts w:ascii="Times New Roman" w:eastAsia="Times New Roman" w:hAnsi="Times New Roman" w:cs="Times New Roman"/>
                <w:b/>
                <w:bCs/>
                <w:color w:val="4472C4" w:themeColor="accent1"/>
                <w:sz w:val="20"/>
                <w:szCs w:val="20"/>
                <w:lang w:eastAsia="fr-FR"/>
              </w:rPr>
              <w:t xml:space="preserve"> </w:t>
            </w:r>
            <w:r w:rsidR="006721DA">
              <w:rPr>
                <w:rFonts w:ascii="Times New Roman" w:eastAsia="Times New Roman" w:hAnsi="Times New Roman" w:cs="Times New Roman"/>
                <w:b/>
                <w:bCs/>
                <w:color w:val="4472C4" w:themeColor="accent1"/>
                <w:sz w:val="20"/>
                <w:szCs w:val="20"/>
                <w:lang w:eastAsia="fr-FR"/>
              </w:rPr>
              <w:t>DS</w:t>
            </w:r>
          </w:p>
        </w:tc>
        <w:tc>
          <w:tcPr>
            <w:tcW w:w="7229" w:type="dxa"/>
            <w:gridSpan w:val="3"/>
            <w:vAlign w:val="center"/>
          </w:tcPr>
          <w:p w14:paraId="0DEF00CC" w14:textId="3EBC64A9" w:rsidR="003F4027" w:rsidRPr="0066596C" w:rsidRDefault="003F4027" w:rsidP="003F4027">
            <w:pPr>
              <w:jc w:val="center"/>
              <w:textAlignment w:val="baseline"/>
              <w:rPr>
                <w:rFonts w:ascii="Times New Roman" w:eastAsia="Times New Roman" w:hAnsi="Times New Roman" w:cs="Times New Roman"/>
                <w:b/>
                <w:bCs/>
                <w:color w:val="4472C4" w:themeColor="accent1"/>
                <w:lang w:eastAsia="fr-FR"/>
              </w:rPr>
            </w:pPr>
            <w:r w:rsidRPr="0066596C">
              <w:rPr>
                <w:rFonts w:ascii="Times New Roman" w:eastAsia="Times New Roman" w:hAnsi="Times New Roman" w:cs="Times New Roman"/>
                <w:b/>
                <w:bCs/>
                <w:color w:val="4472C4" w:themeColor="accent1"/>
                <w:lang w:eastAsia="fr-FR"/>
              </w:rPr>
              <w:t>Dans les entreprises n’ayant pas de délégué syndical</w:t>
            </w:r>
            <w:r w:rsidR="006721DA">
              <w:rPr>
                <w:rFonts w:ascii="Times New Roman" w:eastAsia="Times New Roman" w:hAnsi="Times New Roman" w:cs="Times New Roman"/>
                <w:b/>
                <w:bCs/>
                <w:color w:val="4472C4" w:themeColor="accent1"/>
                <w:lang w:eastAsia="fr-FR"/>
              </w:rPr>
              <w:t xml:space="preserve"> (DS)</w:t>
            </w:r>
          </w:p>
        </w:tc>
        <w:tc>
          <w:tcPr>
            <w:tcW w:w="6521" w:type="dxa"/>
            <w:gridSpan w:val="3"/>
            <w:vAlign w:val="center"/>
          </w:tcPr>
          <w:p w14:paraId="2024F7D1" w14:textId="3922FA74" w:rsidR="003F4027" w:rsidRPr="0066596C" w:rsidRDefault="003F4027" w:rsidP="00B02754">
            <w:pPr>
              <w:jc w:val="center"/>
              <w:textAlignment w:val="baseline"/>
              <w:rPr>
                <w:rFonts w:ascii="Times New Roman" w:eastAsia="Times New Roman" w:hAnsi="Times New Roman" w:cs="Times New Roman"/>
                <w:b/>
                <w:color w:val="4472C4" w:themeColor="accent1"/>
                <w:sz w:val="24"/>
                <w:szCs w:val="20"/>
                <w:lang w:eastAsia="fr-FR"/>
              </w:rPr>
            </w:pPr>
            <w:r w:rsidRPr="0066596C">
              <w:rPr>
                <w:rFonts w:ascii="Times New Roman" w:eastAsia="Times New Roman" w:hAnsi="Times New Roman" w:cs="Times New Roman"/>
                <w:b/>
                <w:color w:val="4472C4" w:themeColor="accent1"/>
                <w:sz w:val="24"/>
                <w:szCs w:val="20"/>
                <w:lang w:eastAsia="fr-FR"/>
              </w:rPr>
              <w:t xml:space="preserve">Le conseil d’entreprise </w:t>
            </w:r>
          </w:p>
        </w:tc>
      </w:tr>
      <w:tr w:rsidR="00643559" w:rsidRPr="00302387" w14:paraId="3F37D478" w14:textId="77777777" w:rsidTr="00F52977">
        <w:trPr>
          <w:trHeight w:val="435"/>
        </w:trPr>
        <w:tc>
          <w:tcPr>
            <w:tcW w:w="2411" w:type="dxa"/>
          </w:tcPr>
          <w:p w14:paraId="105A9027" w14:textId="77777777" w:rsidR="00643559" w:rsidRPr="00F52977" w:rsidRDefault="00643559" w:rsidP="00B337D7">
            <w:pPr>
              <w:jc w:val="both"/>
              <w:textAlignment w:val="baseline"/>
              <w:rPr>
                <w:rFonts w:ascii="Times New Roman" w:eastAsia="Times New Roman" w:hAnsi="Times New Roman" w:cs="Times New Roman"/>
                <w:sz w:val="6"/>
                <w:szCs w:val="6"/>
                <w:lang w:eastAsia="fr-FR"/>
              </w:rPr>
            </w:pPr>
          </w:p>
          <w:p w14:paraId="62DDB553" w14:textId="5895F8E3" w:rsidR="00F52977" w:rsidRPr="00F52977" w:rsidRDefault="00F52977" w:rsidP="00794648">
            <w:pPr>
              <w:jc w:val="both"/>
              <w:textAlignment w:val="baseline"/>
              <w:rPr>
                <w:rFonts w:ascii="Times New Roman" w:eastAsia="Times New Roman" w:hAnsi="Times New Roman" w:cs="Times New Roman"/>
                <w:sz w:val="18"/>
                <w:szCs w:val="18"/>
                <w:lang w:eastAsia="fr-FR"/>
              </w:rPr>
            </w:pPr>
            <w:r w:rsidRPr="00F52977">
              <w:rPr>
                <w:rFonts w:ascii="Times New Roman" w:eastAsia="Times New Roman" w:hAnsi="Times New Roman" w:cs="Times New Roman"/>
                <w:sz w:val="18"/>
                <w:szCs w:val="18"/>
                <w:lang w:eastAsia="fr-FR"/>
              </w:rPr>
              <w:t>La négociation avec les DS est le mode normal de négociation des accords d’entreprise.</w:t>
            </w:r>
          </w:p>
          <w:p w14:paraId="4DEDFBA1" w14:textId="2DEC71FD" w:rsidR="00794648" w:rsidRPr="00F52977" w:rsidRDefault="00794648" w:rsidP="00794648">
            <w:pPr>
              <w:jc w:val="both"/>
              <w:textAlignment w:val="baseline"/>
              <w:rPr>
                <w:rFonts w:ascii="Times New Roman" w:eastAsia="Times New Roman" w:hAnsi="Times New Roman" w:cs="Times New Roman"/>
                <w:sz w:val="18"/>
                <w:szCs w:val="18"/>
                <w:lang w:eastAsia="fr-FR"/>
              </w:rPr>
            </w:pPr>
            <w:r w:rsidRPr="00F52977">
              <w:rPr>
                <w:rFonts w:ascii="Times New Roman" w:eastAsia="Times New Roman" w:hAnsi="Times New Roman" w:cs="Times New Roman"/>
                <w:sz w:val="18"/>
                <w:szCs w:val="18"/>
                <w:lang w:eastAsia="fr-FR"/>
              </w:rPr>
              <w:sym w:font="Wingdings" w:char="F0D8"/>
            </w:r>
            <w:r w:rsidRPr="00F52977">
              <w:rPr>
                <w:rFonts w:ascii="Times New Roman" w:eastAsia="Times New Roman" w:hAnsi="Times New Roman" w:cs="Times New Roman"/>
                <w:sz w:val="18"/>
                <w:szCs w:val="18"/>
                <w:lang w:eastAsia="fr-FR"/>
              </w:rPr>
              <w:t xml:space="preserve"> </w:t>
            </w:r>
            <w:r w:rsidRPr="00F52977">
              <w:rPr>
                <w:rFonts w:ascii="Times New Roman" w:eastAsia="Times New Roman" w:hAnsi="Times New Roman" w:cs="Times New Roman"/>
                <w:b/>
                <w:bCs/>
                <w:color w:val="4472C4" w:themeColor="accent1"/>
                <w:sz w:val="18"/>
                <w:szCs w:val="18"/>
                <w:lang w:eastAsia="fr-FR"/>
              </w:rPr>
              <w:t>Exigence</w:t>
            </w:r>
            <w:r w:rsidRPr="00F52977">
              <w:rPr>
                <w:rFonts w:ascii="Times New Roman" w:eastAsia="Times New Roman" w:hAnsi="Times New Roman" w:cs="Times New Roman"/>
                <w:color w:val="4472C4" w:themeColor="accent1"/>
                <w:sz w:val="18"/>
                <w:szCs w:val="18"/>
                <w:lang w:eastAsia="fr-FR"/>
              </w:rPr>
              <w:t xml:space="preserve"> </w:t>
            </w:r>
            <w:r w:rsidRPr="00F52977">
              <w:rPr>
                <w:rFonts w:ascii="Times New Roman" w:eastAsia="Times New Roman" w:hAnsi="Times New Roman" w:cs="Times New Roman"/>
                <w:sz w:val="18"/>
                <w:szCs w:val="18"/>
                <w:lang w:eastAsia="fr-FR"/>
              </w:rPr>
              <w:t>L</w:t>
            </w:r>
            <w:r w:rsidR="00643559" w:rsidRPr="00F52977">
              <w:rPr>
                <w:rFonts w:ascii="Times New Roman" w:eastAsia="Times New Roman" w:hAnsi="Times New Roman" w:cs="Times New Roman"/>
                <w:sz w:val="18"/>
                <w:szCs w:val="18"/>
                <w:lang w:eastAsia="fr-FR"/>
              </w:rPr>
              <w:t xml:space="preserve">’accord doit être </w:t>
            </w:r>
            <w:r w:rsidR="00643559" w:rsidRPr="00F52977">
              <w:rPr>
                <w:rFonts w:ascii="Times New Roman" w:eastAsia="Times New Roman" w:hAnsi="Times New Roman" w:cs="Times New Roman"/>
                <w:b/>
                <w:bCs/>
                <w:sz w:val="18"/>
                <w:szCs w:val="18"/>
                <w:lang w:eastAsia="fr-FR"/>
              </w:rPr>
              <w:t>majoritaire</w:t>
            </w:r>
            <w:r w:rsidR="00643559" w:rsidRPr="00F52977">
              <w:rPr>
                <w:rFonts w:ascii="Times New Roman" w:eastAsia="Times New Roman" w:hAnsi="Times New Roman" w:cs="Times New Roman"/>
                <w:sz w:val="18"/>
                <w:szCs w:val="18"/>
                <w:lang w:eastAsia="fr-FR"/>
              </w:rPr>
              <w:t xml:space="preserve"> c’est-à-dire signé par un syndicat ayant recueilli au moins </w:t>
            </w:r>
            <w:r w:rsidR="00643559" w:rsidRPr="00F52977">
              <w:rPr>
                <w:rFonts w:ascii="Times New Roman" w:eastAsia="Times New Roman" w:hAnsi="Times New Roman" w:cs="Times New Roman"/>
                <w:b/>
                <w:bCs/>
                <w:sz w:val="18"/>
                <w:szCs w:val="18"/>
                <w:lang w:eastAsia="fr-FR"/>
              </w:rPr>
              <w:t>50 %</w:t>
            </w:r>
            <w:r w:rsidR="00643559" w:rsidRPr="00F52977">
              <w:rPr>
                <w:rFonts w:ascii="Times New Roman" w:eastAsia="Times New Roman" w:hAnsi="Times New Roman" w:cs="Times New Roman"/>
                <w:sz w:val="18"/>
                <w:szCs w:val="18"/>
                <w:lang w:eastAsia="fr-FR"/>
              </w:rPr>
              <w:t xml:space="preserve"> des suffrages exprimés en faveur des syndicats représentatifs.</w:t>
            </w:r>
          </w:p>
          <w:p w14:paraId="4BBBE48D" w14:textId="77777777" w:rsidR="00794648" w:rsidRPr="00F52977" w:rsidRDefault="00794648" w:rsidP="00794648">
            <w:pPr>
              <w:jc w:val="both"/>
              <w:textAlignment w:val="baseline"/>
              <w:rPr>
                <w:rFonts w:ascii="Times New Roman" w:eastAsia="Times New Roman" w:hAnsi="Times New Roman" w:cs="Times New Roman"/>
                <w:sz w:val="6"/>
                <w:szCs w:val="6"/>
                <w:lang w:eastAsia="fr-FR"/>
              </w:rPr>
            </w:pPr>
          </w:p>
          <w:p w14:paraId="31149802" w14:textId="622620E8" w:rsidR="00643559" w:rsidRPr="00F52977" w:rsidRDefault="00794648" w:rsidP="00794648">
            <w:pPr>
              <w:jc w:val="both"/>
              <w:textAlignment w:val="baseline"/>
              <w:rPr>
                <w:rFonts w:ascii="Times New Roman" w:eastAsia="Times New Roman" w:hAnsi="Times New Roman" w:cs="Times New Roman"/>
                <w:sz w:val="18"/>
                <w:szCs w:val="18"/>
                <w:lang w:eastAsia="fr-FR"/>
              </w:rPr>
            </w:pPr>
            <w:r w:rsidRPr="00F52977">
              <w:rPr>
                <w:rFonts w:ascii="Times New Roman" w:eastAsia="Times New Roman" w:hAnsi="Times New Roman" w:cs="Times New Roman"/>
                <w:sz w:val="18"/>
                <w:szCs w:val="18"/>
                <w:lang w:eastAsia="fr-FR"/>
              </w:rPr>
              <w:sym w:font="Wingdings" w:char="F0D8"/>
            </w:r>
            <w:r w:rsidRPr="00F52977">
              <w:rPr>
                <w:rFonts w:ascii="Times New Roman" w:eastAsia="Times New Roman" w:hAnsi="Times New Roman" w:cs="Times New Roman"/>
                <w:b/>
                <w:bCs/>
                <w:sz w:val="18"/>
                <w:szCs w:val="18"/>
                <w:lang w:eastAsia="fr-FR"/>
              </w:rPr>
              <w:t xml:space="preserve">Aménagement, </w:t>
            </w:r>
            <w:r w:rsidRPr="00F52977">
              <w:rPr>
                <w:rFonts w:ascii="Times New Roman" w:eastAsia="Times New Roman" w:hAnsi="Times New Roman" w:cs="Times New Roman"/>
                <w:sz w:val="18"/>
                <w:szCs w:val="18"/>
                <w:lang w:eastAsia="fr-FR"/>
              </w:rPr>
              <w:t>à défaut de majorité,</w:t>
            </w:r>
            <w:r w:rsidR="00643559" w:rsidRPr="00F52977">
              <w:rPr>
                <w:rFonts w:ascii="Times New Roman" w:eastAsia="Times New Roman" w:hAnsi="Times New Roman" w:cs="Times New Roman"/>
                <w:sz w:val="18"/>
                <w:szCs w:val="18"/>
                <w:lang w:eastAsia="fr-FR"/>
              </w:rPr>
              <w:t xml:space="preserve"> les syndicats ayant obtenu </w:t>
            </w:r>
            <w:r w:rsidR="00643559" w:rsidRPr="00F52977">
              <w:rPr>
                <w:rFonts w:ascii="Times New Roman" w:eastAsia="Times New Roman" w:hAnsi="Times New Roman" w:cs="Times New Roman"/>
                <w:b/>
                <w:bCs/>
                <w:sz w:val="18"/>
                <w:szCs w:val="18"/>
                <w:lang w:eastAsia="fr-FR"/>
              </w:rPr>
              <w:t>plus de 30 %</w:t>
            </w:r>
            <w:r w:rsidR="00643559" w:rsidRPr="00F52977">
              <w:rPr>
                <w:rFonts w:ascii="Times New Roman" w:eastAsia="Times New Roman" w:hAnsi="Times New Roman" w:cs="Times New Roman"/>
                <w:sz w:val="18"/>
                <w:szCs w:val="18"/>
                <w:lang w:eastAsia="fr-FR"/>
              </w:rPr>
              <w:t xml:space="preserve"> des suffrages exprimés au 1</w:t>
            </w:r>
            <w:r w:rsidR="00643559" w:rsidRPr="00F52977">
              <w:rPr>
                <w:rFonts w:ascii="Times New Roman" w:eastAsia="Times New Roman" w:hAnsi="Times New Roman" w:cs="Times New Roman"/>
                <w:sz w:val="18"/>
                <w:szCs w:val="18"/>
                <w:vertAlign w:val="superscript"/>
                <w:lang w:eastAsia="fr-FR"/>
              </w:rPr>
              <w:t>er</w:t>
            </w:r>
            <w:r w:rsidR="00643559" w:rsidRPr="00F52977">
              <w:rPr>
                <w:rFonts w:ascii="Times New Roman" w:eastAsia="Times New Roman" w:hAnsi="Times New Roman" w:cs="Times New Roman"/>
                <w:sz w:val="18"/>
                <w:szCs w:val="18"/>
                <w:lang w:eastAsia="fr-FR"/>
              </w:rPr>
              <w:t xml:space="preserve"> tour des élections peuvent demander </w:t>
            </w:r>
            <w:r w:rsidR="00643559" w:rsidRPr="00F52977">
              <w:rPr>
                <w:rFonts w:ascii="Times New Roman" w:eastAsia="Times New Roman" w:hAnsi="Times New Roman" w:cs="Times New Roman"/>
                <w:b/>
                <w:bCs/>
                <w:sz w:val="18"/>
                <w:szCs w:val="18"/>
                <w:lang w:eastAsia="fr-FR"/>
              </w:rPr>
              <w:t>la validation de l’accord par référendum</w:t>
            </w:r>
            <w:r w:rsidR="00643559" w:rsidRPr="00F52977">
              <w:rPr>
                <w:rFonts w:ascii="Times New Roman" w:eastAsia="Times New Roman" w:hAnsi="Times New Roman" w:cs="Times New Roman"/>
                <w:sz w:val="18"/>
                <w:szCs w:val="18"/>
                <w:lang w:eastAsia="fr-FR"/>
              </w:rPr>
              <w:t xml:space="preserve"> dans le délai de 8 jours à compter de la signature de l’accord. L’accord est validé s’il remporte 50 % des votes des salariés.</w:t>
            </w:r>
            <w:r w:rsidR="00AE05DA">
              <w:rPr>
                <w:rFonts w:ascii="Times New Roman" w:eastAsia="Times New Roman" w:hAnsi="Times New Roman" w:cs="Times New Roman"/>
                <w:sz w:val="18"/>
                <w:szCs w:val="18"/>
                <w:lang w:eastAsia="fr-FR"/>
              </w:rPr>
              <w:t xml:space="preserve"> </w:t>
            </w:r>
            <w:r w:rsidR="00AE05DA" w:rsidRPr="00AE05DA">
              <w:rPr>
                <w:rFonts w:ascii="Times New Roman" w:eastAsia="Times New Roman" w:hAnsi="Times New Roman" w:cs="Times New Roman"/>
                <w:b/>
                <w:bCs/>
                <w:color w:val="FF0000"/>
                <w:sz w:val="18"/>
                <w:szCs w:val="18"/>
                <w:lang w:eastAsia="fr-FR"/>
              </w:rPr>
              <w:t>L</w:t>
            </w:r>
            <w:r w:rsidR="00AE05DA">
              <w:rPr>
                <w:rFonts w:ascii="Times New Roman" w:eastAsia="Times New Roman" w:hAnsi="Times New Roman" w:cs="Times New Roman"/>
                <w:sz w:val="18"/>
                <w:szCs w:val="18"/>
                <w:lang w:eastAsia="fr-FR"/>
              </w:rPr>
              <w:t xml:space="preserve">. </w:t>
            </w:r>
            <w:r w:rsidR="00AE05DA" w:rsidRPr="00AE05DA">
              <w:rPr>
                <w:rFonts w:ascii="Times New Roman" w:eastAsia="Times New Roman" w:hAnsi="Times New Roman" w:cs="Times New Roman"/>
                <w:b/>
                <w:bCs/>
                <w:color w:val="FF0000"/>
                <w:sz w:val="18"/>
                <w:szCs w:val="18"/>
                <w:lang w:eastAsia="fr-FR"/>
              </w:rPr>
              <w:t>2232-12</w:t>
            </w:r>
          </w:p>
          <w:p w14:paraId="67F2C1FC" w14:textId="77777777" w:rsidR="00F52977" w:rsidRPr="00F52977" w:rsidRDefault="00F52977" w:rsidP="00F52977">
            <w:pPr>
              <w:pStyle w:val="NormalWeb"/>
              <w:spacing w:before="0" w:beforeAutospacing="0" w:after="0" w:afterAutospacing="0"/>
              <w:jc w:val="both"/>
              <w:rPr>
                <w:sz w:val="18"/>
                <w:szCs w:val="20"/>
              </w:rPr>
            </w:pPr>
            <w:r w:rsidRPr="00F52977">
              <w:rPr>
                <w:sz w:val="18"/>
                <w:szCs w:val="20"/>
              </w:rPr>
              <w:t>Désormais, lorsque le délai d’un mois est écoulé</w:t>
            </w:r>
            <w:r w:rsidRPr="00F52977">
              <w:rPr>
                <w:b/>
                <w:bCs/>
                <w:sz w:val="18"/>
                <w:szCs w:val="20"/>
              </w:rPr>
              <w:t>, l’employeur peut aussi prendre</w:t>
            </w:r>
            <w:r w:rsidRPr="00F52977">
              <w:rPr>
                <w:sz w:val="18"/>
                <w:szCs w:val="20"/>
              </w:rPr>
              <w:t xml:space="preserve"> l’initiative de demander l'organisation de cette consultation, en l'absence d'opposition de l'ensemble de ces organisations.</w:t>
            </w:r>
          </w:p>
          <w:p w14:paraId="5DA6ED84" w14:textId="6708C300" w:rsidR="00F52977" w:rsidRPr="00F52977" w:rsidRDefault="00F52977" w:rsidP="00F52977">
            <w:pPr>
              <w:jc w:val="both"/>
              <w:textAlignment w:val="baseline"/>
              <w:rPr>
                <w:rFonts w:ascii="Times New Roman" w:eastAsia="Times New Roman" w:hAnsi="Times New Roman" w:cs="Times New Roman"/>
                <w:sz w:val="18"/>
                <w:szCs w:val="18"/>
                <w:lang w:eastAsia="fr-FR"/>
              </w:rPr>
            </w:pPr>
            <w:r w:rsidRPr="00F52977">
              <w:rPr>
                <w:rFonts w:ascii="Times New Roman" w:hAnsi="Times New Roman" w:cs="Times New Roman"/>
                <w:sz w:val="18"/>
                <w:szCs w:val="20"/>
              </w:rPr>
              <w:t>Si, dans les 8 jours qui suivent la demande du syndicat ou de l’employeur, les éventuelles signatures d’autres organisations syndicales représentatives ne permettent pas d’atteindre plus de 50 % des suffrages, la consultation des salariés est organisée dans un délai de 2 mois</w:t>
            </w:r>
          </w:p>
          <w:p w14:paraId="51F38326" w14:textId="77777777" w:rsidR="00794648" w:rsidRPr="00F52977" w:rsidRDefault="00794648" w:rsidP="00B337D7">
            <w:pPr>
              <w:jc w:val="both"/>
              <w:rPr>
                <w:rFonts w:ascii="Times New Roman" w:eastAsia="Times New Roman" w:hAnsi="Times New Roman" w:cs="Times New Roman"/>
                <w:sz w:val="2"/>
                <w:szCs w:val="2"/>
                <w:lang w:eastAsia="fr-FR"/>
              </w:rPr>
            </w:pPr>
          </w:p>
          <w:p w14:paraId="4213A0C4" w14:textId="2216D73B" w:rsidR="00794648" w:rsidRPr="00F52977" w:rsidRDefault="00794648" w:rsidP="00B337D7">
            <w:pPr>
              <w:jc w:val="both"/>
              <w:rPr>
                <w:rFonts w:ascii="Times New Roman" w:eastAsia="Times New Roman" w:hAnsi="Times New Roman" w:cs="Times New Roman"/>
                <w:sz w:val="18"/>
                <w:szCs w:val="18"/>
                <w:lang w:eastAsia="fr-FR"/>
              </w:rPr>
            </w:pPr>
            <w:r w:rsidRPr="00F52977">
              <w:rPr>
                <w:rFonts w:ascii="Times New Roman" w:eastAsia="Times New Roman" w:hAnsi="Times New Roman" w:cs="Times New Roman"/>
                <w:sz w:val="18"/>
                <w:szCs w:val="18"/>
                <w:lang w:eastAsia="fr-FR"/>
              </w:rPr>
              <w:sym w:font="Wingdings" w:char="F0D8"/>
            </w:r>
            <w:r w:rsidRPr="00F52977">
              <w:rPr>
                <w:rFonts w:ascii="Times New Roman" w:eastAsia="Times New Roman" w:hAnsi="Times New Roman" w:cs="Times New Roman"/>
                <w:color w:val="4472C4" w:themeColor="accent1"/>
                <w:sz w:val="18"/>
                <w:szCs w:val="18"/>
                <w:lang w:eastAsia="fr-FR"/>
              </w:rPr>
              <w:t xml:space="preserve"> </w:t>
            </w:r>
            <w:r w:rsidRPr="00F52977">
              <w:rPr>
                <w:rFonts w:ascii="Times New Roman" w:eastAsia="Times New Roman" w:hAnsi="Times New Roman" w:cs="Times New Roman"/>
                <w:b/>
                <w:bCs/>
                <w:color w:val="4472C4" w:themeColor="accent1"/>
                <w:sz w:val="18"/>
                <w:szCs w:val="18"/>
                <w:lang w:eastAsia="fr-FR"/>
              </w:rPr>
              <w:t>Application loi dans le temps</w:t>
            </w:r>
          </w:p>
          <w:p w14:paraId="482F3FD8" w14:textId="77777777" w:rsidR="00643559" w:rsidRPr="00F52977" w:rsidRDefault="00643559" w:rsidP="00B337D7">
            <w:pPr>
              <w:jc w:val="both"/>
              <w:rPr>
                <w:rFonts w:ascii="Times New Roman" w:eastAsia="Times New Roman" w:hAnsi="Times New Roman" w:cs="Times New Roman"/>
                <w:sz w:val="18"/>
                <w:szCs w:val="18"/>
                <w:lang w:eastAsia="fr-FR"/>
              </w:rPr>
            </w:pPr>
            <w:r w:rsidRPr="00F52977">
              <w:rPr>
                <w:rFonts w:ascii="Times New Roman" w:eastAsia="Times New Roman" w:hAnsi="Times New Roman" w:cs="Times New Roman"/>
                <w:sz w:val="18"/>
                <w:szCs w:val="18"/>
                <w:lang w:eastAsia="fr-FR"/>
              </w:rPr>
              <w:t>Elles sont entrées en vigueur au 1</w:t>
            </w:r>
            <w:r w:rsidRPr="00F52977">
              <w:rPr>
                <w:rFonts w:ascii="Times New Roman" w:eastAsia="Times New Roman" w:hAnsi="Times New Roman" w:cs="Times New Roman"/>
                <w:sz w:val="18"/>
                <w:szCs w:val="18"/>
                <w:vertAlign w:val="superscript"/>
                <w:lang w:eastAsia="fr-FR"/>
              </w:rPr>
              <w:t>er</w:t>
            </w:r>
            <w:r w:rsidRPr="00F52977">
              <w:rPr>
                <w:rFonts w:ascii="Times New Roman" w:eastAsia="Times New Roman" w:hAnsi="Times New Roman" w:cs="Times New Roman"/>
                <w:sz w:val="18"/>
                <w:szCs w:val="18"/>
                <w:lang w:eastAsia="fr-FR"/>
              </w:rPr>
              <w:t xml:space="preserve"> mai 2018 pour tous les autres accords (sauf les accords de maintien de l’emploi).</w:t>
            </w:r>
          </w:p>
          <w:p w14:paraId="109E110F" w14:textId="127942ED" w:rsidR="00FC30FA" w:rsidRPr="00F52977" w:rsidRDefault="00FC30FA" w:rsidP="00B337D7">
            <w:pPr>
              <w:jc w:val="both"/>
              <w:rPr>
                <w:rFonts w:ascii="Times New Roman" w:eastAsia="Times New Roman" w:hAnsi="Times New Roman" w:cs="Times New Roman"/>
                <w:sz w:val="18"/>
                <w:szCs w:val="18"/>
                <w:lang w:eastAsia="fr-FR"/>
              </w:rPr>
            </w:pPr>
          </w:p>
        </w:tc>
        <w:tc>
          <w:tcPr>
            <w:tcW w:w="7229" w:type="dxa"/>
            <w:gridSpan w:val="3"/>
          </w:tcPr>
          <w:p w14:paraId="393CEAC5" w14:textId="77777777" w:rsidR="00643559" w:rsidRPr="007160B2" w:rsidRDefault="00643559" w:rsidP="00B337D7">
            <w:pPr>
              <w:textAlignment w:val="baseline"/>
              <w:rPr>
                <w:rFonts w:ascii="Times New Roman" w:eastAsia="Times New Roman" w:hAnsi="Times New Roman" w:cs="Times New Roman"/>
                <w:color w:val="4A4A4A"/>
                <w:sz w:val="2"/>
                <w:szCs w:val="2"/>
                <w:lang w:eastAsia="fr-FR"/>
              </w:rPr>
            </w:pPr>
          </w:p>
          <w:p w14:paraId="43B0616C" w14:textId="77777777" w:rsidR="001463A0" w:rsidRPr="007160B2" w:rsidRDefault="001463A0" w:rsidP="00B337D7">
            <w:pPr>
              <w:jc w:val="both"/>
              <w:rPr>
                <w:rFonts w:ascii="Times New Roman" w:eastAsia="Times New Roman" w:hAnsi="Times New Roman" w:cs="Times New Roman"/>
                <w:color w:val="4A4A4A"/>
                <w:sz w:val="18"/>
                <w:szCs w:val="18"/>
                <w:lang w:eastAsia="fr-FR"/>
              </w:rPr>
            </w:pPr>
            <w:r w:rsidRPr="007160B2">
              <w:rPr>
                <w:rFonts w:ascii="Times New Roman" w:eastAsia="Times New Roman" w:hAnsi="Times New Roman" w:cs="Times New Roman"/>
                <w:color w:val="4A4A4A"/>
                <w:sz w:val="18"/>
                <w:szCs w:val="18"/>
                <w:lang w:eastAsia="fr-FR"/>
              </w:rPr>
              <w:t xml:space="preserve">Les salariés mandatés peuvent négocier sur tous les thèmes prévus par le code du travail </w:t>
            </w:r>
          </w:p>
          <w:p w14:paraId="7B8A0DD2" w14:textId="7E7D0204" w:rsidR="00643559" w:rsidRDefault="00643559" w:rsidP="007160B2">
            <w:pPr>
              <w:jc w:val="both"/>
              <w:rPr>
                <w:rFonts w:ascii="Times New Roman" w:eastAsia="Times New Roman" w:hAnsi="Times New Roman" w:cs="Times New Roman"/>
                <w:color w:val="4A4A4A"/>
                <w:sz w:val="18"/>
                <w:szCs w:val="18"/>
                <w:lang w:eastAsia="fr-FR"/>
              </w:rPr>
            </w:pPr>
            <w:r w:rsidRPr="007160B2">
              <w:rPr>
                <w:rFonts w:ascii="Times New Roman" w:eastAsia="Times New Roman" w:hAnsi="Times New Roman" w:cs="Times New Roman"/>
                <w:color w:val="4A4A4A"/>
                <w:sz w:val="18"/>
                <w:szCs w:val="18"/>
                <w:lang w:eastAsia="fr-FR"/>
              </w:rPr>
              <w:t>L’accord conclu avec les représentants élus non mandatés n’a plus à être validé par une commission paritaire de branche, mais doit simplement lui être transmis pour information.</w:t>
            </w:r>
          </w:p>
          <w:p w14:paraId="1CC35B60" w14:textId="77777777" w:rsidR="007160B2" w:rsidRPr="007160B2" w:rsidRDefault="007160B2" w:rsidP="007160B2">
            <w:pPr>
              <w:jc w:val="both"/>
              <w:rPr>
                <w:rFonts w:ascii="Times New Roman" w:eastAsia="Times New Roman" w:hAnsi="Times New Roman" w:cs="Times New Roman"/>
                <w:color w:val="4A4A4A"/>
                <w:sz w:val="8"/>
                <w:szCs w:val="8"/>
                <w:lang w:eastAsia="fr-FR"/>
              </w:rPr>
            </w:pPr>
          </w:p>
          <w:p w14:paraId="67D5C5BA" w14:textId="6EDD4F53" w:rsidR="00643559" w:rsidRPr="007160B2" w:rsidRDefault="001463A0" w:rsidP="00B337D7">
            <w:pPr>
              <w:textAlignment w:val="baseline"/>
              <w:rPr>
                <w:rFonts w:ascii="Times New Roman" w:eastAsia="Times New Roman" w:hAnsi="Times New Roman" w:cs="Times New Roman"/>
                <w:b/>
                <w:bCs/>
                <w:color w:val="4472C4" w:themeColor="accent1"/>
                <w:sz w:val="18"/>
                <w:szCs w:val="18"/>
                <w:lang w:eastAsia="fr-FR"/>
              </w:rPr>
            </w:pPr>
            <w:r w:rsidRPr="007160B2">
              <w:rPr>
                <w:rFonts w:ascii="Times New Roman" w:eastAsia="Times New Roman" w:hAnsi="Times New Roman" w:cs="Times New Roman"/>
                <w:color w:val="4472C4" w:themeColor="accent1"/>
                <w:sz w:val="18"/>
                <w:szCs w:val="18"/>
                <w:lang w:eastAsia="fr-FR"/>
              </w:rPr>
              <w:sym w:font="Wingdings" w:char="F0D8"/>
            </w:r>
            <w:r w:rsidRPr="007160B2">
              <w:rPr>
                <w:rFonts w:ascii="Times New Roman" w:eastAsia="Times New Roman" w:hAnsi="Times New Roman" w:cs="Times New Roman"/>
                <w:color w:val="4472C4" w:themeColor="accent1"/>
                <w:sz w:val="18"/>
                <w:szCs w:val="18"/>
                <w:lang w:eastAsia="fr-FR"/>
              </w:rPr>
              <w:t xml:space="preserve"> </w:t>
            </w:r>
            <w:r w:rsidR="00643559" w:rsidRPr="007160B2">
              <w:rPr>
                <w:rFonts w:ascii="Times New Roman" w:eastAsia="Times New Roman" w:hAnsi="Times New Roman" w:cs="Times New Roman"/>
                <w:b/>
                <w:bCs/>
                <w:color w:val="4472C4" w:themeColor="accent1"/>
                <w:sz w:val="18"/>
                <w:szCs w:val="18"/>
                <w:lang w:eastAsia="fr-FR"/>
              </w:rPr>
              <w:t>Si l'effectif est inférieur à 11 salariés</w:t>
            </w:r>
            <w:r w:rsidR="00E506EE" w:rsidRPr="007160B2">
              <w:rPr>
                <w:rFonts w:ascii="Times New Roman" w:eastAsia="Times New Roman" w:hAnsi="Times New Roman" w:cs="Times New Roman"/>
                <w:b/>
                <w:bCs/>
                <w:color w:val="4472C4" w:themeColor="accent1"/>
                <w:sz w:val="18"/>
                <w:szCs w:val="18"/>
                <w:lang w:eastAsia="fr-FR"/>
              </w:rPr>
              <w:t xml:space="preserve"> ou entre 11 et 20</w:t>
            </w:r>
            <w:r w:rsidRPr="007160B2">
              <w:rPr>
                <w:rFonts w:ascii="Times New Roman" w:eastAsia="Times New Roman" w:hAnsi="Times New Roman" w:cs="Times New Roman"/>
                <w:b/>
                <w:bCs/>
                <w:color w:val="4472C4" w:themeColor="accent1"/>
                <w:sz w:val="18"/>
                <w:szCs w:val="18"/>
                <w:lang w:eastAsia="fr-FR"/>
              </w:rPr>
              <w:t> : majorité des 2/3</w:t>
            </w:r>
          </w:p>
          <w:p w14:paraId="6711D841" w14:textId="77777777" w:rsidR="00643559" w:rsidRPr="007160B2" w:rsidRDefault="00643559"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L'employeur peut proposer un projet d'accord aux salariés, portant sur l'ensemble des thèmes ouverts à la négociation collective d'entreprise.</w:t>
            </w:r>
          </w:p>
          <w:p w14:paraId="2799352A" w14:textId="77777777" w:rsidR="00643559" w:rsidRPr="007160B2" w:rsidRDefault="00643559"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Une consultation du personnel doit être organisée à l'issue d'un délai minimum de 15 jours courant à compter de la communication à chaque salarié du projet d'accord. L’accord est valide dès lors qu’il est approuvé à la </w:t>
            </w:r>
            <w:r w:rsidRPr="007160B2">
              <w:rPr>
                <w:rFonts w:ascii="Times New Roman" w:eastAsia="Times New Roman" w:hAnsi="Times New Roman" w:cs="Times New Roman"/>
                <w:b/>
                <w:bCs/>
                <w:color w:val="333333"/>
                <w:sz w:val="18"/>
                <w:szCs w:val="18"/>
                <w:lang w:eastAsia="fr-FR"/>
              </w:rPr>
              <w:t>majorité des 2/3 du personnel</w:t>
            </w:r>
            <w:r w:rsidRPr="007160B2">
              <w:rPr>
                <w:rFonts w:ascii="Times New Roman" w:eastAsia="Times New Roman" w:hAnsi="Times New Roman" w:cs="Times New Roman"/>
                <w:color w:val="333333"/>
                <w:sz w:val="18"/>
                <w:szCs w:val="18"/>
                <w:lang w:eastAsia="fr-FR"/>
              </w:rPr>
              <w:t>.</w:t>
            </w:r>
          </w:p>
          <w:p w14:paraId="1857C204" w14:textId="17995380" w:rsidR="00643559" w:rsidRPr="007160B2" w:rsidRDefault="00643559"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La consultation des salariés doit avoir lieu par tout moyen pendant le temps de travail.</w:t>
            </w:r>
            <w:r w:rsidR="001463A0" w:rsidRPr="007160B2">
              <w:rPr>
                <w:rFonts w:ascii="Times New Roman" w:eastAsia="Times New Roman" w:hAnsi="Times New Roman" w:cs="Times New Roman"/>
                <w:color w:val="333333"/>
                <w:sz w:val="18"/>
                <w:szCs w:val="18"/>
                <w:lang w:eastAsia="fr-FR"/>
              </w:rPr>
              <w:t xml:space="preserve"> </w:t>
            </w:r>
            <w:r w:rsidRPr="007160B2">
              <w:rPr>
                <w:rFonts w:ascii="Times New Roman" w:eastAsia="Times New Roman" w:hAnsi="Times New Roman" w:cs="Times New Roman"/>
                <w:color w:val="333333"/>
                <w:sz w:val="18"/>
                <w:szCs w:val="18"/>
                <w:lang w:eastAsia="fr-FR"/>
              </w:rPr>
              <w:t>Son organisation matérielle incombe à l'employeur.</w:t>
            </w:r>
            <w:r w:rsidR="00F52977">
              <w:rPr>
                <w:rFonts w:ascii="Times New Roman" w:eastAsia="Times New Roman" w:hAnsi="Times New Roman" w:cs="Times New Roman"/>
                <w:color w:val="333333"/>
                <w:sz w:val="18"/>
                <w:szCs w:val="18"/>
                <w:lang w:eastAsia="fr-FR"/>
              </w:rPr>
              <w:t xml:space="preserve"> </w:t>
            </w:r>
            <w:r w:rsidRPr="007160B2">
              <w:rPr>
                <w:rFonts w:ascii="Times New Roman" w:eastAsia="Times New Roman" w:hAnsi="Times New Roman" w:cs="Times New Roman"/>
                <w:color w:val="333333"/>
                <w:sz w:val="18"/>
                <w:szCs w:val="18"/>
                <w:lang w:eastAsia="fr-FR"/>
              </w:rPr>
              <w:t>Le caractère personnel et secret de la consultation doit être garanti.</w:t>
            </w:r>
            <w:r w:rsidR="00F52977">
              <w:rPr>
                <w:rFonts w:ascii="Times New Roman" w:eastAsia="Times New Roman" w:hAnsi="Times New Roman" w:cs="Times New Roman"/>
                <w:color w:val="333333"/>
                <w:sz w:val="18"/>
                <w:szCs w:val="18"/>
                <w:lang w:eastAsia="fr-FR"/>
              </w:rPr>
              <w:t xml:space="preserve"> </w:t>
            </w:r>
            <w:r w:rsidRPr="007160B2">
              <w:rPr>
                <w:rFonts w:ascii="Times New Roman" w:eastAsia="Times New Roman" w:hAnsi="Times New Roman" w:cs="Times New Roman"/>
                <w:color w:val="333333"/>
                <w:sz w:val="18"/>
                <w:szCs w:val="18"/>
                <w:lang w:eastAsia="fr-FR"/>
              </w:rPr>
              <w:t>Le résultat de la consultation doit être porté à la connaissance de l'employeur à l'issue de la consultation, qui se déroule en son absence.</w:t>
            </w:r>
          </w:p>
          <w:p w14:paraId="79BADF81" w14:textId="77777777" w:rsidR="00643559" w:rsidRPr="007160B2" w:rsidRDefault="00643559"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Le résultat de la consultation doit enfin faire l'objet d'un procès-verbal dont la publicité est assurée dans l'entreprise par tout moyen. Ce procès-verbal est annexé à l'accord approuvé lors de son dépôt.</w:t>
            </w:r>
          </w:p>
          <w:p w14:paraId="111D3FB8" w14:textId="77777777" w:rsidR="00643559" w:rsidRPr="007160B2" w:rsidRDefault="00643559"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L'employeur doit définir les modalités d'organisation de la consultation, c’est-à-dire :</w:t>
            </w:r>
          </w:p>
          <w:p w14:paraId="2A222008" w14:textId="2D6295AB" w:rsidR="00643559" w:rsidRPr="007160B2" w:rsidRDefault="001463A0"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w:t>
            </w:r>
            <w:r w:rsidR="00643559" w:rsidRPr="007160B2">
              <w:rPr>
                <w:rFonts w:ascii="Times New Roman" w:eastAsia="Times New Roman" w:hAnsi="Times New Roman" w:cs="Times New Roman"/>
                <w:color w:val="333333"/>
                <w:sz w:val="18"/>
                <w:szCs w:val="18"/>
                <w:lang w:eastAsia="fr-FR"/>
              </w:rPr>
              <w:t>Les modalités de transmission aux salariés du texte de l'accord ;</w:t>
            </w:r>
          </w:p>
          <w:p w14:paraId="273B3DD1" w14:textId="533C2B55" w:rsidR="00643559" w:rsidRPr="007160B2" w:rsidRDefault="001463A0"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w:t>
            </w:r>
            <w:r w:rsidR="00643559" w:rsidRPr="007160B2">
              <w:rPr>
                <w:rFonts w:ascii="Times New Roman" w:eastAsia="Times New Roman" w:hAnsi="Times New Roman" w:cs="Times New Roman"/>
                <w:color w:val="333333"/>
                <w:sz w:val="18"/>
                <w:szCs w:val="18"/>
                <w:lang w:eastAsia="fr-FR"/>
              </w:rPr>
              <w:t>Le lieu, la date et l'heure de la consultation ;</w:t>
            </w:r>
            <w:r w:rsidRPr="007160B2">
              <w:rPr>
                <w:rFonts w:ascii="Times New Roman" w:eastAsia="Times New Roman" w:hAnsi="Times New Roman" w:cs="Times New Roman"/>
                <w:color w:val="333333"/>
                <w:sz w:val="18"/>
                <w:szCs w:val="18"/>
                <w:lang w:eastAsia="fr-FR"/>
              </w:rPr>
              <w:t xml:space="preserve"> </w:t>
            </w:r>
            <w:r w:rsidR="00643559" w:rsidRPr="007160B2">
              <w:rPr>
                <w:rFonts w:ascii="Times New Roman" w:eastAsia="Times New Roman" w:hAnsi="Times New Roman" w:cs="Times New Roman"/>
                <w:color w:val="333333"/>
                <w:sz w:val="18"/>
                <w:szCs w:val="18"/>
                <w:lang w:eastAsia="fr-FR"/>
              </w:rPr>
              <w:t xml:space="preserve">L'organisation et le déroulement de la consultation </w:t>
            </w:r>
          </w:p>
          <w:p w14:paraId="26BF4123" w14:textId="2BA27F83" w:rsidR="00643559" w:rsidRPr="007160B2" w:rsidRDefault="001463A0"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w:t>
            </w:r>
            <w:r w:rsidR="00643559" w:rsidRPr="007160B2">
              <w:rPr>
                <w:rFonts w:ascii="Times New Roman" w:eastAsia="Times New Roman" w:hAnsi="Times New Roman" w:cs="Times New Roman"/>
                <w:color w:val="333333"/>
                <w:sz w:val="18"/>
                <w:szCs w:val="18"/>
                <w:lang w:eastAsia="fr-FR"/>
              </w:rPr>
              <w:t>Le texte de la question relative à l'approbation de l'accord soumise à la consultation des salariés.</w:t>
            </w:r>
          </w:p>
          <w:p w14:paraId="6B27591B" w14:textId="74236014" w:rsidR="00643559" w:rsidRPr="007160B2" w:rsidRDefault="001463A0"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w:t>
            </w:r>
            <w:r w:rsidR="00643559" w:rsidRPr="007160B2">
              <w:rPr>
                <w:rFonts w:ascii="Times New Roman" w:eastAsia="Times New Roman" w:hAnsi="Times New Roman" w:cs="Times New Roman"/>
                <w:color w:val="333333"/>
                <w:sz w:val="18"/>
                <w:szCs w:val="18"/>
                <w:lang w:eastAsia="fr-FR"/>
              </w:rPr>
              <w:t>Le projet d’accord et les modalités d’organisation de la consultation doivent être communiqués par l’employeur aux salariés 15 jours au moins avant la date de la consultation.</w:t>
            </w:r>
          </w:p>
          <w:p w14:paraId="32404B8E" w14:textId="77777777" w:rsidR="007160B2" w:rsidRPr="007160B2" w:rsidRDefault="007160B2" w:rsidP="007160B2">
            <w:pPr>
              <w:rPr>
                <w:sz w:val="4"/>
                <w:szCs w:val="4"/>
              </w:rPr>
            </w:pPr>
          </w:p>
          <w:p w14:paraId="679F4B5E" w14:textId="549B7133" w:rsidR="007160B2" w:rsidRPr="007160B2" w:rsidRDefault="007160B2" w:rsidP="007160B2">
            <w:pPr>
              <w:jc w:val="both"/>
              <w:rPr>
                <w:rFonts w:ascii="Times New Roman" w:hAnsi="Times New Roman" w:cs="Times New Roman"/>
                <w:color w:val="333333"/>
                <w:sz w:val="18"/>
                <w:szCs w:val="18"/>
                <w:shd w:val="clear" w:color="auto" w:fill="FFFFFF"/>
              </w:rPr>
            </w:pPr>
            <w:r w:rsidRPr="007160B2">
              <w:rPr>
                <w:rFonts w:ascii="Times New Roman" w:hAnsi="Times New Roman" w:cs="Times New Roman"/>
                <w:b/>
                <w:bCs/>
                <w:color w:val="333333"/>
                <w:sz w:val="18"/>
                <w:szCs w:val="18"/>
              </w:rPr>
              <w:t>Validation des accords minoritaires : les modalités du référendum se précisent.</w:t>
            </w:r>
            <w:r w:rsidRPr="007160B2">
              <w:rPr>
                <w:rFonts w:ascii="Times New Roman" w:hAnsi="Times New Roman" w:cs="Times New Roman"/>
                <w:color w:val="333333"/>
                <w:sz w:val="18"/>
                <w:szCs w:val="18"/>
                <w:shd w:val="clear" w:color="auto" w:fill="FFFFFF"/>
              </w:rPr>
              <w:t xml:space="preserve"> Deux précisions sont apportées </w:t>
            </w:r>
            <w:r w:rsidRPr="007160B2">
              <w:rPr>
                <w:rFonts w:ascii="Times New Roman" w:hAnsi="Times New Roman" w:cs="Times New Roman"/>
                <w:b/>
                <w:bCs/>
                <w:color w:val="FF0000"/>
                <w:sz w:val="18"/>
                <w:szCs w:val="18"/>
                <w:shd w:val="clear" w:color="auto" w:fill="FFFFFF"/>
              </w:rPr>
              <w:t>Soc 9 oct. 2019</w:t>
            </w:r>
            <w:r w:rsidRPr="007160B2">
              <w:rPr>
                <w:rFonts w:ascii="Times New Roman" w:hAnsi="Times New Roman" w:cs="Times New Roman"/>
                <w:color w:val="FF0000"/>
                <w:sz w:val="18"/>
                <w:szCs w:val="18"/>
                <w:shd w:val="clear" w:color="auto" w:fill="FFFFFF"/>
              </w:rPr>
              <w:t xml:space="preserve"> </w:t>
            </w:r>
            <w:r w:rsidRPr="007160B2">
              <w:rPr>
                <w:rFonts w:ascii="Times New Roman" w:hAnsi="Times New Roman" w:cs="Times New Roman"/>
                <w:color w:val="333333"/>
                <w:sz w:val="18"/>
                <w:szCs w:val="18"/>
                <w:shd w:val="clear" w:color="auto" w:fill="FFFFFF"/>
              </w:rPr>
              <w:t xml:space="preserve">: pour valider un </w:t>
            </w:r>
            <w:r w:rsidRPr="007160B2">
              <w:rPr>
                <w:rStyle w:val="highlight"/>
                <w:rFonts w:ascii="Times New Roman" w:hAnsi="Times New Roman" w:cs="Times New Roman"/>
                <w:sz w:val="18"/>
                <w:szCs w:val="18"/>
              </w:rPr>
              <w:t>accord collectif</w:t>
            </w:r>
            <w:r w:rsidRPr="007160B2">
              <w:rPr>
                <w:rFonts w:ascii="Times New Roman" w:hAnsi="Times New Roman" w:cs="Times New Roman"/>
                <w:sz w:val="18"/>
                <w:szCs w:val="18"/>
                <w:shd w:val="clear" w:color="auto" w:fill="FFFFFF"/>
              </w:rPr>
              <w:t xml:space="preserve"> </w:t>
            </w:r>
            <w:r w:rsidRPr="007160B2">
              <w:rPr>
                <w:rFonts w:ascii="Times New Roman" w:hAnsi="Times New Roman" w:cs="Times New Roman"/>
                <w:color w:val="333333"/>
                <w:sz w:val="18"/>
                <w:szCs w:val="18"/>
                <w:shd w:val="clear" w:color="auto" w:fill="FFFFFF"/>
              </w:rPr>
              <w:t>d’entreprise ou d’établissement minoritaire</w:t>
            </w:r>
            <w:r>
              <w:rPr>
                <w:rFonts w:ascii="Times New Roman" w:hAnsi="Times New Roman" w:cs="Times New Roman"/>
                <w:color w:val="333333"/>
                <w:sz w:val="18"/>
                <w:szCs w:val="18"/>
                <w:shd w:val="clear" w:color="auto" w:fill="FFFFFF"/>
              </w:rPr>
              <w:t> :</w:t>
            </w:r>
            <w:r w:rsidRPr="007160B2">
              <w:rPr>
                <w:rFonts w:ascii="Times New Roman" w:hAnsi="Times New Roman" w:cs="Times New Roman"/>
                <w:color w:val="333333"/>
                <w:sz w:val="18"/>
                <w:szCs w:val="18"/>
                <w:shd w:val="clear" w:color="auto" w:fill="FFFFFF"/>
              </w:rPr>
              <w:t xml:space="preserve"> tous les salariés ayant la qualité d’électeurs au sein de l’entreprise ou de l’établissement concerné peuvent participer au référendum, même s’ils ne sont pas couverts par l’accord en question. Par ailleurs, le fait que le syndicat à l’origine de la demande d’organisation de ce référendum n’ait pas informé les autres syndicats représentatifs de sa démarche ne rend pas la consultation des salariés irrégulière </w:t>
            </w:r>
          </w:p>
          <w:p w14:paraId="0C29E278" w14:textId="77777777" w:rsidR="00E506EE" w:rsidRPr="007160B2" w:rsidRDefault="00E506EE" w:rsidP="00B337D7">
            <w:pPr>
              <w:jc w:val="both"/>
              <w:textAlignment w:val="baseline"/>
              <w:rPr>
                <w:rFonts w:ascii="Times New Roman" w:eastAsia="Times New Roman" w:hAnsi="Times New Roman" w:cs="Times New Roman"/>
                <w:color w:val="333333"/>
                <w:sz w:val="4"/>
                <w:szCs w:val="4"/>
                <w:lang w:eastAsia="fr-FR"/>
              </w:rPr>
            </w:pPr>
          </w:p>
          <w:p w14:paraId="19D8E78B" w14:textId="77777777" w:rsidR="00E506EE" w:rsidRPr="007160B2" w:rsidRDefault="001463A0"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b/>
                <w:bCs/>
                <w:color w:val="4472C4" w:themeColor="accent1"/>
                <w:sz w:val="18"/>
                <w:szCs w:val="18"/>
                <w:lang w:eastAsia="fr-FR"/>
              </w:rPr>
              <w:sym w:font="Wingdings" w:char="F0D8"/>
            </w:r>
            <w:r w:rsidRPr="007160B2">
              <w:rPr>
                <w:rFonts w:ascii="Times New Roman" w:eastAsia="Times New Roman" w:hAnsi="Times New Roman" w:cs="Times New Roman"/>
                <w:b/>
                <w:bCs/>
                <w:color w:val="4472C4" w:themeColor="accent1"/>
                <w:sz w:val="18"/>
                <w:szCs w:val="18"/>
                <w:lang w:eastAsia="fr-FR"/>
              </w:rPr>
              <w:t xml:space="preserve"> Si l'effectif </w:t>
            </w:r>
            <w:r w:rsidR="00E506EE" w:rsidRPr="007160B2">
              <w:rPr>
                <w:rFonts w:ascii="Times New Roman" w:eastAsia="Times New Roman" w:hAnsi="Times New Roman" w:cs="Times New Roman"/>
                <w:b/>
                <w:bCs/>
                <w:color w:val="4472C4" w:themeColor="accent1"/>
                <w:sz w:val="18"/>
                <w:szCs w:val="18"/>
                <w:lang w:eastAsia="fr-FR"/>
              </w:rPr>
              <w:t>entre 11 et 50, l’employeur négocie</w:t>
            </w:r>
            <w:r w:rsidR="00E506EE" w:rsidRPr="007160B2">
              <w:rPr>
                <w:rFonts w:ascii="Times New Roman" w:eastAsia="Times New Roman" w:hAnsi="Times New Roman" w:cs="Times New Roman"/>
                <w:color w:val="4472C4" w:themeColor="accent1"/>
                <w:sz w:val="18"/>
                <w:szCs w:val="18"/>
                <w:lang w:eastAsia="fr-FR"/>
              </w:rPr>
              <w:t xml:space="preserve"> </w:t>
            </w:r>
            <w:r w:rsidR="00E506EE" w:rsidRPr="007160B2">
              <w:rPr>
                <w:rFonts w:ascii="Times New Roman" w:eastAsia="Times New Roman" w:hAnsi="Times New Roman" w:cs="Times New Roman"/>
                <w:color w:val="333333"/>
                <w:sz w:val="18"/>
                <w:szCs w:val="18"/>
                <w:lang w:eastAsia="fr-FR"/>
              </w:rPr>
              <w:t xml:space="preserve">: </w:t>
            </w:r>
          </w:p>
          <w:p w14:paraId="3A8146C1" w14:textId="3B3923BB" w:rsidR="00E506EE" w:rsidRPr="007160B2" w:rsidRDefault="00E506EE"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avec un salarié mandaté par une organisation syndicale représentative ; l’accord devra alors être approuvé par la majorité des salariés par référendum</w:t>
            </w:r>
          </w:p>
          <w:p w14:paraId="32AAE931" w14:textId="77777777" w:rsidR="00E506EE" w:rsidRPr="007160B2" w:rsidRDefault="00E506EE" w:rsidP="00B337D7">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avec un membre du CSE mandaté ou non par une organisation syndicale représentative. L’accord devra être ratifié signé par les membres du CSE représentant la majorité des suffrages exprimés lors des élections professionnelles </w:t>
            </w:r>
          </w:p>
          <w:p w14:paraId="77F10D58" w14:textId="77777777" w:rsidR="00572C41" w:rsidRPr="007160B2" w:rsidRDefault="00572C41" w:rsidP="00572C41">
            <w:pPr>
              <w:jc w:val="both"/>
              <w:textAlignment w:val="baseline"/>
              <w:rPr>
                <w:rFonts w:ascii="Times New Roman" w:eastAsia="Times New Roman" w:hAnsi="Times New Roman" w:cs="Times New Roman"/>
                <w:color w:val="333333"/>
                <w:sz w:val="8"/>
                <w:szCs w:val="8"/>
                <w:lang w:eastAsia="fr-FR"/>
              </w:rPr>
            </w:pPr>
          </w:p>
          <w:p w14:paraId="21E4CADD" w14:textId="7286AE7A" w:rsidR="00572C41" w:rsidRPr="007160B2" w:rsidRDefault="00572C41" w:rsidP="00572C41">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b/>
                <w:bCs/>
                <w:color w:val="4472C4" w:themeColor="accent1"/>
                <w:sz w:val="18"/>
                <w:szCs w:val="18"/>
                <w:lang w:eastAsia="fr-FR"/>
              </w:rPr>
              <w:sym w:font="Wingdings" w:char="F0D8"/>
            </w:r>
            <w:r w:rsidRPr="007160B2">
              <w:rPr>
                <w:rFonts w:ascii="Times New Roman" w:eastAsia="Times New Roman" w:hAnsi="Times New Roman" w:cs="Times New Roman"/>
                <w:b/>
                <w:bCs/>
                <w:color w:val="4472C4" w:themeColor="accent1"/>
                <w:sz w:val="18"/>
                <w:szCs w:val="18"/>
                <w:lang w:eastAsia="fr-FR"/>
              </w:rPr>
              <w:t xml:space="preserve"> Si l'effectif est supérieur à </w:t>
            </w:r>
            <w:r w:rsidRPr="007160B2">
              <w:rPr>
                <w:rFonts w:ascii="Times New Roman" w:eastAsia="Times New Roman" w:hAnsi="Times New Roman" w:cs="Times New Roman"/>
                <w:color w:val="333333"/>
                <w:sz w:val="18"/>
                <w:szCs w:val="18"/>
                <w:lang w:eastAsia="fr-FR"/>
              </w:rPr>
              <w:t xml:space="preserve">50 salariés, l’employeur négocie : </w:t>
            </w:r>
          </w:p>
          <w:p w14:paraId="01A402D1" w14:textId="77777777" w:rsidR="00572C41" w:rsidRPr="007160B2" w:rsidRDefault="00572C41" w:rsidP="00572C41">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avec un </w:t>
            </w:r>
            <w:r w:rsidRPr="007160B2">
              <w:rPr>
                <w:rFonts w:ascii="Times New Roman" w:eastAsia="Times New Roman" w:hAnsi="Times New Roman" w:cs="Times New Roman"/>
                <w:b/>
                <w:bCs/>
                <w:color w:val="333333"/>
                <w:sz w:val="18"/>
                <w:szCs w:val="18"/>
                <w:lang w:eastAsia="fr-FR"/>
              </w:rPr>
              <w:t>membre du CSE mandaté</w:t>
            </w:r>
            <w:r w:rsidRPr="007160B2">
              <w:rPr>
                <w:rFonts w:ascii="Times New Roman" w:eastAsia="Times New Roman" w:hAnsi="Times New Roman" w:cs="Times New Roman"/>
                <w:color w:val="333333"/>
                <w:sz w:val="18"/>
                <w:szCs w:val="18"/>
                <w:lang w:eastAsia="fr-FR"/>
              </w:rPr>
              <w:t xml:space="preserve"> par une organisation syndicale représentative ; l’accord devra alors être approuvé par la majorité des salariés par référendum</w:t>
            </w:r>
          </w:p>
          <w:p w14:paraId="5A9E465A" w14:textId="3A190821" w:rsidR="002E6818" w:rsidRPr="007160B2" w:rsidRDefault="002E6818" w:rsidP="002E6818">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à défaut avec un </w:t>
            </w:r>
            <w:r w:rsidRPr="007160B2">
              <w:rPr>
                <w:rFonts w:ascii="Times New Roman" w:eastAsia="Times New Roman" w:hAnsi="Times New Roman" w:cs="Times New Roman"/>
                <w:b/>
                <w:bCs/>
                <w:color w:val="333333"/>
                <w:sz w:val="18"/>
                <w:szCs w:val="18"/>
                <w:lang w:eastAsia="fr-FR"/>
              </w:rPr>
              <w:t>membre du CSE non mandaté</w:t>
            </w:r>
            <w:r w:rsidRPr="007160B2">
              <w:rPr>
                <w:rFonts w:ascii="Times New Roman" w:eastAsia="Times New Roman" w:hAnsi="Times New Roman" w:cs="Times New Roman"/>
                <w:color w:val="333333"/>
                <w:sz w:val="18"/>
                <w:szCs w:val="18"/>
                <w:lang w:eastAsia="fr-FR"/>
              </w:rPr>
              <w:t>. L’accord ne peut porter que sur les mesures qui ne peuvent pas être mises en œuvre autrement que par accord collectif (tous les thèmes qui peuvent être mis en œuvre par un plan d’action ou une décision unilatérale en sont donc exclus</w:t>
            </w:r>
            <w:proofErr w:type="gramStart"/>
            <w:r w:rsidRPr="007160B2">
              <w:rPr>
                <w:rFonts w:ascii="Times New Roman" w:eastAsia="Times New Roman" w:hAnsi="Times New Roman" w:cs="Times New Roman"/>
                <w:color w:val="333333"/>
                <w:sz w:val="18"/>
                <w:szCs w:val="18"/>
                <w:lang w:eastAsia="fr-FR"/>
              </w:rPr>
              <w:t>) .</w:t>
            </w:r>
            <w:proofErr w:type="gramEnd"/>
            <w:r w:rsidRPr="007160B2">
              <w:rPr>
                <w:rFonts w:ascii="Times New Roman" w:eastAsia="Times New Roman" w:hAnsi="Times New Roman" w:cs="Times New Roman"/>
                <w:color w:val="333333"/>
                <w:sz w:val="18"/>
                <w:szCs w:val="18"/>
                <w:lang w:eastAsia="fr-FR"/>
              </w:rPr>
              <w:t xml:space="preserve"> Il devra être signé par les membres du CSE représentant la majorité des suffrages exprimés lors des élections </w:t>
            </w:r>
          </w:p>
          <w:p w14:paraId="52B48E77" w14:textId="13C866A8" w:rsidR="00671244" w:rsidRPr="007160B2" w:rsidRDefault="002E6818" w:rsidP="002E6818">
            <w:pPr>
              <w:jc w:val="both"/>
              <w:textAlignment w:val="baseline"/>
              <w:rPr>
                <w:rFonts w:ascii="Times New Roman" w:eastAsia="Times New Roman" w:hAnsi="Times New Roman" w:cs="Times New Roman"/>
                <w:color w:val="333333"/>
                <w:sz w:val="18"/>
                <w:szCs w:val="18"/>
                <w:lang w:eastAsia="fr-FR"/>
              </w:rPr>
            </w:pPr>
            <w:r w:rsidRPr="007160B2">
              <w:rPr>
                <w:rFonts w:ascii="Times New Roman" w:eastAsia="Times New Roman" w:hAnsi="Times New Roman" w:cs="Times New Roman"/>
                <w:color w:val="333333"/>
                <w:sz w:val="18"/>
                <w:szCs w:val="18"/>
                <w:lang w:eastAsia="fr-FR"/>
              </w:rPr>
              <w:t xml:space="preserve">• à défaut </w:t>
            </w:r>
            <w:r w:rsidRPr="007160B2">
              <w:rPr>
                <w:rFonts w:ascii="Times New Roman" w:eastAsia="Times New Roman" w:hAnsi="Times New Roman" w:cs="Times New Roman"/>
                <w:b/>
                <w:bCs/>
                <w:color w:val="333333"/>
                <w:sz w:val="18"/>
                <w:szCs w:val="18"/>
                <w:lang w:eastAsia="fr-FR"/>
              </w:rPr>
              <w:t>avec un salarié mandaté</w:t>
            </w:r>
            <w:r w:rsidRPr="007160B2">
              <w:rPr>
                <w:rFonts w:ascii="Times New Roman" w:eastAsia="Times New Roman" w:hAnsi="Times New Roman" w:cs="Times New Roman"/>
                <w:color w:val="333333"/>
                <w:sz w:val="18"/>
                <w:szCs w:val="18"/>
                <w:lang w:eastAsia="fr-FR"/>
              </w:rPr>
              <w:t xml:space="preserve"> par une organisation syndicale représentative en l’absence de CSE ou de volontaire parmi ses membres. L’accord devra être approuvé à la majorité par référendum.</w:t>
            </w:r>
            <w:r w:rsidR="00AE05DA">
              <w:rPr>
                <w:rFonts w:ascii="Times New Roman" w:eastAsia="Times New Roman" w:hAnsi="Times New Roman" w:cs="Times New Roman"/>
                <w:color w:val="333333"/>
                <w:sz w:val="18"/>
                <w:szCs w:val="18"/>
                <w:lang w:eastAsia="fr-FR"/>
              </w:rPr>
              <w:t xml:space="preserve">                                                                                  </w:t>
            </w:r>
            <w:r w:rsidR="00AE05DA" w:rsidRPr="00F52977">
              <w:rPr>
                <w:rFonts w:ascii="Times New Roman" w:hAnsi="Times New Roman" w:cs="Times New Roman"/>
                <w:b/>
                <w:bCs/>
                <w:sz w:val="16"/>
                <w:szCs w:val="12"/>
              </w:rPr>
              <w:t>Cécile CASEAU-ROCHE 2019</w:t>
            </w:r>
          </w:p>
        </w:tc>
        <w:tc>
          <w:tcPr>
            <w:tcW w:w="6521" w:type="dxa"/>
            <w:gridSpan w:val="3"/>
          </w:tcPr>
          <w:p w14:paraId="15DE041C" w14:textId="77777777" w:rsidR="0066596C" w:rsidRPr="00671244" w:rsidRDefault="0066596C" w:rsidP="0066596C">
            <w:pPr>
              <w:autoSpaceDE w:val="0"/>
              <w:autoSpaceDN w:val="0"/>
              <w:adjustRightInd w:val="0"/>
              <w:jc w:val="both"/>
              <w:rPr>
                <w:rFonts w:ascii="Times New Roman" w:hAnsi="Times New Roman" w:cs="Times New Roman"/>
                <w:sz w:val="4"/>
                <w:szCs w:val="4"/>
              </w:rPr>
            </w:pPr>
          </w:p>
          <w:p w14:paraId="6E6CA866" w14:textId="0C9A8624" w:rsidR="0066596C" w:rsidRPr="006721DA" w:rsidRDefault="0066596C" w:rsidP="0066596C">
            <w:pPr>
              <w:autoSpaceDE w:val="0"/>
              <w:autoSpaceDN w:val="0"/>
              <w:adjustRightInd w:val="0"/>
              <w:jc w:val="both"/>
              <w:rPr>
                <w:rFonts w:ascii="Times New Roman" w:hAnsi="Times New Roman" w:cs="Times New Roman"/>
                <w:b/>
                <w:bCs/>
                <w:color w:val="4472C4" w:themeColor="accent1"/>
                <w:sz w:val="18"/>
                <w:szCs w:val="18"/>
              </w:rPr>
            </w:pPr>
            <w:r w:rsidRPr="007160B2">
              <w:rPr>
                <w:rFonts w:ascii="Times New Roman" w:eastAsia="Times New Roman" w:hAnsi="Times New Roman" w:cs="Times New Roman"/>
                <w:color w:val="4472C4" w:themeColor="accent1"/>
                <w:sz w:val="18"/>
                <w:szCs w:val="18"/>
                <w:lang w:eastAsia="fr-FR"/>
              </w:rPr>
              <w:sym w:font="Wingdings" w:char="F0D8"/>
            </w:r>
            <w:r>
              <w:rPr>
                <w:rFonts w:ascii="Times New Roman" w:eastAsia="Times New Roman" w:hAnsi="Times New Roman" w:cs="Times New Roman"/>
                <w:color w:val="4472C4" w:themeColor="accent1"/>
                <w:sz w:val="18"/>
                <w:szCs w:val="18"/>
                <w:lang w:eastAsia="fr-FR"/>
              </w:rPr>
              <w:t xml:space="preserve"> </w:t>
            </w:r>
            <w:r w:rsidRPr="0066596C">
              <w:rPr>
                <w:rFonts w:ascii="Times New Roman" w:hAnsi="Times New Roman" w:cs="Times New Roman"/>
                <w:b/>
                <w:bCs/>
                <w:color w:val="4472C4" w:themeColor="accent1"/>
                <w:sz w:val="18"/>
                <w:szCs w:val="18"/>
              </w:rPr>
              <w:t xml:space="preserve">Entreprises visées </w:t>
            </w:r>
            <w:r w:rsidRPr="0066596C">
              <w:rPr>
                <w:rFonts w:ascii="Times New Roman" w:hAnsi="Times New Roman" w:cs="Times New Roman"/>
                <w:sz w:val="18"/>
                <w:szCs w:val="18"/>
              </w:rPr>
              <w:t xml:space="preserve">peut être mis en place dans toutes les entreprises qui comptent au moins 11 salariés </w:t>
            </w:r>
            <w:r w:rsidR="00671244">
              <w:rPr>
                <w:rFonts w:ascii="Times New Roman" w:hAnsi="Times New Roman" w:cs="Times New Roman"/>
                <w:sz w:val="18"/>
                <w:szCs w:val="18"/>
              </w:rPr>
              <w:t xml:space="preserve">et </w:t>
            </w:r>
            <w:r w:rsidRPr="0066596C">
              <w:rPr>
                <w:rFonts w:ascii="Times New Roman" w:hAnsi="Times New Roman" w:cs="Times New Roman"/>
                <w:sz w:val="18"/>
                <w:szCs w:val="18"/>
              </w:rPr>
              <w:t>sont dotées d’un Comité social et économique.</w:t>
            </w:r>
          </w:p>
          <w:p w14:paraId="67384900" w14:textId="77777777" w:rsidR="0066596C" w:rsidRPr="0066596C" w:rsidRDefault="0066596C" w:rsidP="0066596C">
            <w:pPr>
              <w:autoSpaceDE w:val="0"/>
              <w:autoSpaceDN w:val="0"/>
              <w:adjustRightInd w:val="0"/>
              <w:jc w:val="both"/>
              <w:rPr>
                <w:rFonts w:ascii="Times New Roman" w:hAnsi="Times New Roman" w:cs="Times New Roman"/>
                <w:sz w:val="4"/>
                <w:szCs w:val="4"/>
              </w:rPr>
            </w:pPr>
          </w:p>
          <w:p w14:paraId="495B9654" w14:textId="369AB940" w:rsidR="0066596C" w:rsidRPr="0066596C" w:rsidRDefault="0066596C" w:rsidP="0066596C">
            <w:pPr>
              <w:autoSpaceDE w:val="0"/>
              <w:autoSpaceDN w:val="0"/>
              <w:adjustRightInd w:val="0"/>
              <w:jc w:val="both"/>
              <w:rPr>
                <w:rFonts w:ascii="Times New Roman" w:hAnsi="Times New Roman" w:cs="Times New Roman"/>
                <w:b/>
                <w:bCs/>
                <w:color w:val="4472C4" w:themeColor="accent1"/>
                <w:sz w:val="18"/>
                <w:szCs w:val="18"/>
              </w:rPr>
            </w:pPr>
            <w:r w:rsidRPr="007160B2">
              <w:rPr>
                <w:rFonts w:ascii="Times New Roman" w:eastAsia="Times New Roman" w:hAnsi="Times New Roman" w:cs="Times New Roman"/>
                <w:color w:val="4472C4" w:themeColor="accent1"/>
                <w:sz w:val="18"/>
                <w:szCs w:val="18"/>
                <w:lang w:eastAsia="fr-FR"/>
              </w:rPr>
              <w:sym w:font="Wingdings" w:char="F0D8"/>
            </w:r>
            <w:r>
              <w:rPr>
                <w:rFonts w:ascii="Times New Roman" w:eastAsia="Times New Roman" w:hAnsi="Times New Roman" w:cs="Times New Roman"/>
                <w:color w:val="4472C4" w:themeColor="accent1"/>
                <w:sz w:val="18"/>
                <w:szCs w:val="18"/>
                <w:lang w:eastAsia="fr-FR"/>
              </w:rPr>
              <w:t xml:space="preserve"> </w:t>
            </w:r>
            <w:r>
              <w:rPr>
                <w:rFonts w:ascii="Times New Roman" w:hAnsi="Times New Roman" w:cs="Times New Roman"/>
                <w:b/>
                <w:bCs/>
                <w:color w:val="4472C4" w:themeColor="accent1"/>
                <w:sz w:val="18"/>
                <w:szCs w:val="18"/>
              </w:rPr>
              <w:t>M</w:t>
            </w:r>
            <w:r w:rsidRPr="0066596C">
              <w:rPr>
                <w:rFonts w:ascii="Times New Roman" w:hAnsi="Times New Roman" w:cs="Times New Roman"/>
                <w:b/>
                <w:bCs/>
                <w:color w:val="4472C4" w:themeColor="accent1"/>
                <w:sz w:val="18"/>
                <w:szCs w:val="18"/>
              </w:rPr>
              <w:t xml:space="preserve">odalités de mise en place </w:t>
            </w:r>
          </w:p>
          <w:p w14:paraId="319C4FAB" w14:textId="67137D47" w:rsid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sym w:font="Wingdings" w:char="F046"/>
            </w:r>
            <w:r>
              <w:rPr>
                <w:rFonts w:ascii="Times New Roman" w:hAnsi="Times New Roman" w:cs="Times New Roman"/>
                <w:sz w:val="18"/>
                <w:szCs w:val="18"/>
              </w:rPr>
              <w:t xml:space="preserve"> </w:t>
            </w:r>
            <w:r w:rsidRPr="0066596C">
              <w:rPr>
                <w:rFonts w:ascii="Times New Roman" w:hAnsi="Times New Roman" w:cs="Times New Roman"/>
                <w:sz w:val="18"/>
                <w:szCs w:val="18"/>
              </w:rPr>
              <w:t xml:space="preserve">La mise en place d’un Conseil d’entreprise est seulement </w:t>
            </w:r>
            <w:r w:rsidRPr="0066596C">
              <w:rPr>
                <w:rFonts w:ascii="Times New Roman" w:hAnsi="Times New Roman" w:cs="Times New Roman"/>
                <w:b/>
                <w:bCs/>
                <w:sz w:val="18"/>
                <w:szCs w:val="18"/>
              </w:rPr>
              <w:t>facultative</w:t>
            </w:r>
            <w:r w:rsidRPr="0066596C">
              <w:rPr>
                <w:rFonts w:ascii="Times New Roman" w:hAnsi="Times New Roman" w:cs="Times New Roman"/>
                <w:sz w:val="18"/>
                <w:szCs w:val="18"/>
              </w:rPr>
              <w:t xml:space="preserve"> </w:t>
            </w:r>
          </w:p>
          <w:p w14:paraId="270BAA4D" w14:textId="467F88AB" w:rsidR="0066596C" w:rsidRPr="0066596C" w:rsidRDefault="0066596C" w:rsidP="006721DA">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sym w:font="Wingdings" w:char="F046"/>
            </w:r>
            <w:r>
              <w:rPr>
                <w:rFonts w:ascii="Times New Roman" w:hAnsi="Times New Roman" w:cs="Times New Roman"/>
                <w:sz w:val="18"/>
                <w:szCs w:val="18"/>
              </w:rPr>
              <w:t xml:space="preserve"> Elle </w:t>
            </w:r>
            <w:r w:rsidRPr="0066596C">
              <w:rPr>
                <w:rFonts w:ascii="Times New Roman" w:hAnsi="Times New Roman" w:cs="Times New Roman"/>
                <w:sz w:val="18"/>
                <w:szCs w:val="18"/>
              </w:rPr>
              <w:t>nécessite la</w:t>
            </w:r>
            <w:r>
              <w:rPr>
                <w:rFonts w:ascii="Times New Roman" w:hAnsi="Times New Roman" w:cs="Times New Roman"/>
                <w:sz w:val="18"/>
                <w:szCs w:val="18"/>
              </w:rPr>
              <w:t xml:space="preserve"> </w:t>
            </w:r>
            <w:r w:rsidRPr="0066596C">
              <w:rPr>
                <w:rFonts w:ascii="Times New Roman" w:hAnsi="Times New Roman" w:cs="Times New Roman"/>
                <w:b/>
                <w:bCs/>
                <w:sz w:val="18"/>
                <w:szCs w:val="18"/>
              </w:rPr>
              <w:t>conclusion</w:t>
            </w:r>
            <w:r w:rsidRPr="0066596C">
              <w:rPr>
                <w:rFonts w:ascii="Times New Roman" w:hAnsi="Times New Roman" w:cs="Times New Roman"/>
                <w:sz w:val="18"/>
                <w:szCs w:val="18"/>
              </w:rPr>
              <w:t xml:space="preserve"> d’un accord collectif qui peut être :</w:t>
            </w:r>
          </w:p>
          <w:p w14:paraId="05910C44" w14:textId="0C2AE222" w:rsidR="0066596C" w:rsidRP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sym w:font="Wingdings" w:char="F046"/>
            </w:r>
            <w:r>
              <w:rPr>
                <w:rFonts w:ascii="Times New Roman" w:hAnsi="Times New Roman" w:cs="Times New Roman"/>
                <w:sz w:val="18"/>
                <w:szCs w:val="18"/>
              </w:rPr>
              <w:t xml:space="preserve"> </w:t>
            </w:r>
            <w:r w:rsidRPr="0066596C">
              <w:rPr>
                <w:rFonts w:ascii="Times New Roman" w:hAnsi="Times New Roman" w:cs="Times New Roman"/>
                <w:sz w:val="18"/>
                <w:szCs w:val="18"/>
              </w:rPr>
              <w:t xml:space="preserve">Le Conseil d’entreprise peut être mis en place </w:t>
            </w:r>
            <w:r w:rsidRPr="0066596C">
              <w:rPr>
                <w:rFonts w:ascii="Times New Roman" w:hAnsi="Times New Roman" w:cs="Times New Roman"/>
                <w:b/>
                <w:bCs/>
                <w:sz w:val="18"/>
                <w:szCs w:val="18"/>
              </w:rPr>
              <w:t>au niveau</w:t>
            </w:r>
            <w:r w:rsidRPr="0066596C">
              <w:rPr>
                <w:rFonts w:ascii="Times New Roman" w:hAnsi="Times New Roman" w:cs="Times New Roman"/>
                <w:sz w:val="18"/>
                <w:szCs w:val="18"/>
              </w:rPr>
              <w:t xml:space="preserve"> :</w:t>
            </w:r>
          </w:p>
          <w:p w14:paraId="28903A56" w14:textId="48719023" w:rsidR="0066596C" w:rsidRP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FA20AF">
              <w:rPr>
                <w:rFonts w:ascii="Times New Roman" w:hAnsi="Times New Roman" w:cs="Times New Roman"/>
                <w:sz w:val="18"/>
                <w:szCs w:val="18"/>
              </w:rPr>
              <w:t>*</w:t>
            </w:r>
            <w:r w:rsidRPr="0066596C">
              <w:rPr>
                <w:rFonts w:ascii="Times New Roman" w:hAnsi="Times New Roman" w:cs="Times New Roman"/>
                <w:sz w:val="18"/>
                <w:szCs w:val="18"/>
              </w:rPr>
              <w:t xml:space="preserve"> d’une unité économique et sociale (UES) </w:t>
            </w:r>
          </w:p>
          <w:p w14:paraId="401AC078" w14:textId="356ECDE0" w:rsidR="0066596C" w:rsidRP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FA20AF">
              <w:rPr>
                <w:rFonts w:ascii="Times New Roman" w:hAnsi="Times New Roman" w:cs="Times New Roman"/>
                <w:sz w:val="18"/>
                <w:szCs w:val="18"/>
              </w:rPr>
              <w:t xml:space="preserve">* </w:t>
            </w:r>
            <w:r w:rsidRPr="0066596C">
              <w:rPr>
                <w:rFonts w:ascii="Times New Roman" w:hAnsi="Times New Roman" w:cs="Times New Roman"/>
                <w:sz w:val="18"/>
                <w:szCs w:val="18"/>
              </w:rPr>
              <w:t xml:space="preserve">d’une ou de plusieurs entreprises composant l’UES </w:t>
            </w:r>
          </w:p>
          <w:p w14:paraId="7CB72867" w14:textId="1487B402" w:rsid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FA20AF">
              <w:rPr>
                <w:rFonts w:ascii="Times New Roman" w:hAnsi="Times New Roman" w:cs="Times New Roman"/>
                <w:sz w:val="18"/>
                <w:szCs w:val="18"/>
              </w:rPr>
              <w:t>*</w:t>
            </w:r>
            <w:r w:rsidRPr="0066596C">
              <w:rPr>
                <w:rFonts w:ascii="Times New Roman" w:hAnsi="Times New Roman" w:cs="Times New Roman"/>
                <w:sz w:val="18"/>
                <w:szCs w:val="18"/>
              </w:rPr>
              <w:t xml:space="preserve"> d’une entreprise </w:t>
            </w:r>
            <w:r w:rsidRPr="0066596C">
              <w:rPr>
                <w:rFonts w:ascii="Times New Roman" w:hAnsi="Times New Roman" w:cs="Times New Roman"/>
                <w:sz w:val="18"/>
                <w:szCs w:val="18"/>
              </w:rPr>
              <w:t> d’un établissement.</w:t>
            </w:r>
          </w:p>
          <w:p w14:paraId="50D76DFC" w14:textId="5D580A30" w:rsid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sym w:font="Wingdings" w:char="F046"/>
            </w:r>
            <w:r>
              <w:rPr>
                <w:rFonts w:ascii="Times New Roman" w:hAnsi="Times New Roman" w:cs="Times New Roman"/>
                <w:sz w:val="18"/>
                <w:szCs w:val="18"/>
              </w:rPr>
              <w:t xml:space="preserve">  </w:t>
            </w:r>
            <w:r w:rsidRPr="00671244">
              <w:rPr>
                <w:rFonts w:ascii="Times New Roman" w:hAnsi="Times New Roman" w:cs="Times New Roman"/>
                <w:b/>
                <w:bCs/>
                <w:sz w:val="18"/>
                <w:szCs w:val="18"/>
              </w:rPr>
              <w:t>En cas de pluralité d’établissements</w:t>
            </w:r>
            <w:r w:rsidRPr="0066596C">
              <w:rPr>
                <w:rFonts w:ascii="Times New Roman" w:hAnsi="Times New Roman" w:cs="Times New Roman"/>
                <w:sz w:val="18"/>
                <w:szCs w:val="18"/>
              </w:rPr>
              <w:t>, l’accord d’entreprise</w:t>
            </w:r>
            <w:r>
              <w:rPr>
                <w:rFonts w:ascii="Times New Roman" w:hAnsi="Times New Roman" w:cs="Times New Roman"/>
                <w:sz w:val="18"/>
                <w:szCs w:val="18"/>
              </w:rPr>
              <w:t xml:space="preserve"> </w:t>
            </w:r>
            <w:r w:rsidRPr="0066596C">
              <w:rPr>
                <w:rFonts w:ascii="Times New Roman" w:hAnsi="Times New Roman" w:cs="Times New Roman"/>
                <w:sz w:val="18"/>
                <w:szCs w:val="18"/>
              </w:rPr>
              <w:t>peut décider de mettre en place le Conseil d’entreprise au niveau</w:t>
            </w:r>
            <w:r>
              <w:rPr>
                <w:rFonts w:ascii="Times New Roman" w:hAnsi="Times New Roman" w:cs="Times New Roman"/>
                <w:sz w:val="18"/>
                <w:szCs w:val="18"/>
              </w:rPr>
              <w:t xml:space="preserve"> </w:t>
            </w:r>
            <w:r w:rsidRPr="0066596C">
              <w:rPr>
                <w:rFonts w:ascii="Times New Roman" w:hAnsi="Times New Roman" w:cs="Times New Roman"/>
                <w:sz w:val="18"/>
                <w:szCs w:val="18"/>
              </w:rPr>
              <w:t xml:space="preserve">des établissements. </w:t>
            </w:r>
          </w:p>
          <w:p w14:paraId="597B2DD7" w14:textId="77777777" w:rsidR="0066596C" w:rsidRPr="006721DA" w:rsidRDefault="0066596C" w:rsidP="0066596C">
            <w:pPr>
              <w:autoSpaceDE w:val="0"/>
              <w:autoSpaceDN w:val="0"/>
              <w:adjustRightInd w:val="0"/>
              <w:jc w:val="both"/>
              <w:rPr>
                <w:rFonts w:ascii="Times New Roman" w:hAnsi="Times New Roman" w:cs="Times New Roman"/>
                <w:sz w:val="2"/>
                <w:szCs w:val="2"/>
              </w:rPr>
            </w:pPr>
          </w:p>
          <w:p w14:paraId="18CCDCE6" w14:textId="4E154538" w:rsidR="0066596C" w:rsidRDefault="0066596C" w:rsidP="0066596C">
            <w:pPr>
              <w:autoSpaceDE w:val="0"/>
              <w:autoSpaceDN w:val="0"/>
              <w:adjustRightInd w:val="0"/>
              <w:jc w:val="both"/>
              <w:rPr>
                <w:rFonts w:ascii="Times New Roman" w:hAnsi="Times New Roman" w:cs="Times New Roman"/>
                <w:b/>
                <w:bCs/>
                <w:color w:val="4472C4" w:themeColor="accent1"/>
                <w:sz w:val="18"/>
                <w:szCs w:val="18"/>
              </w:rPr>
            </w:pPr>
            <w:r w:rsidRPr="007160B2">
              <w:rPr>
                <w:rFonts w:ascii="Times New Roman" w:eastAsia="Times New Roman" w:hAnsi="Times New Roman" w:cs="Times New Roman"/>
                <w:color w:val="4472C4" w:themeColor="accent1"/>
                <w:sz w:val="18"/>
                <w:szCs w:val="18"/>
                <w:lang w:eastAsia="fr-FR"/>
              </w:rPr>
              <w:sym w:font="Wingdings" w:char="F0D8"/>
            </w:r>
            <w:r>
              <w:rPr>
                <w:rFonts w:ascii="Times New Roman" w:eastAsia="Times New Roman" w:hAnsi="Times New Roman" w:cs="Times New Roman"/>
                <w:color w:val="4472C4" w:themeColor="accent1"/>
                <w:sz w:val="18"/>
                <w:szCs w:val="18"/>
                <w:lang w:eastAsia="fr-FR"/>
              </w:rPr>
              <w:t xml:space="preserve"> </w:t>
            </w:r>
            <w:r w:rsidRPr="0066596C">
              <w:rPr>
                <w:rFonts w:ascii="Times New Roman" w:hAnsi="Times New Roman" w:cs="Times New Roman"/>
                <w:b/>
                <w:bCs/>
                <w:color w:val="4472C4" w:themeColor="accent1"/>
                <w:sz w:val="18"/>
                <w:szCs w:val="18"/>
              </w:rPr>
              <w:t>Type d’accord pour mettre en place le conseil d’entreprise</w:t>
            </w:r>
          </w:p>
          <w:p w14:paraId="210D48E4" w14:textId="77777777" w:rsidR="0066596C" w:rsidRPr="0066596C" w:rsidRDefault="0066596C" w:rsidP="0066596C">
            <w:pPr>
              <w:autoSpaceDE w:val="0"/>
              <w:autoSpaceDN w:val="0"/>
              <w:adjustRightInd w:val="0"/>
              <w:jc w:val="both"/>
              <w:rPr>
                <w:rFonts w:ascii="Times New Roman" w:hAnsi="Times New Roman" w:cs="Times New Roman"/>
                <w:b/>
                <w:bCs/>
                <w:color w:val="4472C4" w:themeColor="accent1"/>
                <w:sz w:val="4"/>
                <w:szCs w:val="4"/>
              </w:rPr>
            </w:pPr>
          </w:p>
          <w:p w14:paraId="58B48A1C" w14:textId="5E1B082B" w:rsidR="0066596C" w:rsidRPr="0066596C" w:rsidRDefault="0066596C"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w:t>
            </w:r>
            <w:r w:rsidRPr="0066596C">
              <w:rPr>
                <w:rFonts w:ascii="Times New Roman" w:hAnsi="Times New Roman" w:cs="Times New Roman"/>
                <w:b/>
                <w:bCs/>
                <w:sz w:val="18"/>
                <w:szCs w:val="18"/>
              </w:rPr>
              <w:t>Dans les entreprises pourvues de délégués syndicaux</w:t>
            </w:r>
            <w:r w:rsidRPr="0066596C">
              <w:rPr>
                <w:rFonts w:ascii="Times New Roman" w:hAnsi="Times New Roman" w:cs="Times New Roman"/>
                <w:sz w:val="18"/>
                <w:szCs w:val="18"/>
              </w:rPr>
              <w:t>.</w:t>
            </w:r>
          </w:p>
          <w:p w14:paraId="5E8EF06A" w14:textId="0AF6C052" w:rsidR="0066596C" w:rsidRPr="00671244" w:rsidRDefault="00671244"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P</w:t>
            </w:r>
            <w:r w:rsidR="0066596C" w:rsidRPr="00671244">
              <w:rPr>
                <w:rFonts w:ascii="Times New Roman" w:hAnsi="Times New Roman" w:cs="Times New Roman"/>
                <w:sz w:val="18"/>
                <w:szCs w:val="18"/>
              </w:rPr>
              <w:t xml:space="preserve">ar accord d’entreprise </w:t>
            </w:r>
            <w:r w:rsidR="0066596C" w:rsidRPr="00671244">
              <w:rPr>
                <w:rFonts w:ascii="Times New Roman" w:hAnsi="Times New Roman" w:cs="Times New Roman"/>
                <w:b/>
                <w:bCs/>
                <w:sz w:val="18"/>
                <w:szCs w:val="18"/>
              </w:rPr>
              <w:t>majoritaire</w:t>
            </w:r>
            <w:r w:rsidR="0066596C" w:rsidRPr="00671244">
              <w:rPr>
                <w:rFonts w:ascii="Times New Roman" w:hAnsi="Times New Roman" w:cs="Times New Roman"/>
                <w:sz w:val="18"/>
                <w:szCs w:val="18"/>
              </w:rPr>
              <w:t xml:space="preserve">, conclu pour </w:t>
            </w:r>
            <w:r w:rsidR="00FA20AF">
              <w:rPr>
                <w:rFonts w:ascii="Times New Roman" w:hAnsi="Times New Roman" w:cs="Times New Roman"/>
                <w:sz w:val="18"/>
                <w:szCs w:val="18"/>
              </w:rPr>
              <w:t xml:space="preserve">une </w:t>
            </w:r>
            <w:r w:rsidR="0066596C" w:rsidRPr="00671244">
              <w:rPr>
                <w:rFonts w:ascii="Times New Roman" w:hAnsi="Times New Roman" w:cs="Times New Roman"/>
                <w:sz w:val="18"/>
                <w:szCs w:val="18"/>
              </w:rPr>
              <w:t>durée indéterminée.</w:t>
            </w:r>
          </w:p>
          <w:p w14:paraId="22471A95" w14:textId="64CEB0F9" w:rsidR="0066596C" w:rsidRPr="0066596C" w:rsidRDefault="00671244"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6596C" w:rsidRPr="0066596C">
              <w:rPr>
                <w:rFonts w:ascii="Times New Roman" w:hAnsi="Times New Roman" w:cs="Times New Roman"/>
                <w:sz w:val="18"/>
                <w:szCs w:val="18"/>
              </w:rPr>
              <w:t xml:space="preserve">À défaut de majorité, </w:t>
            </w:r>
            <w:r w:rsidR="0066596C" w:rsidRPr="00671244">
              <w:rPr>
                <w:rFonts w:ascii="Times New Roman" w:hAnsi="Times New Roman" w:cs="Times New Roman"/>
                <w:b/>
                <w:bCs/>
                <w:sz w:val="18"/>
                <w:szCs w:val="18"/>
              </w:rPr>
              <w:t xml:space="preserve">pas </w:t>
            </w:r>
            <w:r>
              <w:rPr>
                <w:rFonts w:ascii="Times New Roman" w:hAnsi="Times New Roman" w:cs="Times New Roman"/>
                <w:b/>
                <w:bCs/>
                <w:sz w:val="18"/>
                <w:szCs w:val="18"/>
              </w:rPr>
              <w:t xml:space="preserve">de possibilité </w:t>
            </w:r>
            <w:r w:rsidR="0066596C" w:rsidRPr="0066596C">
              <w:rPr>
                <w:rFonts w:ascii="Times New Roman" w:hAnsi="Times New Roman" w:cs="Times New Roman"/>
                <w:sz w:val="18"/>
                <w:szCs w:val="18"/>
              </w:rPr>
              <w:t>d’un</w:t>
            </w:r>
            <w:r w:rsidR="0066596C">
              <w:rPr>
                <w:rFonts w:ascii="Times New Roman" w:hAnsi="Times New Roman" w:cs="Times New Roman"/>
                <w:sz w:val="18"/>
                <w:szCs w:val="18"/>
              </w:rPr>
              <w:t xml:space="preserve"> </w:t>
            </w:r>
            <w:r w:rsidR="0066596C" w:rsidRPr="00671244">
              <w:rPr>
                <w:rFonts w:ascii="Times New Roman" w:hAnsi="Times New Roman" w:cs="Times New Roman"/>
                <w:b/>
                <w:bCs/>
                <w:sz w:val="18"/>
                <w:szCs w:val="18"/>
              </w:rPr>
              <w:t>referendum</w:t>
            </w:r>
            <w:r w:rsidR="0066596C" w:rsidRPr="0066596C">
              <w:rPr>
                <w:rFonts w:ascii="Times New Roman" w:hAnsi="Times New Roman" w:cs="Times New Roman"/>
                <w:sz w:val="18"/>
                <w:szCs w:val="18"/>
              </w:rPr>
              <w:t>.</w:t>
            </w:r>
          </w:p>
          <w:p w14:paraId="2FA73213" w14:textId="091C3728" w:rsidR="0066596C" w:rsidRDefault="00671244" w:rsidP="0066596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Si </w:t>
            </w:r>
            <w:r w:rsidR="0066596C" w:rsidRPr="0066596C">
              <w:rPr>
                <w:rFonts w:ascii="Times New Roman" w:hAnsi="Times New Roman" w:cs="Times New Roman"/>
                <w:sz w:val="18"/>
                <w:szCs w:val="18"/>
              </w:rPr>
              <w:t xml:space="preserve">mis en place au niveau d’une </w:t>
            </w:r>
            <w:r w:rsidR="0066596C" w:rsidRPr="00671244">
              <w:rPr>
                <w:rFonts w:ascii="Times New Roman" w:hAnsi="Times New Roman" w:cs="Times New Roman"/>
                <w:b/>
                <w:bCs/>
                <w:sz w:val="18"/>
                <w:szCs w:val="18"/>
              </w:rPr>
              <w:t>UES</w:t>
            </w:r>
            <w:r w:rsidR="0066596C" w:rsidRPr="0066596C">
              <w:rPr>
                <w:rFonts w:ascii="Times New Roman" w:hAnsi="Times New Roman" w:cs="Times New Roman"/>
                <w:sz w:val="18"/>
                <w:szCs w:val="18"/>
              </w:rPr>
              <w:t>, la validité de l’accord</w:t>
            </w:r>
            <w:r w:rsidR="0066596C">
              <w:rPr>
                <w:rFonts w:ascii="Times New Roman" w:hAnsi="Times New Roman" w:cs="Times New Roman"/>
                <w:sz w:val="18"/>
                <w:szCs w:val="18"/>
              </w:rPr>
              <w:t xml:space="preserve"> </w:t>
            </w:r>
            <w:r w:rsidR="0066596C" w:rsidRPr="0066596C">
              <w:rPr>
                <w:rFonts w:ascii="Times New Roman" w:hAnsi="Times New Roman" w:cs="Times New Roman"/>
                <w:sz w:val="18"/>
                <w:szCs w:val="18"/>
              </w:rPr>
              <w:t>doit s’apprécier en</w:t>
            </w:r>
            <w:r w:rsidR="0066596C">
              <w:rPr>
                <w:rFonts w:ascii="Times New Roman" w:hAnsi="Times New Roman" w:cs="Times New Roman"/>
                <w:sz w:val="18"/>
                <w:szCs w:val="18"/>
              </w:rPr>
              <w:t xml:space="preserve"> </w:t>
            </w:r>
            <w:r w:rsidR="0066596C" w:rsidRPr="0066596C">
              <w:rPr>
                <w:rFonts w:ascii="Times New Roman" w:hAnsi="Times New Roman" w:cs="Times New Roman"/>
                <w:sz w:val="18"/>
                <w:szCs w:val="18"/>
              </w:rPr>
              <w:t>additionnant la totalité des suffrages obtenus lors des élections au sein des entreprises</w:t>
            </w:r>
            <w:r w:rsidR="0066596C">
              <w:rPr>
                <w:rFonts w:ascii="Times New Roman" w:hAnsi="Times New Roman" w:cs="Times New Roman"/>
                <w:sz w:val="18"/>
                <w:szCs w:val="18"/>
              </w:rPr>
              <w:t xml:space="preserve"> </w:t>
            </w:r>
            <w:r w:rsidR="0066596C" w:rsidRPr="0066596C">
              <w:rPr>
                <w:rFonts w:ascii="Times New Roman" w:hAnsi="Times New Roman" w:cs="Times New Roman"/>
                <w:sz w:val="18"/>
                <w:szCs w:val="18"/>
              </w:rPr>
              <w:t>composant l’UES.</w:t>
            </w:r>
          </w:p>
          <w:p w14:paraId="6B11E6DC" w14:textId="77777777" w:rsidR="0066596C" w:rsidRPr="007D2907" w:rsidRDefault="0066596C" w:rsidP="0066596C">
            <w:pPr>
              <w:autoSpaceDE w:val="0"/>
              <w:autoSpaceDN w:val="0"/>
              <w:adjustRightInd w:val="0"/>
              <w:jc w:val="both"/>
              <w:rPr>
                <w:rFonts w:ascii="Times New Roman" w:hAnsi="Times New Roman" w:cs="Times New Roman"/>
                <w:sz w:val="2"/>
                <w:szCs w:val="2"/>
              </w:rPr>
            </w:pPr>
          </w:p>
          <w:p w14:paraId="27C7D7A3" w14:textId="77777777" w:rsidR="0066596C" w:rsidRDefault="0066596C" w:rsidP="0066596C">
            <w:pPr>
              <w:autoSpaceDE w:val="0"/>
              <w:autoSpaceDN w:val="0"/>
              <w:adjustRightInd w:val="0"/>
              <w:jc w:val="both"/>
              <w:rPr>
                <w:rFonts w:ascii="Times New Roman" w:hAnsi="Times New Roman" w:cs="Times New Roman"/>
                <w:b/>
                <w:bCs/>
                <w:sz w:val="18"/>
                <w:szCs w:val="18"/>
              </w:rPr>
            </w:pPr>
            <w:r>
              <w:rPr>
                <w:rFonts w:ascii="Times New Roman" w:hAnsi="Times New Roman" w:cs="Times New Roman"/>
                <w:sz w:val="18"/>
                <w:szCs w:val="18"/>
              </w:rPr>
              <w:t xml:space="preserve"> </w:t>
            </w:r>
            <w:r w:rsidR="00671244">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w:t>
            </w:r>
            <w:r w:rsidRPr="00671244">
              <w:rPr>
                <w:rFonts w:ascii="Times New Roman" w:hAnsi="Times New Roman" w:cs="Times New Roman"/>
                <w:b/>
                <w:bCs/>
                <w:sz w:val="18"/>
                <w:szCs w:val="18"/>
              </w:rPr>
              <w:t>Dans les entreprises dépourvues de délégués syndicaux</w:t>
            </w:r>
          </w:p>
          <w:p w14:paraId="4E0C2792" w14:textId="4CF56DDA" w:rsidR="00671244" w:rsidRPr="00671244" w:rsidRDefault="00671244"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Mis </w:t>
            </w:r>
            <w:r w:rsidRPr="00671244">
              <w:rPr>
                <w:rFonts w:ascii="Times New Roman" w:hAnsi="Times New Roman" w:cs="Times New Roman"/>
                <w:sz w:val="18"/>
                <w:szCs w:val="18"/>
              </w:rPr>
              <w:t xml:space="preserve">en place en application d’un </w:t>
            </w:r>
            <w:r w:rsidRPr="00671244">
              <w:rPr>
                <w:rFonts w:ascii="Times New Roman" w:hAnsi="Times New Roman" w:cs="Times New Roman"/>
                <w:b/>
                <w:bCs/>
                <w:sz w:val="18"/>
                <w:szCs w:val="18"/>
              </w:rPr>
              <w:t>accord de branche étendu</w:t>
            </w:r>
            <w:r w:rsidRPr="00671244">
              <w:rPr>
                <w:rFonts w:ascii="Times New Roman" w:hAnsi="Times New Roman" w:cs="Times New Roman"/>
                <w:sz w:val="18"/>
                <w:szCs w:val="18"/>
              </w:rPr>
              <w:t>, qui doit prévoir très précisément les</w:t>
            </w:r>
            <w:r>
              <w:rPr>
                <w:rFonts w:ascii="Times New Roman" w:hAnsi="Times New Roman" w:cs="Times New Roman"/>
                <w:sz w:val="18"/>
                <w:szCs w:val="18"/>
              </w:rPr>
              <w:t xml:space="preserve"> </w:t>
            </w:r>
            <w:r w:rsidRPr="00671244">
              <w:rPr>
                <w:rFonts w:ascii="Times New Roman" w:hAnsi="Times New Roman" w:cs="Times New Roman"/>
                <w:sz w:val="18"/>
                <w:szCs w:val="18"/>
              </w:rPr>
              <w:t>modalités d’application immédiate.</w:t>
            </w:r>
          </w:p>
          <w:p w14:paraId="5DFA4DE6" w14:textId="084DD62A" w:rsidR="00671244" w:rsidRPr="00671244" w:rsidRDefault="00671244" w:rsidP="00671244">
            <w:pPr>
              <w:autoSpaceDE w:val="0"/>
              <w:autoSpaceDN w:val="0"/>
              <w:adjustRightInd w:val="0"/>
              <w:jc w:val="both"/>
              <w:rPr>
                <w:rFonts w:ascii="Times New Roman" w:hAnsi="Times New Roman" w:cs="Times New Roman"/>
                <w:sz w:val="18"/>
                <w:szCs w:val="18"/>
              </w:rPr>
            </w:pPr>
            <w:r w:rsidRPr="00671244">
              <w:rPr>
                <w:rFonts w:ascii="Times New Roman" w:hAnsi="Times New Roman" w:cs="Times New Roman"/>
                <w:sz w:val="18"/>
                <w:szCs w:val="18"/>
              </w:rPr>
              <w:t>Les employeurs compris dans le champ d’application de l’accord n’ont</w:t>
            </w:r>
            <w:r>
              <w:rPr>
                <w:rFonts w:ascii="Times New Roman" w:hAnsi="Times New Roman" w:cs="Times New Roman"/>
                <w:sz w:val="18"/>
                <w:szCs w:val="18"/>
              </w:rPr>
              <w:t xml:space="preserve"> </w:t>
            </w:r>
            <w:r w:rsidRPr="00671244">
              <w:rPr>
                <w:rFonts w:ascii="Times New Roman" w:hAnsi="Times New Roman" w:cs="Times New Roman"/>
                <w:sz w:val="18"/>
                <w:szCs w:val="18"/>
              </w:rPr>
              <w:t xml:space="preserve">pas l’obligation de </w:t>
            </w:r>
            <w:r>
              <w:rPr>
                <w:rFonts w:ascii="Times New Roman" w:hAnsi="Times New Roman" w:cs="Times New Roman"/>
                <w:sz w:val="18"/>
                <w:szCs w:val="18"/>
              </w:rPr>
              <w:t xml:space="preserve">le </w:t>
            </w:r>
            <w:r w:rsidRPr="00671244">
              <w:rPr>
                <w:rFonts w:ascii="Times New Roman" w:hAnsi="Times New Roman" w:cs="Times New Roman"/>
                <w:sz w:val="18"/>
                <w:szCs w:val="18"/>
              </w:rPr>
              <w:t>mettre en place. En revanche, s’ils le décident,</w:t>
            </w:r>
            <w:r>
              <w:rPr>
                <w:rFonts w:ascii="Times New Roman" w:hAnsi="Times New Roman" w:cs="Times New Roman"/>
                <w:sz w:val="18"/>
                <w:szCs w:val="18"/>
              </w:rPr>
              <w:t xml:space="preserve"> </w:t>
            </w:r>
            <w:r w:rsidRPr="00671244">
              <w:rPr>
                <w:rFonts w:ascii="Times New Roman" w:hAnsi="Times New Roman" w:cs="Times New Roman"/>
                <w:sz w:val="18"/>
                <w:szCs w:val="18"/>
              </w:rPr>
              <w:t>les dispositions de cet accord sont directement applicables.</w:t>
            </w:r>
          </w:p>
          <w:p w14:paraId="7D341691" w14:textId="77777777" w:rsidR="00671244" w:rsidRDefault="00671244" w:rsidP="00671244">
            <w:pPr>
              <w:autoSpaceDE w:val="0"/>
              <w:autoSpaceDN w:val="0"/>
              <w:adjustRightInd w:val="0"/>
              <w:jc w:val="both"/>
              <w:rPr>
                <w:rFonts w:ascii="Times New Roman" w:hAnsi="Times New Roman" w:cs="Times New Roman"/>
                <w:sz w:val="18"/>
                <w:szCs w:val="18"/>
              </w:rPr>
            </w:pPr>
            <w:r w:rsidRPr="00671244">
              <w:rPr>
                <w:rFonts w:ascii="Times New Roman" w:hAnsi="Times New Roman" w:cs="Times New Roman"/>
                <w:sz w:val="18"/>
                <w:szCs w:val="18"/>
              </w:rPr>
              <w:t>Le Conseil d’entreprise devient une nouvelle modalité de négociation dans les entreprises</w:t>
            </w:r>
            <w:r>
              <w:rPr>
                <w:rFonts w:ascii="Times New Roman" w:hAnsi="Times New Roman" w:cs="Times New Roman"/>
                <w:sz w:val="18"/>
                <w:szCs w:val="18"/>
              </w:rPr>
              <w:t xml:space="preserve"> </w:t>
            </w:r>
            <w:r w:rsidRPr="00671244">
              <w:rPr>
                <w:rFonts w:ascii="Times New Roman" w:hAnsi="Times New Roman" w:cs="Times New Roman"/>
                <w:sz w:val="18"/>
                <w:szCs w:val="18"/>
              </w:rPr>
              <w:t>sans délégué syndical.</w:t>
            </w:r>
          </w:p>
          <w:p w14:paraId="4BF87123" w14:textId="77777777" w:rsidR="00671244" w:rsidRPr="00FA20AF" w:rsidRDefault="00671244" w:rsidP="00671244">
            <w:pPr>
              <w:autoSpaceDE w:val="0"/>
              <w:autoSpaceDN w:val="0"/>
              <w:adjustRightInd w:val="0"/>
              <w:jc w:val="both"/>
              <w:rPr>
                <w:rFonts w:ascii="Times New Roman" w:hAnsi="Times New Roman" w:cs="Times New Roman"/>
                <w:sz w:val="2"/>
                <w:szCs w:val="2"/>
              </w:rPr>
            </w:pPr>
          </w:p>
          <w:p w14:paraId="641CFDFF" w14:textId="639AC11E" w:rsidR="00671244" w:rsidRDefault="00671244" w:rsidP="00671244">
            <w:pPr>
              <w:autoSpaceDE w:val="0"/>
              <w:autoSpaceDN w:val="0"/>
              <w:adjustRightInd w:val="0"/>
              <w:jc w:val="both"/>
              <w:rPr>
                <w:rFonts w:ascii="Times New Roman" w:hAnsi="Times New Roman" w:cs="Times New Roman"/>
                <w:b/>
                <w:bCs/>
                <w:color w:val="4472C4" w:themeColor="accent1"/>
                <w:sz w:val="18"/>
                <w:szCs w:val="18"/>
              </w:rPr>
            </w:pPr>
            <w:r w:rsidRPr="007160B2">
              <w:rPr>
                <w:rFonts w:ascii="Times New Roman" w:eastAsia="Times New Roman" w:hAnsi="Times New Roman" w:cs="Times New Roman"/>
                <w:color w:val="4472C4" w:themeColor="accent1"/>
                <w:sz w:val="18"/>
                <w:szCs w:val="18"/>
                <w:lang w:eastAsia="fr-FR"/>
              </w:rPr>
              <w:sym w:font="Wingdings" w:char="F0D8"/>
            </w:r>
            <w:r>
              <w:rPr>
                <w:rFonts w:ascii="Times New Roman" w:eastAsia="Times New Roman" w:hAnsi="Times New Roman" w:cs="Times New Roman"/>
                <w:color w:val="4472C4" w:themeColor="accent1"/>
                <w:sz w:val="18"/>
                <w:szCs w:val="18"/>
                <w:lang w:eastAsia="fr-FR"/>
              </w:rPr>
              <w:t xml:space="preserve"> Contenu</w:t>
            </w:r>
            <w:r w:rsidRPr="0066596C">
              <w:rPr>
                <w:rFonts w:ascii="Times New Roman" w:hAnsi="Times New Roman" w:cs="Times New Roman"/>
                <w:b/>
                <w:bCs/>
                <w:color w:val="4472C4" w:themeColor="accent1"/>
                <w:sz w:val="18"/>
                <w:szCs w:val="18"/>
              </w:rPr>
              <w:t xml:space="preserve"> d</w:t>
            </w:r>
            <w:r>
              <w:rPr>
                <w:rFonts w:ascii="Times New Roman" w:hAnsi="Times New Roman" w:cs="Times New Roman"/>
                <w:b/>
                <w:bCs/>
                <w:color w:val="4472C4" w:themeColor="accent1"/>
                <w:sz w:val="18"/>
                <w:szCs w:val="18"/>
              </w:rPr>
              <w:t>e l</w:t>
            </w:r>
            <w:r w:rsidRPr="0066596C">
              <w:rPr>
                <w:rFonts w:ascii="Times New Roman" w:hAnsi="Times New Roman" w:cs="Times New Roman"/>
                <w:b/>
                <w:bCs/>
                <w:color w:val="4472C4" w:themeColor="accent1"/>
                <w:sz w:val="18"/>
                <w:szCs w:val="18"/>
              </w:rPr>
              <w:t>’accord</w:t>
            </w:r>
            <w:r>
              <w:rPr>
                <w:rFonts w:ascii="Times New Roman" w:hAnsi="Times New Roman" w:cs="Times New Roman"/>
                <w:b/>
                <w:bCs/>
                <w:color w:val="4472C4" w:themeColor="accent1"/>
                <w:sz w:val="18"/>
                <w:szCs w:val="18"/>
              </w:rPr>
              <w:t xml:space="preserve"> </w:t>
            </w:r>
            <w:r w:rsidRPr="0066596C">
              <w:rPr>
                <w:rFonts w:ascii="Times New Roman" w:hAnsi="Times New Roman" w:cs="Times New Roman"/>
                <w:b/>
                <w:bCs/>
                <w:color w:val="4472C4" w:themeColor="accent1"/>
                <w:sz w:val="18"/>
                <w:szCs w:val="18"/>
              </w:rPr>
              <w:t>pour mettre en place le conseil d’entreprise</w:t>
            </w:r>
          </w:p>
          <w:p w14:paraId="483EBE6E" w14:textId="6C04C1C7" w:rsidR="00671244" w:rsidRDefault="00671244"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Clauses </w:t>
            </w:r>
            <w:r w:rsidRPr="00671244">
              <w:rPr>
                <w:rFonts w:ascii="Times New Roman" w:hAnsi="Times New Roman" w:cs="Times New Roman"/>
                <w:b/>
                <w:bCs/>
                <w:sz w:val="18"/>
                <w:szCs w:val="18"/>
              </w:rPr>
              <w:t>impératives</w:t>
            </w:r>
          </w:p>
          <w:p w14:paraId="2538BFD7" w14:textId="3F7E499F" w:rsidR="00671244" w:rsidRP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 xml:space="preserve">les modalités </w:t>
            </w:r>
            <w:r w:rsidR="00671244">
              <w:rPr>
                <w:rFonts w:ascii="Times New Roman" w:hAnsi="Times New Roman" w:cs="Times New Roman"/>
                <w:sz w:val="18"/>
                <w:szCs w:val="18"/>
              </w:rPr>
              <w:t>d</w:t>
            </w:r>
            <w:r w:rsidR="00671244" w:rsidRPr="00671244">
              <w:rPr>
                <w:rFonts w:ascii="Times New Roman" w:hAnsi="Times New Roman" w:cs="Times New Roman"/>
                <w:sz w:val="18"/>
                <w:szCs w:val="18"/>
              </w:rPr>
              <w:t>es négociations au niveau des</w:t>
            </w:r>
            <w:r w:rsidR="00671244">
              <w:rPr>
                <w:rFonts w:ascii="Times New Roman" w:hAnsi="Times New Roman" w:cs="Times New Roman"/>
                <w:sz w:val="18"/>
                <w:szCs w:val="18"/>
              </w:rPr>
              <w:t xml:space="preserve"> </w:t>
            </w:r>
            <w:r w:rsidR="00671244" w:rsidRPr="00671244">
              <w:rPr>
                <w:rFonts w:ascii="Times New Roman" w:hAnsi="Times New Roman" w:cs="Times New Roman"/>
                <w:sz w:val="18"/>
                <w:szCs w:val="18"/>
              </w:rPr>
              <w:t xml:space="preserve">établissements </w:t>
            </w:r>
          </w:p>
          <w:p w14:paraId="0D24746C" w14:textId="6ADB30E0" w:rsidR="00671244" w:rsidRP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 xml:space="preserve">la liste des thèmes soumis à l’avis conforme du Conseil d’entreprise </w:t>
            </w:r>
          </w:p>
          <w:p w14:paraId="086C23A7" w14:textId="75EEF297" w:rsidR="00671244" w:rsidRP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le</w:t>
            </w:r>
            <w:r>
              <w:rPr>
                <w:rFonts w:ascii="Times New Roman" w:hAnsi="Times New Roman" w:cs="Times New Roman"/>
                <w:sz w:val="18"/>
                <w:szCs w:val="18"/>
              </w:rPr>
              <w:t xml:space="preserve">s </w:t>
            </w:r>
            <w:r w:rsidR="00671244" w:rsidRPr="00671244">
              <w:rPr>
                <w:rFonts w:ascii="Times New Roman" w:hAnsi="Times New Roman" w:cs="Times New Roman"/>
                <w:sz w:val="18"/>
                <w:szCs w:val="18"/>
              </w:rPr>
              <w:t xml:space="preserve">heures de délégation </w:t>
            </w:r>
            <w:r>
              <w:rPr>
                <w:rFonts w:ascii="Times New Roman" w:hAnsi="Times New Roman" w:cs="Times New Roman"/>
                <w:sz w:val="18"/>
                <w:szCs w:val="18"/>
              </w:rPr>
              <w:t>d</w:t>
            </w:r>
            <w:r w:rsidR="00671244" w:rsidRPr="00671244">
              <w:rPr>
                <w:rFonts w:ascii="Times New Roman" w:hAnsi="Times New Roman" w:cs="Times New Roman"/>
                <w:sz w:val="18"/>
                <w:szCs w:val="18"/>
              </w:rPr>
              <w:t>es membres particip</w:t>
            </w:r>
            <w:r>
              <w:rPr>
                <w:rFonts w:ascii="Times New Roman" w:hAnsi="Times New Roman" w:cs="Times New Roman"/>
                <w:sz w:val="18"/>
                <w:szCs w:val="18"/>
              </w:rPr>
              <w:t>a</w:t>
            </w:r>
            <w:r w:rsidR="00671244" w:rsidRPr="00671244">
              <w:rPr>
                <w:rFonts w:ascii="Times New Roman" w:hAnsi="Times New Roman" w:cs="Times New Roman"/>
                <w:sz w:val="18"/>
                <w:szCs w:val="18"/>
              </w:rPr>
              <w:t xml:space="preserve">nt aux négociations </w:t>
            </w:r>
          </w:p>
          <w:p w14:paraId="63505E54" w14:textId="6ADD7660" w:rsid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Pr>
                <w:rFonts w:ascii="Times New Roman" w:hAnsi="Times New Roman" w:cs="Times New Roman"/>
                <w:sz w:val="18"/>
                <w:szCs w:val="18"/>
              </w:rPr>
              <w:t>l</w:t>
            </w:r>
            <w:r w:rsidR="00671244" w:rsidRPr="00671244">
              <w:rPr>
                <w:rFonts w:ascii="Times New Roman" w:hAnsi="Times New Roman" w:cs="Times New Roman"/>
                <w:sz w:val="18"/>
                <w:szCs w:val="18"/>
              </w:rPr>
              <w:t xml:space="preserve">es règles relatives à l’indemnisation des frais de déplacement </w:t>
            </w:r>
          </w:p>
          <w:p w14:paraId="5FAEE3DB" w14:textId="4D1333E4" w:rsid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 xml:space="preserve">les conditions de suivi de l’accord et les clauses de rendez-vous </w:t>
            </w:r>
          </w:p>
          <w:p w14:paraId="23497A49" w14:textId="74BA84C5" w:rsid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 xml:space="preserve">les conditions </w:t>
            </w:r>
            <w:r w:rsidR="00671244">
              <w:rPr>
                <w:rFonts w:ascii="Times New Roman" w:hAnsi="Times New Roman" w:cs="Times New Roman"/>
                <w:sz w:val="18"/>
                <w:szCs w:val="18"/>
              </w:rPr>
              <w:t xml:space="preserve">de </w:t>
            </w:r>
            <w:r w:rsidR="00671244" w:rsidRPr="00671244">
              <w:rPr>
                <w:rFonts w:ascii="Times New Roman" w:hAnsi="Times New Roman" w:cs="Times New Roman"/>
                <w:sz w:val="18"/>
                <w:szCs w:val="18"/>
              </w:rPr>
              <w:t>dénonc</w:t>
            </w:r>
            <w:r w:rsidR="00671244">
              <w:rPr>
                <w:rFonts w:ascii="Times New Roman" w:hAnsi="Times New Roman" w:cs="Times New Roman"/>
                <w:sz w:val="18"/>
                <w:szCs w:val="18"/>
              </w:rPr>
              <w:t xml:space="preserve">iation </w:t>
            </w:r>
          </w:p>
          <w:p w14:paraId="7E3A22AC" w14:textId="77777777" w:rsidR="00671244" w:rsidRDefault="00671244"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w:t>
            </w:r>
            <w:r w:rsidRPr="00671244">
              <w:rPr>
                <w:rFonts w:ascii="Times New Roman" w:hAnsi="Times New Roman" w:cs="Times New Roman"/>
                <w:b/>
                <w:bCs/>
                <w:sz w:val="18"/>
                <w:szCs w:val="18"/>
              </w:rPr>
              <w:t>Clauses facultatives</w:t>
            </w:r>
            <w:r>
              <w:rPr>
                <w:rFonts w:ascii="Times New Roman" w:hAnsi="Times New Roman" w:cs="Times New Roman"/>
                <w:sz w:val="18"/>
                <w:szCs w:val="18"/>
              </w:rPr>
              <w:t xml:space="preserve"> </w:t>
            </w:r>
          </w:p>
          <w:p w14:paraId="684B94B5" w14:textId="32847CB1" w:rsidR="00671244" w:rsidRP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la composition de la délégation qui négocie les conventions et accords d’entreprise ou</w:t>
            </w:r>
            <w:r w:rsidR="00671244">
              <w:rPr>
                <w:rFonts w:ascii="Times New Roman" w:hAnsi="Times New Roman" w:cs="Times New Roman"/>
                <w:sz w:val="18"/>
                <w:szCs w:val="18"/>
              </w:rPr>
              <w:t xml:space="preserve"> </w:t>
            </w:r>
            <w:r w:rsidR="00671244" w:rsidRPr="00671244">
              <w:rPr>
                <w:rFonts w:ascii="Times New Roman" w:hAnsi="Times New Roman" w:cs="Times New Roman"/>
                <w:sz w:val="18"/>
                <w:szCs w:val="18"/>
              </w:rPr>
              <w:t xml:space="preserve">d’établissement </w:t>
            </w:r>
          </w:p>
          <w:p w14:paraId="19451020" w14:textId="1FB06759" w:rsidR="00671244" w:rsidRDefault="00FA20AF" w:rsidP="00671244">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00671244" w:rsidRPr="00671244">
              <w:rPr>
                <w:rFonts w:ascii="Times New Roman" w:hAnsi="Times New Roman" w:cs="Times New Roman"/>
                <w:sz w:val="18"/>
                <w:szCs w:val="18"/>
              </w:rPr>
              <w:t>la périodicité de tout ou partie des thèmes de négociation du Conseil d’entreprise</w:t>
            </w:r>
          </w:p>
          <w:p w14:paraId="4EBF5990" w14:textId="77777777" w:rsidR="006721DA" w:rsidRPr="00FA20AF" w:rsidRDefault="006721DA" w:rsidP="00671244">
            <w:pPr>
              <w:autoSpaceDE w:val="0"/>
              <w:autoSpaceDN w:val="0"/>
              <w:adjustRightInd w:val="0"/>
              <w:jc w:val="both"/>
              <w:rPr>
                <w:rFonts w:ascii="Times New Roman" w:hAnsi="Times New Roman" w:cs="Times New Roman"/>
                <w:sz w:val="4"/>
                <w:szCs w:val="4"/>
              </w:rPr>
            </w:pPr>
          </w:p>
          <w:p w14:paraId="1DDBCC4C" w14:textId="22842A6A" w:rsidR="006721DA" w:rsidRDefault="006721DA" w:rsidP="006721DA">
            <w:pPr>
              <w:autoSpaceDE w:val="0"/>
              <w:autoSpaceDN w:val="0"/>
              <w:adjustRightInd w:val="0"/>
              <w:jc w:val="both"/>
              <w:rPr>
                <w:rFonts w:ascii="Times New Roman" w:hAnsi="Times New Roman" w:cs="Times New Roman"/>
                <w:b/>
                <w:bCs/>
                <w:color w:val="4472C4" w:themeColor="accent1"/>
                <w:sz w:val="18"/>
                <w:szCs w:val="18"/>
              </w:rPr>
            </w:pPr>
            <w:r w:rsidRPr="007160B2">
              <w:rPr>
                <w:rFonts w:ascii="Times New Roman" w:eastAsia="Times New Roman" w:hAnsi="Times New Roman" w:cs="Times New Roman"/>
                <w:color w:val="4472C4" w:themeColor="accent1"/>
                <w:sz w:val="18"/>
                <w:szCs w:val="18"/>
                <w:lang w:eastAsia="fr-FR"/>
              </w:rPr>
              <w:sym w:font="Wingdings" w:char="F0D8"/>
            </w:r>
            <w:r>
              <w:rPr>
                <w:rFonts w:ascii="Times New Roman" w:eastAsia="Times New Roman" w:hAnsi="Times New Roman" w:cs="Times New Roman"/>
                <w:color w:val="4472C4" w:themeColor="accent1"/>
                <w:sz w:val="18"/>
                <w:szCs w:val="18"/>
                <w:lang w:eastAsia="fr-FR"/>
              </w:rPr>
              <w:t xml:space="preserve"> Attributions du </w:t>
            </w:r>
            <w:r w:rsidRPr="0066596C">
              <w:rPr>
                <w:rFonts w:ascii="Times New Roman" w:hAnsi="Times New Roman" w:cs="Times New Roman"/>
                <w:b/>
                <w:bCs/>
                <w:color w:val="4472C4" w:themeColor="accent1"/>
                <w:sz w:val="18"/>
                <w:szCs w:val="18"/>
              </w:rPr>
              <w:t>conseil d’entreprise</w:t>
            </w:r>
          </w:p>
          <w:p w14:paraId="7B396005" w14:textId="549048FD" w:rsidR="006721DA" w:rsidRPr="006721DA" w:rsidRDefault="006721DA" w:rsidP="006721DA">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w:t>
            </w:r>
            <w:proofErr w:type="gramStart"/>
            <w:r w:rsidRPr="006721DA">
              <w:rPr>
                <w:rFonts w:ascii="Times New Roman" w:hAnsi="Times New Roman" w:cs="Times New Roman"/>
                <w:sz w:val="18"/>
                <w:szCs w:val="18"/>
              </w:rPr>
              <w:t>exerce</w:t>
            </w:r>
            <w:proofErr w:type="gramEnd"/>
            <w:r w:rsidRPr="006721DA">
              <w:rPr>
                <w:rFonts w:ascii="Times New Roman" w:hAnsi="Times New Roman" w:cs="Times New Roman"/>
                <w:sz w:val="18"/>
                <w:szCs w:val="18"/>
              </w:rPr>
              <w:t xml:space="preserve"> les attributions du CSE </w:t>
            </w:r>
          </w:p>
          <w:p w14:paraId="613014CA" w14:textId="10C7E69A" w:rsidR="006721DA" w:rsidRDefault="006721DA" w:rsidP="006721DA">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w:t>
            </w:r>
            <w:proofErr w:type="gramStart"/>
            <w:r w:rsidRPr="006721DA">
              <w:rPr>
                <w:rFonts w:ascii="Times New Roman" w:hAnsi="Times New Roman" w:cs="Times New Roman"/>
                <w:sz w:val="18"/>
                <w:szCs w:val="18"/>
              </w:rPr>
              <w:t>rend</w:t>
            </w:r>
            <w:proofErr w:type="gramEnd"/>
            <w:r w:rsidRPr="006721DA">
              <w:rPr>
                <w:rFonts w:ascii="Times New Roman" w:hAnsi="Times New Roman" w:cs="Times New Roman"/>
                <w:sz w:val="18"/>
                <w:szCs w:val="18"/>
              </w:rPr>
              <w:t xml:space="preserve"> un avis conforme sur des thèmes fixés par accord</w:t>
            </w:r>
          </w:p>
          <w:p w14:paraId="4CD73600" w14:textId="3BA3D8E4" w:rsidR="007D2907" w:rsidRDefault="006721DA" w:rsidP="006721DA">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sym w:font="Wingdings" w:char="F046"/>
            </w:r>
            <w:r>
              <w:rPr>
                <w:rFonts w:ascii="Times New Roman" w:hAnsi="Times New Roman" w:cs="Times New Roman"/>
                <w:sz w:val="18"/>
                <w:szCs w:val="18"/>
              </w:rPr>
              <w:t xml:space="preserve"> </w:t>
            </w:r>
            <w:proofErr w:type="gramStart"/>
            <w:r w:rsidRPr="006721DA">
              <w:rPr>
                <w:rFonts w:ascii="Times New Roman" w:hAnsi="Times New Roman" w:cs="Times New Roman"/>
                <w:sz w:val="18"/>
                <w:szCs w:val="18"/>
              </w:rPr>
              <w:t>négocie</w:t>
            </w:r>
            <w:proofErr w:type="gramEnd"/>
            <w:r w:rsidRPr="006721DA">
              <w:rPr>
                <w:rFonts w:ascii="Times New Roman" w:hAnsi="Times New Roman" w:cs="Times New Roman"/>
                <w:sz w:val="18"/>
                <w:szCs w:val="18"/>
              </w:rPr>
              <w:t xml:space="preserve">, conclut et révise </w:t>
            </w:r>
            <w:r>
              <w:rPr>
                <w:rFonts w:ascii="Times New Roman" w:hAnsi="Times New Roman" w:cs="Times New Roman"/>
                <w:sz w:val="18"/>
                <w:szCs w:val="18"/>
              </w:rPr>
              <w:t>toutes les</w:t>
            </w:r>
            <w:r w:rsidRPr="006721DA">
              <w:rPr>
                <w:rFonts w:ascii="Times New Roman" w:hAnsi="Times New Roman" w:cs="Times New Roman"/>
                <w:sz w:val="18"/>
                <w:szCs w:val="18"/>
              </w:rPr>
              <w:t xml:space="preserve"> conventions et accords d’entreprise ou d’établissement</w:t>
            </w:r>
            <w:r>
              <w:rPr>
                <w:rFonts w:ascii="Times New Roman" w:hAnsi="Times New Roman" w:cs="Times New Roman"/>
                <w:sz w:val="18"/>
                <w:szCs w:val="18"/>
              </w:rPr>
              <w:t xml:space="preserve"> sans restriction (depuis ord. Balai)</w:t>
            </w:r>
          </w:p>
          <w:p w14:paraId="58D78B8B" w14:textId="77777777" w:rsidR="00FA20AF" w:rsidRPr="00FA20AF" w:rsidRDefault="00FA20AF" w:rsidP="00FA20AF">
            <w:pPr>
              <w:autoSpaceDE w:val="0"/>
              <w:autoSpaceDN w:val="0"/>
              <w:adjustRightInd w:val="0"/>
              <w:jc w:val="both"/>
              <w:rPr>
                <w:rFonts w:ascii="Times New Roman" w:eastAsia="Times New Roman" w:hAnsi="Times New Roman" w:cs="Times New Roman"/>
                <w:color w:val="4472C4" w:themeColor="accent1"/>
                <w:sz w:val="2"/>
                <w:szCs w:val="2"/>
                <w:lang w:eastAsia="fr-FR"/>
              </w:rPr>
            </w:pPr>
          </w:p>
          <w:p w14:paraId="6528F623" w14:textId="2F6AFA13" w:rsidR="00FA20AF" w:rsidRDefault="00FA20AF" w:rsidP="00FA20AF">
            <w:pPr>
              <w:autoSpaceDE w:val="0"/>
              <w:autoSpaceDN w:val="0"/>
              <w:adjustRightInd w:val="0"/>
              <w:jc w:val="both"/>
              <w:rPr>
                <w:rFonts w:ascii="Times New Roman" w:hAnsi="Times New Roman" w:cs="Times New Roman"/>
                <w:b/>
                <w:bCs/>
                <w:color w:val="4472C4" w:themeColor="accent1"/>
                <w:sz w:val="18"/>
                <w:szCs w:val="18"/>
              </w:rPr>
            </w:pPr>
            <w:r w:rsidRPr="007160B2">
              <w:rPr>
                <w:rFonts w:ascii="Times New Roman" w:eastAsia="Times New Roman" w:hAnsi="Times New Roman" w:cs="Times New Roman"/>
                <w:color w:val="4472C4" w:themeColor="accent1"/>
                <w:sz w:val="18"/>
                <w:szCs w:val="18"/>
                <w:lang w:eastAsia="fr-FR"/>
              </w:rPr>
              <w:sym w:font="Wingdings" w:char="F0D8"/>
            </w:r>
            <w:r>
              <w:rPr>
                <w:rFonts w:ascii="Times New Roman" w:eastAsia="Times New Roman" w:hAnsi="Times New Roman" w:cs="Times New Roman"/>
                <w:color w:val="4472C4" w:themeColor="accent1"/>
                <w:sz w:val="18"/>
                <w:szCs w:val="18"/>
                <w:lang w:eastAsia="fr-FR"/>
              </w:rPr>
              <w:t xml:space="preserve"> </w:t>
            </w:r>
            <w:r w:rsidRPr="00FA20AF">
              <w:rPr>
                <w:rFonts w:ascii="Times New Roman" w:eastAsia="Times New Roman" w:hAnsi="Times New Roman" w:cs="Times New Roman"/>
                <w:b/>
                <w:bCs/>
                <w:color w:val="4472C4" w:themeColor="accent1"/>
                <w:sz w:val="18"/>
                <w:szCs w:val="18"/>
                <w:lang w:eastAsia="fr-FR"/>
              </w:rPr>
              <w:t>Condition de validité des accords d’entreprise conclus par le conseil d’entreprise</w:t>
            </w:r>
          </w:p>
          <w:p w14:paraId="67FA69FB" w14:textId="6E8E3AB3" w:rsidR="00FA20AF" w:rsidRDefault="00FA20AF" w:rsidP="00FA20AF">
            <w:pPr>
              <w:pStyle w:val="Paragraphedeliste"/>
              <w:numPr>
                <w:ilvl w:val="0"/>
                <w:numId w:val="30"/>
              </w:numPr>
              <w:autoSpaceDE w:val="0"/>
              <w:autoSpaceDN w:val="0"/>
              <w:adjustRightInd w:val="0"/>
              <w:jc w:val="both"/>
              <w:rPr>
                <w:rFonts w:ascii="Times New Roman" w:hAnsi="Times New Roman" w:cs="Times New Roman"/>
                <w:sz w:val="18"/>
                <w:szCs w:val="18"/>
              </w:rPr>
            </w:pPr>
            <w:proofErr w:type="gramStart"/>
            <w:r w:rsidRPr="00FA20AF">
              <w:rPr>
                <w:rFonts w:ascii="Times New Roman" w:hAnsi="Times New Roman" w:cs="Times New Roman"/>
                <w:sz w:val="18"/>
                <w:szCs w:val="18"/>
              </w:rPr>
              <w:t>majorité</w:t>
            </w:r>
            <w:proofErr w:type="gramEnd"/>
            <w:r w:rsidRPr="00FA20AF">
              <w:rPr>
                <w:rFonts w:ascii="Times New Roman" w:hAnsi="Times New Roman" w:cs="Times New Roman"/>
                <w:sz w:val="18"/>
                <w:szCs w:val="18"/>
              </w:rPr>
              <w:t xml:space="preserve"> des membres titulaires élus du Conseil d’entreprise </w:t>
            </w:r>
          </w:p>
          <w:p w14:paraId="67263122" w14:textId="0B7D54EA" w:rsidR="006721DA" w:rsidRPr="00FA20AF" w:rsidRDefault="00FA20AF" w:rsidP="00FA20AF">
            <w:pPr>
              <w:pStyle w:val="Paragraphedeliste"/>
              <w:numPr>
                <w:ilvl w:val="0"/>
                <w:numId w:val="30"/>
              </w:numPr>
              <w:autoSpaceDE w:val="0"/>
              <w:autoSpaceDN w:val="0"/>
              <w:adjustRightInd w:val="0"/>
              <w:jc w:val="both"/>
              <w:rPr>
                <w:rFonts w:ascii="Times New Roman" w:hAnsi="Times New Roman" w:cs="Times New Roman"/>
                <w:sz w:val="18"/>
                <w:szCs w:val="18"/>
              </w:rPr>
            </w:pPr>
            <w:r w:rsidRPr="00FA20AF">
              <w:rPr>
                <w:rFonts w:ascii="Times New Roman" w:hAnsi="Times New Roman" w:cs="Times New Roman"/>
                <w:sz w:val="18"/>
                <w:szCs w:val="18"/>
              </w:rPr>
              <w:t>OU majorité des titulaires ou majorité des suffrages</w:t>
            </w:r>
          </w:p>
        </w:tc>
      </w:tr>
    </w:tbl>
    <w:p w14:paraId="50A755C9" w14:textId="49C895BF" w:rsidR="00A42A96" w:rsidRPr="006544ED" w:rsidRDefault="00A42A96">
      <w:pPr>
        <w:rPr>
          <w:sz w:val="2"/>
          <w:szCs w:val="2"/>
        </w:rPr>
      </w:pPr>
    </w:p>
    <w:tbl>
      <w:tblPr>
        <w:tblStyle w:val="Grilledutableau"/>
        <w:tblW w:w="16161" w:type="dxa"/>
        <w:tblInd w:w="-431" w:type="dxa"/>
        <w:tblLook w:val="04A0" w:firstRow="1" w:lastRow="0" w:firstColumn="1" w:lastColumn="0" w:noHBand="0" w:noVBand="1"/>
      </w:tblPr>
      <w:tblGrid>
        <w:gridCol w:w="142"/>
        <w:gridCol w:w="3403"/>
        <w:gridCol w:w="2977"/>
        <w:gridCol w:w="1842"/>
        <w:gridCol w:w="4536"/>
        <w:gridCol w:w="3119"/>
        <w:gridCol w:w="142"/>
      </w:tblGrid>
      <w:tr w:rsidR="00A42A96" w:rsidRPr="00302387" w14:paraId="7B6B39B8" w14:textId="77777777" w:rsidTr="000E13A1">
        <w:trPr>
          <w:gridAfter w:val="1"/>
          <w:wAfter w:w="142" w:type="dxa"/>
          <w:trHeight w:val="409"/>
        </w:trPr>
        <w:tc>
          <w:tcPr>
            <w:tcW w:w="16019" w:type="dxa"/>
            <w:gridSpan w:val="6"/>
            <w:vAlign w:val="center"/>
          </w:tcPr>
          <w:p w14:paraId="65E19B03" w14:textId="681501EE" w:rsidR="00A42A96" w:rsidRPr="000E7E87" w:rsidRDefault="00A42A96" w:rsidP="000E7E87">
            <w:pPr>
              <w:jc w:val="center"/>
              <w:rPr>
                <w:rFonts w:ascii="Times New Roman" w:hAnsi="Times New Roman" w:cs="Times New Roman"/>
                <w:b/>
                <w:color w:val="FF0000"/>
                <w:sz w:val="24"/>
                <w:szCs w:val="20"/>
              </w:rPr>
            </w:pPr>
            <w:r w:rsidRPr="00DB629E">
              <w:rPr>
                <w:rFonts w:ascii="Times New Roman" w:hAnsi="Times New Roman" w:cs="Times New Roman"/>
                <w:b/>
                <w:color w:val="FF0000"/>
                <w:sz w:val="24"/>
                <w:szCs w:val="20"/>
              </w:rPr>
              <w:t>L</w:t>
            </w:r>
            <w:r>
              <w:rPr>
                <w:rFonts w:ascii="Times New Roman" w:hAnsi="Times New Roman" w:cs="Times New Roman"/>
                <w:b/>
                <w:color w:val="FF0000"/>
                <w:sz w:val="24"/>
                <w:szCs w:val="20"/>
              </w:rPr>
              <w:t xml:space="preserve">e droit de la négociation collective : </w:t>
            </w:r>
            <w:r w:rsidRPr="00973880">
              <w:rPr>
                <w:rFonts w:ascii="Times New Roman" w:hAnsi="Times New Roman" w:cs="Times New Roman"/>
                <w:b/>
                <w:color w:val="FF0000"/>
                <w:sz w:val="24"/>
                <w:szCs w:val="24"/>
              </w:rPr>
              <w:t xml:space="preserve">La négociation </w:t>
            </w:r>
            <w:r w:rsidR="00992C3E">
              <w:rPr>
                <w:rFonts w:ascii="Times New Roman" w:eastAsia="Times New Roman" w:hAnsi="Times New Roman" w:cs="Times New Roman"/>
                <w:b/>
                <w:color w:val="4472C4" w:themeColor="accent1"/>
                <w:sz w:val="24"/>
                <w:szCs w:val="20"/>
                <w:lang w:eastAsia="fr-FR"/>
              </w:rPr>
              <w:t>3</w:t>
            </w:r>
            <w:r>
              <w:rPr>
                <w:rFonts w:ascii="Times New Roman" w:eastAsia="Times New Roman" w:hAnsi="Times New Roman" w:cs="Times New Roman"/>
                <w:b/>
                <w:color w:val="4472C4" w:themeColor="accent1"/>
                <w:sz w:val="24"/>
                <w:szCs w:val="20"/>
                <w:lang w:eastAsia="fr-FR"/>
              </w:rPr>
              <w:t>/ Comment négocier</w:t>
            </w:r>
          </w:p>
          <w:p w14:paraId="3FFD81D9" w14:textId="1CFE6125" w:rsidR="00A42A96" w:rsidRPr="009278EE" w:rsidRDefault="00A42A96" w:rsidP="00C90218">
            <w:pPr>
              <w:jc w:val="center"/>
              <w:rPr>
                <w:rFonts w:ascii="Times New Roman" w:hAnsi="Times New Roman" w:cs="Times New Roman"/>
                <w:b/>
                <w:color w:val="FF0000"/>
                <w:sz w:val="2"/>
                <w:szCs w:val="2"/>
              </w:rPr>
            </w:pPr>
          </w:p>
        </w:tc>
      </w:tr>
      <w:tr w:rsidR="00A42A96" w:rsidRPr="00302387" w14:paraId="6EE7A0AF" w14:textId="77777777" w:rsidTr="000E13A1">
        <w:trPr>
          <w:gridAfter w:val="1"/>
          <w:wAfter w:w="142" w:type="dxa"/>
          <w:trHeight w:val="430"/>
        </w:trPr>
        <w:tc>
          <w:tcPr>
            <w:tcW w:w="12900" w:type="dxa"/>
            <w:gridSpan w:val="5"/>
            <w:vAlign w:val="center"/>
          </w:tcPr>
          <w:p w14:paraId="5B924A84" w14:textId="7F240DCA" w:rsidR="00A42A96" w:rsidRPr="00992C3E" w:rsidRDefault="00643559" w:rsidP="00C90218">
            <w:pPr>
              <w:jc w:val="center"/>
              <w:textAlignment w:val="baseline"/>
              <w:rPr>
                <w:rFonts w:ascii="Times New Roman" w:eastAsia="Times New Roman" w:hAnsi="Times New Roman" w:cs="Times New Roman"/>
                <w:b/>
                <w:color w:val="4472C4" w:themeColor="accent1"/>
                <w:sz w:val="24"/>
                <w:szCs w:val="24"/>
                <w:lang w:eastAsia="fr-FR"/>
              </w:rPr>
            </w:pPr>
            <w:r w:rsidRPr="00992C3E">
              <w:rPr>
                <w:rFonts w:ascii="Times New Roman" w:eastAsia="Times New Roman" w:hAnsi="Times New Roman" w:cs="Times New Roman"/>
                <w:b/>
                <w:color w:val="4472C4" w:themeColor="accent1"/>
                <w:sz w:val="24"/>
                <w:szCs w:val="24"/>
                <w:lang w:eastAsia="fr-FR"/>
              </w:rPr>
              <w:t xml:space="preserve">Déroulement </w:t>
            </w:r>
            <w:r w:rsidR="007F22D3" w:rsidRPr="00992C3E">
              <w:rPr>
                <w:rFonts w:ascii="Times New Roman" w:eastAsia="Times New Roman" w:hAnsi="Times New Roman" w:cs="Times New Roman"/>
                <w:b/>
                <w:color w:val="4472C4" w:themeColor="accent1"/>
                <w:sz w:val="24"/>
                <w:szCs w:val="24"/>
                <w:lang w:eastAsia="fr-FR"/>
              </w:rPr>
              <w:t xml:space="preserve">des négociations </w:t>
            </w:r>
          </w:p>
        </w:tc>
        <w:tc>
          <w:tcPr>
            <w:tcW w:w="3119" w:type="dxa"/>
            <w:vAlign w:val="center"/>
          </w:tcPr>
          <w:p w14:paraId="1641A1C4" w14:textId="6EB61410" w:rsidR="00A42A96" w:rsidRPr="00992C3E" w:rsidRDefault="00643559" w:rsidP="00C90218">
            <w:pPr>
              <w:jc w:val="center"/>
              <w:textAlignment w:val="baseline"/>
              <w:rPr>
                <w:rFonts w:ascii="Times New Roman" w:eastAsia="Times New Roman" w:hAnsi="Times New Roman" w:cs="Times New Roman"/>
                <w:b/>
                <w:color w:val="4472C4" w:themeColor="accent1"/>
                <w:sz w:val="24"/>
                <w:szCs w:val="24"/>
                <w:lang w:eastAsia="fr-FR"/>
              </w:rPr>
            </w:pPr>
            <w:bookmarkStart w:id="4" w:name="toc-l-accord-de-methode-prevu-par-la-loi"/>
            <w:r w:rsidRPr="00992C3E">
              <w:rPr>
                <w:rFonts w:ascii="Times New Roman" w:hAnsi="Times New Roman" w:cs="Times New Roman"/>
                <w:b/>
                <w:color w:val="4472C4" w:themeColor="accent1"/>
                <w:sz w:val="24"/>
                <w:szCs w:val="24"/>
              </w:rPr>
              <w:t>​</w:t>
            </w:r>
            <w:bookmarkEnd w:id="4"/>
            <w:r w:rsidRPr="00992C3E">
              <w:rPr>
                <w:rFonts w:ascii="Times New Roman" w:hAnsi="Times New Roman" w:cs="Times New Roman"/>
                <w:b/>
                <w:color w:val="4472C4" w:themeColor="accent1"/>
                <w:sz w:val="24"/>
                <w:szCs w:val="24"/>
                <w:shd w:val="clear" w:color="auto" w:fill="FFFFFF"/>
              </w:rPr>
              <w:t>L’accord de méthode</w:t>
            </w:r>
          </w:p>
        </w:tc>
      </w:tr>
      <w:tr w:rsidR="00FA20AF" w:rsidRPr="00302387" w14:paraId="52E47959" w14:textId="77777777" w:rsidTr="000E13A1">
        <w:trPr>
          <w:gridAfter w:val="1"/>
          <w:wAfter w:w="142" w:type="dxa"/>
          <w:trHeight w:val="250"/>
        </w:trPr>
        <w:tc>
          <w:tcPr>
            <w:tcW w:w="6522" w:type="dxa"/>
            <w:gridSpan w:val="3"/>
            <w:vAlign w:val="center"/>
          </w:tcPr>
          <w:p w14:paraId="4AEA86C8" w14:textId="44F9AF0D" w:rsidR="00FA20AF" w:rsidRPr="00FF381F" w:rsidRDefault="00FA20AF" w:rsidP="00FA20AF">
            <w:pPr>
              <w:jc w:val="center"/>
              <w:textAlignment w:val="baseline"/>
              <w:rPr>
                <w:rFonts w:ascii="Times New Roman" w:eastAsia="Times New Roman" w:hAnsi="Times New Roman" w:cs="Times New Roman"/>
                <w:b/>
                <w:bCs/>
                <w:color w:val="4472C4" w:themeColor="accent1"/>
                <w:sz w:val="18"/>
                <w:szCs w:val="18"/>
                <w:lang w:eastAsia="fr-FR"/>
              </w:rPr>
            </w:pPr>
            <w:r w:rsidRPr="00FF381F">
              <w:rPr>
                <w:rFonts w:ascii="Times New Roman" w:eastAsia="Times New Roman" w:hAnsi="Times New Roman" w:cs="Times New Roman"/>
                <w:b/>
                <w:bCs/>
                <w:color w:val="4472C4" w:themeColor="accent1"/>
                <w:lang w:eastAsia="fr-FR"/>
              </w:rPr>
              <w:t>Initiative de la négociation</w:t>
            </w:r>
          </w:p>
        </w:tc>
        <w:tc>
          <w:tcPr>
            <w:tcW w:w="1842" w:type="dxa"/>
            <w:vAlign w:val="center"/>
          </w:tcPr>
          <w:p w14:paraId="3E19D8DA" w14:textId="37CCAC7E" w:rsidR="00FA20AF" w:rsidRPr="00FF381F" w:rsidRDefault="00FA20AF" w:rsidP="00B701A3">
            <w:pPr>
              <w:jc w:val="center"/>
              <w:textAlignment w:val="baseline"/>
              <w:rPr>
                <w:rFonts w:ascii="Times New Roman" w:eastAsia="Times New Roman" w:hAnsi="Times New Roman" w:cs="Times New Roman"/>
                <w:b/>
                <w:bCs/>
                <w:color w:val="4472C4" w:themeColor="accent1"/>
                <w:lang w:eastAsia="fr-FR"/>
              </w:rPr>
            </w:pPr>
            <w:r w:rsidRPr="00FF381F">
              <w:rPr>
                <w:rFonts w:ascii="Times New Roman" w:eastAsia="Times New Roman" w:hAnsi="Times New Roman" w:cs="Times New Roman"/>
                <w:b/>
                <w:bCs/>
                <w:color w:val="4472C4" w:themeColor="accent1"/>
                <w:lang w:eastAsia="fr-FR"/>
              </w:rPr>
              <w:t xml:space="preserve">Préparation </w:t>
            </w:r>
          </w:p>
        </w:tc>
        <w:tc>
          <w:tcPr>
            <w:tcW w:w="4536" w:type="dxa"/>
            <w:vAlign w:val="center"/>
          </w:tcPr>
          <w:p w14:paraId="246046D1" w14:textId="39BD64CF" w:rsidR="00FA20AF" w:rsidRPr="00FF381F" w:rsidRDefault="00FA20AF" w:rsidP="00FA20AF">
            <w:pPr>
              <w:jc w:val="center"/>
              <w:textAlignment w:val="baseline"/>
              <w:rPr>
                <w:rFonts w:ascii="Times New Roman" w:eastAsia="Times New Roman" w:hAnsi="Times New Roman" w:cs="Times New Roman"/>
                <w:b/>
                <w:bCs/>
                <w:color w:val="4472C4" w:themeColor="accent1"/>
                <w:lang w:eastAsia="fr-FR"/>
              </w:rPr>
            </w:pPr>
            <w:r w:rsidRPr="00FF381F">
              <w:rPr>
                <w:rFonts w:ascii="Times New Roman" w:eastAsia="Times New Roman" w:hAnsi="Times New Roman" w:cs="Times New Roman"/>
                <w:b/>
                <w:bCs/>
                <w:color w:val="4472C4" w:themeColor="accent1"/>
                <w:lang w:eastAsia="fr-FR"/>
              </w:rPr>
              <w:t>Conduite de la négociation</w:t>
            </w:r>
          </w:p>
        </w:tc>
        <w:tc>
          <w:tcPr>
            <w:tcW w:w="3119" w:type="dxa"/>
            <w:vMerge w:val="restart"/>
          </w:tcPr>
          <w:p w14:paraId="2D571525" w14:textId="3FD7BBB5"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sym w:font="Wingdings" w:char="F0D8"/>
            </w:r>
            <w:r w:rsidRPr="005712FD">
              <w:rPr>
                <w:rFonts w:ascii="Times New Roman" w:eastAsia="Times New Roman" w:hAnsi="Times New Roman" w:cs="Times New Roman"/>
                <w:sz w:val="18"/>
                <w:szCs w:val="18"/>
                <w:lang w:eastAsia="fr-FR"/>
              </w:rPr>
              <w:t xml:space="preserve"> </w:t>
            </w:r>
            <w:r w:rsidRPr="005712FD">
              <w:rPr>
                <w:rFonts w:ascii="Times New Roman" w:eastAsia="Times New Roman" w:hAnsi="Times New Roman" w:cs="Times New Roman"/>
                <w:b/>
                <w:bCs/>
                <w:sz w:val="18"/>
                <w:szCs w:val="18"/>
                <w:lang w:eastAsia="fr-FR"/>
              </w:rPr>
              <w:t>Facultatif</w:t>
            </w:r>
            <w:r w:rsidRPr="005712FD">
              <w:rPr>
                <w:rFonts w:ascii="Times New Roman" w:eastAsia="Times New Roman" w:hAnsi="Times New Roman" w:cs="Times New Roman"/>
                <w:sz w:val="18"/>
                <w:szCs w:val="18"/>
                <w:lang w:eastAsia="fr-FR"/>
              </w:rPr>
              <w:t xml:space="preserve"> : </w:t>
            </w:r>
            <w:r w:rsidR="00213F5B" w:rsidRPr="00213F5B">
              <w:rPr>
                <w:rFonts w:ascii="Times New Roman" w:eastAsia="Times New Roman" w:hAnsi="Times New Roman" w:cs="Times New Roman"/>
                <w:b/>
                <w:bCs/>
                <w:color w:val="FF0000"/>
                <w:sz w:val="18"/>
                <w:szCs w:val="18"/>
                <w:lang w:eastAsia="fr-FR"/>
              </w:rPr>
              <w:t>L2222-3-1</w:t>
            </w:r>
          </w:p>
          <w:p w14:paraId="5E81B00A" w14:textId="3FC0B3C5"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t>La loi travail encourage l’élaboration d’accords de méthode</w:t>
            </w:r>
            <w:r w:rsidR="00776090">
              <w:rPr>
                <w:rFonts w:ascii="Times New Roman" w:eastAsia="Times New Roman" w:hAnsi="Times New Roman" w:cs="Times New Roman"/>
                <w:sz w:val="18"/>
                <w:szCs w:val="18"/>
                <w:lang w:eastAsia="fr-FR"/>
              </w:rPr>
              <w:t xml:space="preserve"> encore appelés de méthodologie</w:t>
            </w:r>
          </w:p>
          <w:p w14:paraId="57DAA440" w14:textId="77777777" w:rsidR="00FA20AF" w:rsidRPr="00776090" w:rsidRDefault="00FA20AF" w:rsidP="007F22D3">
            <w:pPr>
              <w:jc w:val="both"/>
              <w:rPr>
                <w:rFonts w:ascii="Times New Roman" w:eastAsia="Times New Roman" w:hAnsi="Times New Roman" w:cs="Times New Roman"/>
                <w:sz w:val="6"/>
                <w:szCs w:val="6"/>
                <w:lang w:eastAsia="fr-FR"/>
              </w:rPr>
            </w:pPr>
          </w:p>
          <w:p w14:paraId="057B52F5" w14:textId="07B74BE2"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sym w:font="Wingdings" w:char="F0D8"/>
            </w:r>
            <w:r w:rsidRPr="005712FD">
              <w:rPr>
                <w:rFonts w:ascii="Times New Roman" w:eastAsia="Times New Roman" w:hAnsi="Times New Roman" w:cs="Times New Roman"/>
                <w:sz w:val="18"/>
                <w:szCs w:val="18"/>
                <w:lang w:eastAsia="fr-FR"/>
              </w:rPr>
              <w:t xml:space="preserve"> </w:t>
            </w:r>
            <w:r w:rsidRPr="005712FD">
              <w:rPr>
                <w:rFonts w:ascii="Times New Roman" w:eastAsia="Times New Roman" w:hAnsi="Times New Roman" w:cs="Times New Roman"/>
                <w:b/>
                <w:bCs/>
                <w:sz w:val="18"/>
                <w:szCs w:val="18"/>
                <w:lang w:eastAsia="fr-FR"/>
              </w:rPr>
              <w:t>Objet</w:t>
            </w:r>
            <w:r w:rsidRPr="005712FD">
              <w:rPr>
                <w:rFonts w:ascii="Times New Roman" w:eastAsia="Times New Roman" w:hAnsi="Times New Roman" w:cs="Times New Roman"/>
                <w:sz w:val="18"/>
                <w:szCs w:val="18"/>
                <w:lang w:eastAsia="fr-FR"/>
              </w:rPr>
              <w:t xml:space="preserve"> Un accord d’entreprise ou de branche peut ainsi définir la méthode permettant à la négociation de s’accomplir dans des conditions de loyauté et de confiance mutuelle des parties.</w:t>
            </w:r>
          </w:p>
          <w:p w14:paraId="75A8925C" w14:textId="77777777" w:rsidR="00FA20AF" w:rsidRPr="005712FD" w:rsidRDefault="00FA20AF" w:rsidP="007F22D3">
            <w:pPr>
              <w:jc w:val="both"/>
              <w:rPr>
                <w:rFonts w:ascii="Times New Roman" w:eastAsia="Times New Roman" w:hAnsi="Times New Roman" w:cs="Times New Roman"/>
                <w:sz w:val="18"/>
                <w:szCs w:val="18"/>
                <w:lang w:eastAsia="fr-FR"/>
              </w:rPr>
            </w:pPr>
          </w:p>
          <w:p w14:paraId="672A28A4" w14:textId="482CB1AA"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sym w:font="Wingdings" w:char="F0D8"/>
            </w:r>
            <w:r w:rsidRPr="005712FD">
              <w:rPr>
                <w:rFonts w:ascii="Times New Roman" w:eastAsia="Times New Roman" w:hAnsi="Times New Roman" w:cs="Times New Roman"/>
                <w:sz w:val="18"/>
                <w:szCs w:val="18"/>
                <w:lang w:eastAsia="fr-FR"/>
              </w:rPr>
              <w:t xml:space="preserve"> </w:t>
            </w:r>
            <w:r w:rsidRPr="005712FD">
              <w:rPr>
                <w:rFonts w:ascii="Times New Roman" w:eastAsia="Times New Roman" w:hAnsi="Times New Roman" w:cs="Times New Roman"/>
                <w:b/>
                <w:bCs/>
                <w:sz w:val="18"/>
                <w:szCs w:val="18"/>
                <w:lang w:eastAsia="fr-FR"/>
              </w:rPr>
              <w:t>Contenu</w:t>
            </w:r>
            <w:r w:rsidRPr="005712FD">
              <w:rPr>
                <w:rFonts w:ascii="Times New Roman" w:eastAsia="Times New Roman" w:hAnsi="Times New Roman" w:cs="Times New Roman"/>
                <w:sz w:val="18"/>
                <w:szCs w:val="18"/>
                <w:lang w:eastAsia="fr-FR"/>
              </w:rPr>
              <w:t> : il doit préciser :</w:t>
            </w:r>
          </w:p>
          <w:p w14:paraId="5765F8CA" w14:textId="77777777" w:rsidR="00FA20AF" w:rsidRPr="005712FD" w:rsidRDefault="00FA20AF" w:rsidP="007F22D3">
            <w:pPr>
              <w:jc w:val="both"/>
              <w:textAlignment w:val="baseline"/>
              <w:rPr>
                <w:rFonts w:ascii="Times New Roman" w:eastAsia="Times New Roman" w:hAnsi="Times New Roman" w:cs="Times New Roman"/>
                <w:sz w:val="18"/>
                <w:szCs w:val="18"/>
                <w:lang w:eastAsia="fr-FR"/>
              </w:rPr>
            </w:pPr>
            <w:proofErr w:type="gramStart"/>
            <w:r w:rsidRPr="005712FD">
              <w:rPr>
                <w:rFonts w:ascii="Times New Roman" w:eastAsia="Times New Roman" w:hAnsi="Times New Roman" w:cs="Times New Roman"/>
                <w:sz w:val="18"/>
                <w:szCs w:val="18"/>
                <w:lang w:eastAsia="fr-FR"/>
              </w:rPr>
              <w:t>la</w:t>
            </w:r>
            <w:proofErr w:type="gramEnd"/>
            <w:r w:rsidRPr="005712FD">
              <w:rPr>
                <w:rFonts w:ascii="Times New Roman" w:eastAsia="Times New Roman" w:hAnsi="Times New Roman" w:cs="Times New Roman"/>
                <w:sz w:val="18"/>
                <w:szCs w:val="18"/>
                <w:lang w:eastAsia="fr-FR"/>
              </w:rPr>
              <w:t xml:space="preserve"> nature des informations partagées entre les négociateurs. Il peut s’agir soit d’informations relatives à la méthode de négociation (calendrier, information des salariés sur le contenu des négociations en cours, etc…), soit d’informations relatives au contenu de la négociation ;</w:t>
            </w:r>
          </w:p>
          <w:p w14:paraId="7E0635B8" w14:textId="77777777" w:rsidR="00FA20AF" w:rsidRPr="005712FD" w:rsidRDefault="00FA20AF" w:rsidP="007F22D3">
            <w:pPr>
              <w:jc w:val="both"/>
              <w:textAlignment w:val="baseline"/>
              <w:rPr>
                <w:rFonts w:ascii="Times New Roman" w:eastAsia="Times New Roman" w:hAnsi="Times New Roman" w:cs="Times New Roman"/>
                <w:sz w:val="18"/>
                <w:szCs w:val="18"/>
                <w:lang w:eastAsia="fr-FR"/>
              </w:rPr>
            </w:pPr>
            <w:proofErr w:type="gramStart"/>
            <w:r w:rsidRPr="005712FD">
              <w:rPr>
                <w:rFonts w:ascii="Times New Roman" w:eastAsia="Times New Roman" w:hAnsi="Times New Roman" w:cs="Times New Roman"/>
                <w:sz w:val="18"/>
                <w:szCs w:val="18"/>
                <w:lang w:eastAsia="fr-FR"/>
              </w:rPr>
              <w:t>les</w:t>
            </w:r>
            <w:proofErr w:type="gramEnd"/>
            <w:r w:rsidRPr="005712FD">
              <w:rPr>
                <w:rFonts w:ascii="Times New Roman" w:eastAsia="Times New Roman" w:hAnsi="Times New Roman" w:cs="Times New Roman"/>
                <w:sz w:val="18"/>
                <w:szCs w:val="18"/>
                <w:lang w:eastAsia="fr-FR"/>
              </w:rPr>
              <w:t xml:space="preserve"> principales étapes du déroulement des négociations.</w:t>
            </w:r>
          </w:p>
          <w:p w14:paraId="4F47D9F7" w14:textId="77777777"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t>Il peut prévoir des moyens supplémentaires ou spécifiques (comme l’augmentation du crédit d’heures des délégués syndicaux ou des modalités du recours à l’expertise) afin d’assurer le bon déroulement des négociations.</w:t>
            </w:r>
          </w:p>
          <w:p w14:paraId="25F87852" w14:textId="77777777" w:rsidR="00FA20AF" w:rsidRPr="005712FD" w:rsidRDefault="00FA20AF" w:rsidP="007F22D3">
            <w:pPr>
              <w:jc w:val="both"/>
              <w:rPr>
                <w:rFonts w:ascii="Times New Roman" w:eastAsia="Times New Roman" w:hAnsi="Times New Roman" w:cs="Times New Roman"/>
                <w:sz w:val="18"/>
                <w:szCs w:val="18"/>
                <w:lang w:eastAsia="fr-FR"/>
              </w:rPr>
            </w:pPr>
          </w:p>
          <w:p w14:paraId="67E2C353" w14:textId="3A7B4450"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sym w:font="Wingdings" w:char="F0D8"/>
            </w:r>
            <w:r w:rsidRPr="005712FD">
              <w:rPr>
                <w:rFonts w:ascii="Times New Roman" w:eastAsia="Times New Roman" w:hAnsi="Times New Roman" w:cs="Times New Roman"/>
                <w:sz w:val="18"/>
                <w:szCs w:val="18"/>
                <w:lang w:eastAsia="fr-FR"/>
              </w:rPr>
              <w:t xml:space="preserve"> </w:t>
            </w:r>
            <w:r w:rsidRPr="005712FD">
              <w:rPr>
                <w:rFonts w:ascii="Times New Roman" w:eastAsia="Times New Roman" w:hAnsi="Times New Roman" w:cs="Times New Roman"/>
                <w:b/>
                <w:bCs/>
                <w:sz w:val="18"/>
                <w:szCs w:val="18"/>
                <w:lang w:eastAsia="fr-FR"/>
              </w:rPr>
              <w:t>Sanction violation</w:t>
            </w:r>
          </w:p>
          <w:p w14:paraId="1281B7F8" w14:textId="2F5841D8" w:rsidR="00FA20AF" w:rsidRPr="005712FD" w:rsidRDefault="00FA20AF" w:rsidP="007F22D3">
            <w:pPr>
              <w:jc w:val="both"/>
              <w:rPr>
                <w:rFonts w:ascii="Times New Roman" w:eastAsia="Times New Roman" w:hAnsi="Times New Roman" w:cs="Times New Roman"/>
                <w:sz w:val="18"/>
                <w:szCs w:val="18"/>
                <w:lang w:eastAsia="fr-FR"/>
              </w:rPr>
            </w:pPr>
            <w:r w:rsidRPr="005712FD">
              <w:rPr>
                <w:rFonts w:ascii="Times New Roman" w:eastAsia="Times New Roman" w:hAnsi="Times New Roman" w:cs="Times New Roman"/>
                <w:sz w:val="18"/>
                <w:szCs w:val="18"/>
                <w:lang w:eastAsia="fr-FR"/>
              </w:rPr>
              <w:t>Sauf dispositions contraires dans l’accord de méthode, sa méconnaissance ne pourra pas entrainer la nullité des accords conclus dès lors qu'est respecté le principe de loyauté entre les parties.</w:t>
            </w:r>
          </w:p>
          <w:p w14:paraId="2CB002C7" w14:textId="77777777" w:rsidR="00FA20AF" w:rsidRPr="005712FD" w:rsidRDefault="00FA20AF" w:rsidP="007F22D3">
            <w:pPr>
              <w:jc w:val="both"/>
              <w:rPr>
                <w:rFonts w:ascii="Times New Roman" w:eastAsia="Times New Roman" w:hAnsi="Times New Roman" w:cs="Times New Roman"/>
                <w:sz w:val="18"/>
                <w:szCs w:val="18"/>
                <w:lang w:eastAsia="fr-FR"/>
              </w:rPr>
            </w:pPr>
          </w:p>
          <w:p w14:paraId="157B5367" w14:textId="5F03B7D3" w:rsidR="00FA20AF" w:rsidRPr="005712FD" w:rsidRDefault="00FA20AF" w:rsidP="007F22D3">
            <w:pPr>
              <w:jc w:val="both"/>
              <w:rPr>
                <w:rFonts w:ascii="&amp;quot" w:eastAsia="Times New Roman" w:hAnsi="&amp;quot" w:cs="Times New Roman"/>
                <w:sz w:val="18"/>
                <w:szCs w:val="18"/>
                <w:lang w:eastAsia="fr-FR"/>
              </w:rPr>
            </w:pPr>
            <w:r w:rsidRPr="005712FD">
              <w:rPr>
                <w:rFonts w:ascii="Times New Roman" w:eastAsia="Times New Roman" w:hAnsi="Times New Roman" w:cs="Times New Roman"/>
                <w:sz w:val="18"/>
                <w:szCs w:val="18"/>
                <w:lang w:eastAsia="fr-FR"/>
              </w:rPr>
              <w:t>Un accord de branche doit définir la méthode applicable à la négociation au niveau de l’entreprise. Cet accord de branche s’impose aux entreprises n’ayant pas conclu d’accord de méthode au niveau de l’entreprise. En revanche, si un accord de méthode est conclu au niveau de l’entreprise, celui-ci prime sur l’accord de branche</w:t>
            </w:r>
            <w:r w:rsidRPr="005712FD">
              <w:rPr>
                <w:rFonts w:ascii="&amp;quot" w:eastAsia="Times New Roman" w:hAnsi="&amp;quot" w:cs="Times New Roman"/>
                <w:sz w:val="18"/>
                <w:szCs w:val="18"/>
                <w:lang w:eastAsia="fr-FR"/>
              </w:rPr>
              <w:t>.</w:t>
            </w:r>
          </w:p>
          <w:p w14:paraId="489D3AC5" w14:textId="2040B4CF" w:rsidR="00FA20AF" w:rsidRPr="005712FD" w:rsidRDefault="00FC30FA" w:rsidP="00FC30FA">
            <w:pPr>
              <w:jc w:val="right"/>
              <w:textAlignment w:val="baseline"/>
              <w:rPr>
                <w:rFonts w:ascii="Times New Roman" w:hAnsi="Times New Roman" w:cs="Times New Roman"/>
                <w:b/>
                <w:sz w:val="18"/>
                <w:szCs w:val="18"/>
              </w:rPr>
            </w:pPr>
            <w:r w:rsidRPr="005712FD">
              <w:rPr>
                <w:rFonts w:ascii="Times New Roman" w:hAnsi="Times New Roman" w:cs="Times New Roman"/>
                <w:b/>
                <w:bCs/>
                <w:sz w:val="18"/>
                <w:szCs w:val="18"/>
              </w:rPr>
              <w:t>Cécile CASEAU-ROCHE 2019</w:t>
            </w:r>
          </w:p>
        </w:tc>
      </w:tr>
      <w:tr w:rsidR="00FA20AF" w:rsidRPr="00302387" w14:paraId="78BF916E" w14:textId="77777777" w:rsidTr="000E13A1">
        <w:trPr>
          <w:gridAfter w:val="1"/>
          <w:wAfter w:w="142" w:type="dxa"/>
          <w:trHeight w:val="6532"/>
        </w:trPr>
        <w:tc>
          <w:tcPr>
            <w:tcW w:w="6522" w:type="dxa"/>
            <w:gridSpan w:val="3"/>
          </w:tcPr>
          <w:p w14:paraId="5D686371" w14:textId="70C2FD48" w:rsidR="00FA20AF" w:rsidRPr="00993682" w:rsidRDefault="00BA6A47" w:rsidP="00FA20AF">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sym w:font="Wingdings" w:char="F0D8"/>
            </w:r>
            <w:r w:rsidRPr="00993682">
              <w:rPr>
                <w:rFonts w:ascii="Times New Roman" w:eastAsia="Times New Roman" w:hAnsi="Times New Roman" w:cs="Times New Roman"/>
                <w:color w:val="333333"/>
                <w:sz w:val="18"/>
                <w:szCs w:val="18"/>
                <w:lang w:eastAsia="fr-FR"/>
              </w:rPr>
              <w:t xml:space="preserve"> </w:t>
            </w:r>
            <w:r w:rsidR="00FA20AF" w:rsidRPr="000E13A1">
              <w:rPr>
                <w:rFonts w:ascii="Times New Roman" w:eastAsia="Times New Roman" w:hAnsi="Times New Roman" w:cs="Times New Roman"/>
                <w:b/>
                <w:bCs/>
                <w:color w:val="333333"/>
                <w:lang w:eastAsia="fr-FR"/>
              </w:rPr>
              <w:t xml:space="preserve">L’employeur </w:t>
            </w:r>
            <w:r w:rsidR="00FA20AF" w:rsidRPr="000E13A1">
              <w:rPr>
                <w:rFonts w:ascii="Times New Roman" w:eastAsia="Times New Roman" w:hAnsi="Times New Roman" w:cs="Times New Roman"/>
                <w:color w:val="333333"/>
                <w:sz w:val="20"/>
                <w:szCs w:val="20"/>
                <w:lang w:eastAsia="fr-FR"/>
              </w:rPr>
              <w:t>a l’initiative de la négociation annuelle</w:t>
            </w:r>
          </w:p>
          <w:p w14:paraId="23DE94A4" w14:textId="77777777" w:rsidR="00BA6A47" w:rsidRPr="00993682" w:rsidRDefault="00BA6A47" w:rsidP="00BA6A47">
            <w:pPr>
              <w:jc w:val="both"/>
              <w:textAlignment w:val="baseline"/>
              <w:rPr>
                <w:rFonts w:ascii="Times New Roman" w:eastAsia="Times New Roman" w:hAnsi="Times New Roman" w:cs="Times New Roman"/>
                <w:color w:val="333333"/>
                <w:sz w:val="20"/>
                <w:szCs w:val="20"/>
                <w:lang w:eastAsia="fr-FR"/>
              </w:rPr>
            </w:pPr>
            <w:r w:rsidRPr="00993682">
              <w:rPr>
                <w:rFonts w:ascii="Times New Roman" w:eastAsia="Times New Roman" w:hAnsi="Times New Roman" w:cs="Times New Roman"/>
                <w:color w:val="333333"/>
                <w:sz w:val="20"/>
                <w:szCs w:val="20"/>
                <w:lang w:eastAsia="fr-FR"/>
              </w:rPr>
              <w:sym w:font="Wingdings" w:char="F0D8"/>
            </w:r>
            <w:r w:rsidRPr="00993682">
              <w:rPr>
                <w:rFonts w:ascii="Times New Roman" w:eastAsia="Times New Roman" w:hAnsi="Times New Roman" w:cs="Times New Roman"/>
                <w:color w:val="333333"/>
                <w:sz w:val="20"/>
                <w:szCs w:val="20"/>
                <w:lang w:eastAsia="fr-FR"/>
              </w:rPr>
              <w:t xml:space="preserve"> </w:t>
            </w:r>
            <w:r w:rsidRPr="00993682">
              <w:rPr>
                <w:rFonts w:ascii="Times New Roman" w:eastAsia="Times New Roman" w:hAnsi="Times New Roman" w:cs="Times New Roman"/>
                <w:b/>
                <w:bCs/>
                <w:color w:val="333333"/>
                <w:sz w:val="20"/>
                <w:szCs w:val="20"/>
                <w:lang w:eastAsia="fr-FR"/>
              </w:rPr>
              <w:t>A défaut d’une initiative de l’employeur</w:t>
            </w:r>
            <w:r w:rsidRPr="00993682">
              <w:rPr>
                <w:rFonts w:ascii="Times New Roman" w:eastAsia="Times New Roman" w:hAnsi="Times New Roman" w:cs="Times New Roman"/>
                <w:color w:val="333333"/>
                <w:sz w:val="20"/>
                <w:szCs w:val="20"/>
                <w:lang w:eastAsia="fr-FR"/>
              </w:rPr>
              <w:t xml:space="preserve"> </w:t>
            </w:r>
          </w:p>
          <w:p w14:paraId="6E88CC42" w14:textId="5F22593B" w:rsidR="00BA6A47" w:rsidRPr="00993682" w:rsidRDefault="00BA6A47" w:rsidP="00BA6A47">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 xml:space="preserve">   * depuis plus de 12 mois, pour chacune des deux négociations annuelles (rémunération et égalité professionnelle)</w:t>
            </w:r>
          </w:p>
          <w:p w14:paraId="247B2FA3" w14:textId="77777777" w:rsidR="00BA6A47" w:rsidRPr="00993682" w:rsidRDefault="00BA6A47" w:rsidP="00BA6A47">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 xml:space="preserve">   * depuis plus de 36 mois (gestion des emplois et des parcours professionnels), pour la négociation triennale, suivant la précédente négociation,</w:t>
            </w:r>
          </w:p>
          <w:p w14:paraId="7AFCD6EF" w14:textId="7BEF473B" w:rsidR="00BA6A47" w:rsidRPr="00993682" w:rsidRDefault="009278EE" w:rsidP="00BA6A47">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C</w:t>
            </w:r>
            <w:r w:rsidR="00BA6A47" w:rsidRPr="00993682">
              <w:rPr>
                <w:rFonts w:ascii="Times New Roman" w:eastAsia="Times New Roman" w:hAnsi="Times New Roman" w:cs="Times New Roman"/>
                <w:color w:val="333333"/>
                <w:sz w:val="18"/>
                <w:szCs w:val="18"/>
                <w:lang w:eastAsia="fr-FR"/>
              </w:rPr>
              <w:t>ette négociation s’engage obligatoirement à la demande d’une organisation syndicale représentative :</w:t>
            </w:r>
          </w:p>
          <w:p w14:paraId="50CE8A75" w14:textId="47374B61" w:rsidR="00BA6A47" w:rsidRPr="00993682" w:rsidRDefault="009278EE" w:rsidP="009278EE">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 xml:space="preserve">* </w:t>
            </w:r>
            <w:r w:rsidR="00BA6A47" w:rsidRPr="00993682">
              <w:rPr>
                <w:rFonts w:ascii="Times New Roman" w:eastAsia="Times New Roman" w:hAnsi="Times New Roman" w:cs="Times New Roman"/>
                <w:color w:val="333333"/>
                <w:sz w:val="18"/>
                <w:szCs w:val="18"/>
                <w:lang w:eastAsia="fr-FR"/>
              </w:rPr>
              <w:t xml:space="preserve">la demande de négociation formulée par l’organisation syndicale est transmise dans les </w:t>
            </w:r>
            <w:r w:rsidR="00BA6A47" w:rsidRPr="00993682">
              <w:rPr>
                <w:rFonts w:ascii="Times New Roman" w:eastAsia="Times New Roman" w:hAnsi="Times New Roman" w:cs="Times New Roman"/>
                <w:b/>
                <w:bCs/>
                <w:color w:val="333333"/>
                <w:sz w:val="18"/>
                <w:szCs w:val="18"/>
                <w:lang w:eastAsia="fr-FR"/>
              </w:rPr>
              <w:t>huit jours</w:t>
            </w:r>
            <w:r w:rsidR="00BA6A47" w:rsidRPr="00993682">
              <w:rPr>
                <w:rFonts w:ascii="Times New Roman" w:eastAsia="Times New Roman" w:hAnsi="Times New Roman" w:cs="Times New Roman"/>
                <w:color w:val="333333"/>
                <w:sz w:val="18"/>
                <w:szCs w:val="18"/>
                <w:lang w:eastAsia="fr-FR"/>
              </w:rPr>
              <w:t xml:space="preserve"> par l’employeur aux autres organisations représentatives ;</w:t>
            </w:r>
          </w:p>
          <w:p w14:paraId="56A460E7" w14:textId="2F5393C4" w:rsidR="00FA20AF" w:rsidRPr="00993682" w:rsidRDefault="009278EE" w:rsidP="00BA6A47">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 xml:space="preserve">* </w:t>
            </w:r>
            <w:r w:rsidR="00BA6A47" w:rsidRPr="00993682">
              <w:rPr>
                <w:rFonts w:ascii="Times New Roman" w:eastAsia="Times New Roman" w:hAnsi="Times New Roman" w:cs="Times New Roman"/>
                <w:color w:val="333333"/>
                <w:sz w:val="18"/>
                <w:szCs w:val="18"/>
                <w:lang w:eastAsia="fr-FR"/>
              </w:rPr>
              <w:t xml:space="preserve">dans les </w:t>
            </w:r>
            <w:r w:rsidR="00BA6A47" w:rsidRPr="00993682">
              <w:rPr>
                <w:rFonts w:ascii="Times New Roman" w:eastAsia="Times New Roman" w:hAnsi="Times New Roman" w:cs="Times New Roman"/>
                <w:b/>
                <w:bCs/>
                <w:color w:val="333333"/>
                <w:sz w:val="18"/>
                <w:szCs w:val="18"/>
                <w:lang w:eastAsia="fr-FR"/>
              </w:rPr>
              <w:t>quinze jours</w:t>
            </w:r>
            <w:r w:rsidR="00BA6A47" w:rsidRPr="00993682">
              <w:rPr>
                <w:rFonts w:ascii="Times New Roman" w:eastAsia="Times New Roman" w:hAnsi="Times New Roman" w:cs="Times New Roman"/>
                <w:color w:val="333333"/>
                <w:sz w:val="18"/>
                <w:szCs w:val="18"/>
                <w:lang w:eastAsia="fr-FR"/>
              </w:rPr>
              <w:t xml:space="preserve"> qui suivent la demande</w:t>
            </w:r>
            <w:r w:rsidR="00BA6A47" w:rsidRPr="00993682">
              <w:rPr>
                <w:rFonts w:ascii="Times New Roman" w:eastAsia="Times New Roman" w:hAnsi="Times New Roman" w:cs="Times New Roman"/>
                <w:b/>
                <w:bCs/>
                <w:color w:val="333333"/>
                <w:sz w:val="18"/>
                <w:szCs w:val="18"/>
                <w:lang w:eastAsia="fr-FR"/>
              </w:rPr>
              <w:t xml:space="preserve"> </w:t>
            </w:r>
            <w:r w:rsidR="00BA6A47" w:rsidRPr="00993682">
              <w:rPr>
                <w:rFonts w:ascii="Times New Roman" w:eastAsia="Times New Roman" w:hAnsi="Times New Roman" w:cs="Times New Roman"/>
                <w:color w:val="333333"/>
                <w:sz w:val="18"/>
                <w:szCs w:val="18"/>
                <w:lang w:eastAsia="fr-FR"/>
              </w:rPr>
              <w:t>formulée par une organisation syndicale, l’employeur convoque les parties à la négociation.</w:t>
            </w:r>
          </w:p>
          <w:p w14:paraId="3EC7ACB1" w14:textId="77777777" w:rsidR="00BA6A47" w:rsidRPr="00993682" w:rsidRDefault="00BA6A47" w:rsidP="00BA6A47">
            <w:pPr>
              <w:jc w:val="both"/>
              <w:textAlignment w:val="baseline"/>
              <w:rPr>
                <w:rFonts w:ascii="Times New Roman" w:eastAsia="Times New Roman" w:hAnsi="Times New Roman" w:cs="Times New Roman"/>
                <w:color w:val="333333"/>
                <w:sz w:val="8"/>
                <w:szCs w:val="8"/>
                <w:lang w:eastAsia="fr-FR"/>
              </w:rPr>
            </w:pPr>
          </w:p>
          <w:p w14:paraId="58932C0F" w14:textId="51038EB6" w:rsidR="00BA6A47" w:rsidRPr="00993682" w:rsidRDefault="00BA6A47" w:rsidP="00BA6A47">
            <w:pPr>
              <w:jc w:val="both"/>
              <w:textAlignment w:val="baseline"/>
              <w:rPr>
                <w:rFonts w:ascii="Times New Roman" w:eastAsia="Times New Roman" w:hAnsi="Times New Roman" w:cs="Times New Roman"/>
                <w:color w:val="333333"/>
                <w:sz w:val="20"/>
                <w:szCs w:val="20"/>
                <w:lang w:eastAsia="fr-FR"/>
              </w:rPr>
            </w:pPr>
            <w:r w:rsidRPr="00993682">
              <w:rPr>
                <w:rFonts w:ascii="Times New Roman" w:eastAsia="Times New Roman" w:hAnsi="Times New Roman" w:cs="Times New Roman"/>
                <w:color w:val="333333"/>
                <w:sz w:val="18"/>
                <w:szCs w:val="18"/>
                <w:lang w:eastAsia="fr-FR"/>
              </w:rPr>
              <w:sym w:font="Wingdings" w:char="F0D8"/>
            </w:r>
            <w:r w:rsidRPr="00993682">
              <w:rPr>
                <w:rFonts w:ascii="Times New Roman" w:eastAsia="Times New Roman" w:hAnsi="Times New Roman" w:cs="Times New Roman"/>
                <w:b/>
                <w:bCs/>
                <w:color w:val="333333"/>
                <w:sz w:val="20"/>
                <w:szCs w:val="20"/>
                <w:lang w:eastAsia="fr-FR"/>
              </w:rPr>
              <w:t>Sanctions encourues en l’absence de négociation</w:t>
            </w:r>
            <w:r w:rsidRPr="00993682">
              <w:rPr>
                <w:rFonts w:ascii="Times New Roman" w:eastAsia="Times New Roman" w:hAnsi="Times New Roman" w:cs="Times New Roman"/>
                <w:color w:val="333333"/>
                <w:sz w:val="20"/>
                <w:szCs w:val="20"/>
                <w:lang w:eastAsia="fr-FR"/>
              </w:rPr>
              <w:t xml:space="preserve"> </w:t>
            </w:r>
          </w:p>
          <w:p w14:paraId="1086AB3F" w14:textId="55696466" w:rsidR="009278EE" w:rsidRPr="00993682" w:rsidRDefault="009278EE" w:rsidP="009278EE">
            <w:pPr>
              <w:pStyle w:val="Paragraphedeliste"/>
              <w:numPr>
                <w:ilvl w:val="0"/>
                <w:numId w:val="30"/>
              </w:numPr>
              <w:jc w:val="both"/>
              <w:textAlignment w:val="baseline"/>
              <w:rPr>
                <w:rFonts w:ascii="Times New Roman" w:eastAsia="Times New Roman" w:hAnsi="Times New Roman" w:cs="Times New Roman"/>
                <w:b/>
                <w:bCs/>
                <w:color w:val="333333"/>
                <w:sz w:val="20"/>
                <w:szCs w:val="20"/>
                <w:lang w:eastAsia="fr-FR"/>
              </w:rPr>
            </w:pPr>
            <w:r w:rsidRPr="00993682">
              <w:rPr>
                <w:rFonts w:ascii="Times New Roman" w:eastAsia="Times New Roman" w:hAnsi="Times New Roman" w:cs="Times New Roman"/>
                <w:b/>
                <w:bCs/>
                <w:color w:val="333333"/>
                <w:sz w:val="20"/>
                <w:szCs w:val="20"/>
                <w:lang w:eastAsia="fr-FR"/>
              </w:rPr>
              <w:t>Sanctions administratives</w:t>
            </w:r>
          </w:p>
          <w:p w14:paraId="74FCD2BA" w14:textId="3DFA1E76" w:rsidR="009278EE" w:rsidRPr="00993682" w:rsidRDefault="009278EE" w:rsidP="00BA6A47">
            <w:pPr>
              <w:jc w:val="both"/>
              <w:textAlignment w:val="baseline"/>
              <w:rPr>
                <w:rFonts w:ascii="Times New Roman" w:eastAsia="Times New Roman" w:hAnsi="Times New Roman" w:cs="Times New Roman"/>
                <w:color w:val="333333"/>
                <w:sz w:val="18"/>
                <w:szCs w:val="18"/>
                <w:lang w:eastAsia="fr-FR"/>
              </w:rPr>
            </w:pPr>
            <w:proofErr w:type="gramStart"/>
            <w:r w:rsidRPr="00993682">
              <w:rPr>
                <w:rFonts w:ascii="Times New Roman" w:eastAsia="Times New Roman" w:hAnsi="Times New Roman" w:cs="Times New Roman"/>
                <w:color w:val="333333"/>
                <w:sz w:val="18"/>
                <w:szCs w:val="18"/>
                <w:lang w:eastAsia="fr-FR"/>
              </w:rPr>
              <w:t>l’employeur</w:t>
            </w:r>
            <w:proofErr w:type="gramEnd"/>
            <w:r w:rsidRPr="00993682">
              <w:rPr>
                <w:rFonts w:ascii="Times New Roman" w:eastAsia="Times New Roman" w:hAnsi="Times New Roman" w:cs="Times New Roman"/>
                <w:color w:val="333333"/>
                <w:sz w:val="18"/>
                <w:szCs w:val="18"/>
                <w:lang w:eastAsia="fr-FR"/>
              </w:rPr>
              <w:t xml:space="preserve"> qui n’a pas rempli l’obligation de négociation sur les salaires effectifs est soumis à une pénalité dans les conditions définies par l’article L. 2242-7</w:t>
            </w:r>
          </w:p>
          <w:p w14:paraId="32C5B29B" w14:textId="77777777" w:rsidR="00993682" w:rsidRPr="00993682" w:rsidRDefault="00993682" w:rsidP="00993682">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 xml:space="preserve">Les entreprises d’au moins 50 salariés sont </w:t>
            </w:r>
            <w:proofErr w:type="gramStart"/>
            <w:r w:rsidRPr="00993682">
              <w:rPr>
                <w:rFonts w:ascii="Times New Roman" w:eastAsia="Times New Roman" w:hAnsi="Times New Roman" w:cs="Times New Roman"/>
                <w:color w:val="333333"/>
                <w:sz w:val="18"/>
                <w:szCs w:val="18"/>
                <w:lang w:eastAsia="fr-FR"/>
              </w:rPr>
              <w:t>soumises</w:t>
            </w:r>
            <w:proofErr w:type="gramEnd"/>
            <w:r w:rsidRPr="00993682">
              <w:rPr>
                <w:rFonts w:ascii="Times New Roman" w:eastAsia="Times New Roman" w:hAnsi="Times New Roman" w:cs="Times New Roman"/>
                <w:color w:val="333333"/>
                <w:sz w:val="18"/>
                <w:szCs w:val="18"/>
                <w:lang w:eastAsia="fr-FR"/>
              </w:rPr>
              <w:t xml:space="preserve"> à une pénalité à la charge de l’employeur en l’absence d’accord relatif à l’égalité professionnelle entre les femmes et les hommes à l’issue de la négociation mentionnée au 2° ci-dessus ou, à défaut d’accord, si elles ne sont pas couvertes par le plan mentionné à l’article L. 2242-3 du code du travail.</w:t>
            </w:r>
          </w:p>
          <w:p w14:paraId="3F6F7AC5" w14:textId="77777777" w:rsidR="00993682" w:rsidRPr="00993682" w:rsidRDefault="00993682" w:rsidP="00BA6A47">
            <w:pPr>
              <w:jc w:val="both"/>
              <w:textAlignment w:val="baseline"/>
              <w:rPr>
                <w:rFonts w:ascii="Times New Roman" w:eastAsia="Times New Roman" w:hAnsi="Times New Roman" w:cs="Times New Roman"/>
                <w:color w:val="333333"/>
                <w:sz w:val="2"/>
                <w:szCs w:val="2"/>
                <w:lang w:eastAsia="fr-FR"/>
              </w:rPr>
            </w:pPr>
          </w:p>
          <w:p w14:paraId="2E172EBC" w14:textId="049D2F16" w:rsidR="009278EE" w:rsidRPr="00993682" w:rsidRDefault="009278EE" w:rsidP="009278EE">
            <w:pPr>
              <w:pStyle w:val="Paragraphedeliste"/>
              <w:numPr>
                <w:ilvl w:val="0"/>
                <w:numId w:val="30"/>
              </w:numPr>
              <w:jc w:val="both"/>
              <w:textAlignment w:val="baseline"/>
              <w:rPr>
                <w:rFonts w:ascii="Times New Roman" w:eastAsia="Times New Roman" w:hAnsi="Times New Roman" w:cs="Times New Roman"/>
                <w:b/>
                <w:bCs/>
                <w:color w:val="333333"/>
                <w:sz w:val="20"/>
                <w:szCs w:val="20"/>
                <w:lang w:eastAsia="fr-FR"/>
              </w:rPr>
            </w:pPr>
            <w:r w:rsidRPr="00993682">
              <w:rPr>
                <w:rFonts w:ascii="Times New Roman" w:eastAsia="Times New Roman" w:hAnsi="Times New Roman" w:cs="Times New Roman"/>
                <w:b/>
                <w:bCs/>
                <w:color w:val="333333"/>
                <w:sz w:val="20"/>
                <w:szCs w:val="20"/>
                <w:lang w:eastAsia="fr-FR"/>
              </w:rPr>
              <w:t xml:space="preserve">Sanctions pénales </w:t>
            </w:r>
          </w:p>
          <w:p w14:paraId="387B19B4" w14:textId="6561B262" w:rsidR="00BA6A47" w:rsidRPr="00993682" w:rsidRDefault="009278EE" w:rsidP="00BA6A47">
            <w:pPr>
              <w:jc w:val="both"/>
              <w:textAlignment w:val="baseline"/>
              <w:rPr>
                <w:rFonts w:ascii="Times New Roman" w:eastAsia="Times New Roman" w:hAnsi="Times New Roman" w:cs="Times New Roman"/>
                <w:color w:val="333333"/>
                <w:sz w:val="18"/>
                <w:szCs w:val="18"/>
                <w:lang w:eastAsia="fr-FR"/>
              </w:rPr>
            </w:pPr>
            <w:proofErr w:type="gramStart"/>
            <w:r w:rsidRPr="00993682">
              <w:rPr>
                <w:rFonts w:ascii="Times New Roman" w:eastAsia="Times New Roman" w:hAnsi="Times New Roman" w:cs="Times New Roman"/>
                <w:color w:val="333333"/>
                <w:sz w:val="18"/>
                <w:szCs w:val="18"/>
                <w:lang w:eastAsia="fr-FR"/>
              </w:rPr>
              <w:t>le</w:t>
            </w:r>
            <w:proofErr w:type="gramEnd"/>
            <w:r w:rsidRPr="00993682">
              <w:rPr>
                <w:rFonts w:ascii="Times New Roman" w:eastAsia="Times New Roman" w:hAnsi="Times New Roman" w:cs="Times New Roman"/>
                <w:color w:val="333333"/>
                <w:sz w:val="18"/>
                <w:szCs w:val="18"/>
                <w:lang w:eastAsia="fr-FR"/>
              </w:rPr>
              <w:t xml:space="preserve"> fait, pour l’employeur, de se soustraire aux obligations relatives à la convocation des parties à la négociation et à l’obligation périodique de négocier, est puni d’un emprisonnement d’un an et d’une amende de 3 750 euros.</w:t>
            </w:r>
          </w:p>
          <w:p w14:paraId="70053DC7" w14:textId="77777777" w:rsidR="00993682" w:rsidRPr="00993682" w:rsidRDefault="00993682" w:rsidP="00BA6A47">
            <w:pPr>
              <w:jc w:val="both"/>
              <w:textAlignment w:val="baseline"/>
              <w:rPr>
                <w:rFonts w:ascii="Times New Roman" w:eastAsia="Times New Roman" w:hAnsi="Times New Roman" w:cs="Times New Roman"/>
                <w:color w:val="333333"/>
                <w:sz w:val="18"/>
                <w:szCs w:val="18"/>
                <w:lang w:eastAsia="fr-FR"/>
              </w:rPr>
            </w:pPr>
          </w:p>
          <w:p w14:paraId="2C542200" w14:textId="53C24232" w:rsidR="00FA20AF" w:rsidRPr="000E13A1" w:rsidRDefault="00BA6A47" w:rsidP="00FA20AF">
            <w:pPr>
              <w:jc w:val="both"/>
              <w:textAlignment w:val="baseline"/>
              <w:rPr>
                <w:rFonts w:ascii="Times New Roman" w:eastAsia="Times New Roman" w:hAnsi="Times New Roman" w:cs="Times New Roman"/>
                <w:b/>
                <w:bCs/>
                <w:color w:val="333333"/>
                <w:sz w:val="20"/>
                <w:szCs w:val="20"/>
                <w:lang w:eastAsia="fr-FR"/>
              </w:rPr>
            </w:pPr>
            <w:r w:rsidRPr="000E13A1">
              <w:rPr>
                <w:rFonts w:ascii="Times New Roman" w:eastAsia="Times New Roman" w:hAnsi="Times New Roman" w:cs="Times New Roman"/>
                <w:color w:val="333333"/>
                <w:sz w:val="20"/>
                <w:szCs w:val="20"/>
                <w:lang w:eastAsia="fr-FR"/>
              </w:rPr>
              <w:sym w:font="Wingdings" w:char="F0D8"/>
            </w:r>
            <w:r w:rsidRPr="000E13A1">
              <w:rPr>
                <w:rFonts w:ascii="Times New Roman" w:eastAsia="Times New Roman" w:hAnsi="Times New Roman" w:cs="Times New Roman"/>
                <w:color w:val="333333"/>
                <w:sz w:val="20"/>
                <w:szCs w:val="20"/>
                <w:lang w:eastAsia="fr-FR"/>
              </w:rPr>
              <w:t xml:space="preserve"> </w:t>
            </w:r>
            <w:r w:rsidR="00FA20AF" w:rsidRPr="000E13A1">
              <w:rPr>
                <w:rFonts w:ascii="Times New Roman" w:eastAsia="Times New Roman" w:hAnsi="Times New Roman" w:cs="Times New Roman"/>
                <w:b/>
                <w:bCs/>
                <w:color w:val="333333"/>
                <w:lang w:eastAsia="fr-FR"/>
              </w:rPr>
              <w:t>Invitation des délégués syndicaux à la négociation d'un accord d'entreprise</w:t>
            </w:r>
          </w:p>
          <w:p w14:paraId="49340C05" w14:textId="75E46DA8" w:rsidR="00FA20AF" w:rsidRPr="00993682" w:rsidRDefault="00FA20AF" w:rsidP="00FA20AF">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 xml:space="preserve">Dès lors qu'au moins un délégué syndical est désigné dans une entreprise ou un établissement, la négociation collective doit se dérouler avec cet interlocuteur. </w:t>
            </w:r>
          </w:p>
          <w:p w14:paraId="6CBDF115" w14:textId="77777777" w:rsidR="00FA20AF" w:rsidRPr="00993682" w:rsidRDefault="00FA20AF" w:rsidP="00FA20AF">
            <w:pPr>
              <w:jc w:val="both"/>
              <w:textAlignment w:val="baseline"/>
              <w:rPr>
                <w:rFonts w:ascii="Times New Roman" w:eastAsia="Times New Roman" w:hAnsi="Times New Roman" w:cs="Times New Roman"/>
                <w:color w:val="333333"/>
                <w:sz w:val="12"/>
                <w:szCs w:val="12"/>
                <w:lang w:eastAsia="fr-FR"/>
              </w:rPr>
            </w:pPr>
          </w:p>
          <w:p w14:paraId="4DD6A797" w14:textId="0FBDC0CB" w:rsidR="00FA20AF" w:rsidRPr="00993682" w:rsidRDefault="00FA20AF" w:rsidP="00FA20AF">
            <w:pPr>
              <w:jc w:val="both"/>
              <w:textAlignment w:val="baseline"/>
              <w:rPr>
                <w:rFonts w:ascii="Times New Roman" w:eastAsia="Times New Roman" w:hAnsi="Times New Roman" w:cs="Times New Roman"/>
                <w:b/>
                <w:bCs/>
                <w:color w:val="333333"/>
                <w:sz w:val="20"/>
                <w:szCs w:val="20"/>
                <w:lang w:eastAsia="fr-FR"/>
              </w:rPr>
            </w:pPr>
            <w:r w:rsidRPr="00993682">
              <w:rPr>
                <w:rFonts w:ascii="Times New Roman" w:eastAsia="Times New Roman" w:hAnsi="Times New Roman" w:cs="Times New Roman"/>
                <w:color w:val="333333"/>
                <w:sz w:val="20"/>
                <w:szCs w:val="20"/>
                <w:lang w:eastAsia="fr-FR"/>
              </w:rPr>
              <w:t>​</w:t>
            </w:r>
            <w:r w:rsidR="00BA6A47" w:rsidRPr="00993682">
              <w:rPr>
                <w:rFonts w:ascii="Times New Roman" w:eastAsia="Times New Roman" w:hAnsi="Times New Roman" w:cs="Times New Roman"/>
                <w:color w:val="333333"/>
                <w:sz w:val="20"/>
                <w:szCs w:val="20"/>
                <w:lang w:eastAsia="fr-FR"/>
              </w:rPr>
              <w:sym w:font="Wingdings" w:char="F0D8"/>
            </w:r>
            <w:r w:rsidR="00BA6A47" w:rsidRPr="00993682">
              <w:rPr>
                <w:rFonts w:ascii="Times New Roman" w:eastAsia="Times New Roman" w:hAnsi="Times New Roman" w:cs="Times New Roman"/>
                <w:color w:val="333333"/>
                <w:sz w:val="20"/>
                <w:szCs w:val="20"/>
                <w:lang w:eastAsia="fr-FR"/>
              </w:rPr>
              <w:t xml:space="preserve"> </w:t>
            </w:r>
            <w:r w:rsidR="00BA6A47" w:rsidRPr="00993682">
              <w:rPr>
                <w:rFonts w:ascii="Times New Roman" w:eastAsia="Times New Roman" w:hAnsi="Times New Roman" w:cs="Times New Roman"/>
                <w:b/>
                <w:bCs/>
                <w:color w:val="333333"/>
                <w:sz w:val="20"/>
                <w:szCs w:val="20"/>
                <w:lang w:eastAsia="fr-FR"/>
              </w:rPr>
              <w:t>C</w:t>
            </w:r>
            <w:r w:rsidRPr="00993682">
              <w:rPr>
                <w:rFonts w:ascii="Times New Roman" w:eastAsia="Times New Roman" w:hAnsi="Times New Roman" w:cs="Times New Roman"/>
                <w:b/>
                <w:bCs/>
                <w:color w:val="333333"/>
                <w:sz w:val="20"/>
                <w:szCs w:val="20"/>
                <w:lang w:eastAsia="fr-FR"/>
              </w:rPr>
              <w:t>ompo</w:t>
            </w:r>
            <w:r w:rsidR="00BA6A47" w:rsidRPr="00993682">
              <w:rPr>
                <w:rFonts w:ascii="Times New Roman" w:eastAsia="Times New Roman" w:hAnsi="Times New Roman" w:cs="Times New Roman"/>
                <w:b/>
                <w:bCs/>
                <w:color w:val="333333"/>
                <w:sz w:val="20"/>
                <w:szCs w:val="20"/>
                <w:lang w:eastAsia="fr-FR"/>
              </w:rPr>
              <w:t>sition de</w:t>
            </w:r>
            <w:r w:rsidRPr="00993682">
              <w:rPr>
                <w:rFonts w:ascii="Times New Roman" w:eastAsia="Times New Roman" w:hAnsi="Times New Roman" w:cs="Times New Roman"/>
                <w:b/>
                <w:bCs/>
                <w:color w:val="333333"/>
                <w:sz w:val="20"/>
                <w:szCs w:val="20"/>
                <w:lang w:eastAsia="fr-FR"/>
              </w:rPr>
              <w:t xml:space="preserve"> la délégation syndicale </w:t>
            </w:r>
            <w:r w:rsidRPr="00993682">
              <w:rPr>
                <w:rFonts w:ascii="Times New Roman" w:eastAsia="Times New Roman" w:hAnsi="Times New Roman" w:cs="Times New Roman"/>
                <w:b/>
                <w:bCs/>
                <w:color w:val="FF0000"/>
                <w:sz w:val="20"/>
                <w:szCs w:val="20"/>
                <w:lang w:eastAsia="fr-FR"/>
              </w:rPr>
              <w:t xml:space="preserve">  L 2232-17</w:t>
            </w:r>
            <w:r w:rsidRPr="00993682">
              <w:rPr>
                <w:rFonts w:ascii="Times New Roman" w:eastAsia="Times New Roman" w:hAnsi="Times New Roman" w:cs="Times New Roman"/>
                <w:color w:val="FF0000"/>
                <w:sz w:val="20"/>
                <w:szCs w:val="20"/>
                <w:lang w:eastAsia="fr-FR"/>
              </w:rPr>
              <w:t xml:space="preserve"> </w:t>
            </w:r>
          </w:p>
          <w:p w14:paraId="3EE83A86" w14:textId="77777777" w:rsidR="00FA20AF" w:rsidRPr="00993682" w:rsidRDefault="00FA20AF" w:rsidP="00FA20AF">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La délégation syndicale comprend le délégué syndical de chaque organisation représentative dans l’entreprise ou, en cas de pluralité de délégués, au moins 2 délégués syndicaux.</w:t>
            </w:r>
          </w:p>
          <w:p w14:paraId="6E1A0B61" w14:textId="77777777" w:rsidR="00FA20AF" w:rsidRPr="00993682" w:rsidRDefault="00FA20AF" w:rsidP="00FA20AF">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Chaque organisation syndicale peut compléter sa délégation par des salariés de l'entreprise, dont le nombre est fixé par accord entre l'employeur et l'ensemble des représentatives dans l’entreprise.</w:t>
            </w:r>
          </w:p>
          <w:p w14:paraId="78338D3C" w14:textId="77777777" w:rsidR="00FA20AF" w:rsidRPr="00993682" w:rsidRDefault="00FA20AF" w:rsidP="00FA20AF">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A défaut d'accord, le nombre de salariés qui complète la délégation est au plus égal, par délégation, à celui des délégués syndicaux de la délégation.</w:t>
            </w:r>
          </w:p>
          <w:p w14:paraId="6CBE2085" w14:textId="65A50D03" w:rsidR="00FA20AF" w:rsidRPr="00993682" w:rsidRDefault="00FA20AF" w:rsidP="00FA20AF">
            <w:pPr>
              <w:jc w:val="both"/>
              <w:textAlignment w:val="baseline"/>
              <w:rPr>
                <w:rFonts w:ascii="Times New Roman" w:eastAsia="Times New Roman" w:hAnsi="Times New Roman" w:cs="Times New Roman"/>
                <w:color w:val="333333"/>
                <w:sz w:val="18"/>
                <w:szCs w:val="18"/>
                <w:lang w:eastAsia="fr-FR"/>
              </w:rPr>
            </w:pPr>
            <w:r w:rsidRPr="00993682">
              <w:rPr>
                <w:rFonts w:ascii="Times New Roman" w:eastAsia="Times New Roman" w:hAnsi="Times New Roman" w:cs="Times New Roman"/>
                <w:color w:val="333333"/>
                <w:sz w:val="18"/>
                <w:szCs w:val="18"/>
                <w:lang w:eastAsia="fr-FR"/>
              </w:rPr>
              <w:t>Toutefois, dans les entreprises pourvues d'un seul délégué syndical, ce nombre peut être porté à deux.</w:t>
            </w:r>
          </w:p>
          <w:p w14:paraId="5CA3BCA7" w14:textId="76770652" w:rsidR="00FA20AF" w:rsidRPr="00993682" w:rsidRDefault="00BA6A47" w:rsidP="00FA20AF">
            <w:pPr>
              <w:jc w:val="both"/>
              <w:textAlignment w:val="baseline"/>
              <w:rPr>
                <w:rFonts w:ascii="Times New Roman" w:eastAsia="Times New Roman" w:hAnsi="Times New Roman" w:cs="Times New Roman"/>
                <w:color w:val="333333"/>
                <w:sz w:val="20"/>
                <w:szCs w:val="20"/>
                <w:lang w:eastAsia="fr-FR"/>
              </w:rPr>
            </w:pPr>
            <w:r w:rsidRPr="00993682">
              <w:rPr>
                <w:rFonts w:ascii="Times New Roman" w:eastAsia="Times New Roman" w:hAnsi="Times New Roman" w:cs="Times New Roman"/>
                <w:color w:val="333333"/>
                <w:sz w:val="18"/>
                <w:szCs w:val="18"/>
                <w:lang w:eastAsia="fr-FR"/>
              </w:rPr>
              <w:t>Le temps passé à la négociation est rémunéré comme temps de travail à échéance normale.</w:t>
            </w:r>
          </w:p>
        </w:tc>
        <w:tc>
          <w:tcPr>
            <w:tcW w:w="1842" w:type="dxa"/>
          </w:tcPr>
          <w:p w14:paraId="0E492811" w14:textId="77777777" w:rsidR="00FA20AF" w:rsidRPr="00AC1581" w:rsidRDefault="00FA20AF" w:rsidP="00FA20AF">
            <w:pPr>
              <w:rPr>
                <w:rFonts w:ascii="Times New Roman" w:eastAsia="Times New Roman" w:hAnsi="Times New Roman" w:cs="Times New Roman"/>
                <w:b/>
                <w:bCs/>
                <w:color w:val="333333"/>
                <w:sz w:val="2"/>
                <w:szCs w:val="2"/>
                <w:lang w:eastAsia="fr-FR"/>
              </w:rPr>
            </w:pPr>
          </w:p>
          <w:p w14:paraId="04776152" w14:textId="03B26C53" w:rsidR="00FA20AF" w:rsidRPr="00AC1581" w:rsidRDefault="00BA6A47" w:rsidP="00AC1581">
            <w:pPr>
              <w:jc w:val="both"/>
              <w:textAlignment w:val="baseline"/>
              <w:rPr>
                <w:rFonts w:ascii="Times New Roman" w:eastAsia="Times New Roman" w:hAnsi="Times New Roman" w:cs="Times New Roman"/>
                <w:b/>
                <w:bCs/>
                <w:color w:val="333333"/>
                <w:sz w:val="20"/>
                <w:szCs w:val="20"/>
                <w:lang w:eastAsia="fr-FR"/>
              </w:rPr>
            </w:pPr>
            <w:r w:rsidRPr="00BA6A47">
              <w:rPr>
                <w:rFonts w:ascii="Times New Roman" w:eastAsia="Times New Roman" w:hAnsi="Times New Roman" w:cs="Times New Roman"/>
                <w:color w:val="333333"/>
                <w:sz w:val="20"/>
                <w:szCs w:val="20"/>
                <w:lang w:eastAsia="fr-FR"/>
              </w:rPr>
              <w:sym w:font="Wingdings" w:char="F0D8"/>
            </w:r>
            <w:r>
              <w:rPr>
                <w:rFonts w:ascii="Times New Roman" w:eastAsia="Times New Roman" w:hAnsi="Times New Roman" w:cs="Times New Roman"/>
                <w:color w:val="333333"/>
                <w:sz w:val="20"/>
                <w:szCs w:val="20"/>
                <w:lang w:eastAsia="fr-FR"/>
              </w:rPr>
              <w:t xml:space="preserve"> </w:t>
            </w:r>
            <w:r w:rsidR="00AC1581" w:rsidRPr="000E13A1">
              <w:rPr>
                <w:rFonts w:ascii="Times New Roman" w:eastAsia="Times New Roman" w:hAnsi="Times New Roman" w:cs="Times New Roman"/>
                <w:b/>
                <w:bCs/>
                <w:color w:val="333333"/>
                <w:lang w:eastAsia="fr-FR"/>
              </w:rPr>
              <w:t>1</w:t>
            </w:r>
            <w:r w:rsidR="00AC1581" w:rsidRPr="000E13A1">
              <w:rPr>
                <w:rFonts w:ascii="Times New Roman" w:eastAsia="Times New Roman" w:hAnsi="Times New Roman" w:cs="Times New Roman"/>
                <w:b/>
                <w:bCs/>
                <w:color w:val="333333"/>
                <w:vertAlign w:val="superscript"/>
                <w:lang w:eastAsia="fr-FR"/>
              </w:rPr>
              <w:t>ère</w:t>
            </w:r>
            <w:r w:rsidR="00AC1581" w:rsidRPr="000E13A1">
              <w:rPr>
                <w:rFonts w:ascii="Times New Roman" w:eastAsia="Times New Roman" w:hAnsi="Times New Roman" w:cs="Times New Roman"/>
                <w:b/>
                <w:bCs/>
                <w:color w:val="333333"/>
                <w:lang w:eastAsia="fr-FR"/>
              </w:rPr>
              <w:t xml:space="preserve"> réunion</w:t>
            </w:r>
          </w:p>
          <w:p w14:paraId="0A529F6C" w14:textId="77777777" w:rsidR="00BA6A47" w:rsidRPr="00BA6A47" w:rsidRDefault="00BA6A47" w:rsidP="00BA6A47">
            <w:pPr>
              <w:jc w:val="both"/>
              <w:textAlignment w:val="baseline"/>
              <w:rPr>
                <w:rFonts w:ascii="Times New Roman" w:eastAsia="Times New Roman" w:hAnsi="Times New Roman" w:cs="Times New Roman"/>
                <w:color w:val="333333"/>
                <w:sz w:val="20"/>
                <w:szCs w:val="20"/>
                <w:lang w:eastAsia="fr-FR"/>
              </w:rPr>
            </w:pPr>
            <w:r w:rsidRPr="00BA6A47">
              <w:rPr>
                <w:rFonts w:ascii="Times New Roman" w:eastAsia="Times New Roman" w:hAnsi="Times New Roman" w:cs="Times New Roman"/>
                <w:color w:val="333333"/>
                <w:sz w:val="20"/>
                <w:szCs w:val="20"/>
                <w:lang w:eastAsia="fr-FR"/>
              </w:rPr>
              <w:t>Lors de la première réunion sont précisés :</w:t>
            </w:r>
          </w:p>
          <w:p w14:paraId="1EBA990D" w14:textId="5B2A0427" w:rsidR="00BA6A47" w:rsidRPr="00BA6A47" w:rsidRDefault="00BA6A47" w:rsidP="00BA6A47">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  * </w:t>
            </w:r>
            <w:r w:rsidRPr="00BA6A47">
              <w:rPr>
                <w:rFonts w:ascii="Times New Roman" w:eastAsia="Times New Roman" w:hAnsi="Times New Roman" w:cs="Times New Roman"/>
                <w:color w:val="333333"/>
                <w:sz w:val="20"/>
                <w:szCs w:val="20"/>
                <w:lang w:eastAsia="fr-FR"/>
              </w:rPr>
              <w:t>Le lieu et le calendrier de la ou des réunions ;</w:t>
            </w:r>
          </w:p>
          <w:p w14:paraId="634732CC" w14:textId="50DDD6BA" w:rsidR="00AC1581" w:rsidRDefault="00BA6A47" w:rsidP="00BA6A47">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  * </w:t>
            </w:r>
            <w:r w:rsidRPr="00BA6A47">
              <w:rPr>
                <w:rFonts w:ascii="Times New Roman" w:eastAsia="Times New Roman" w:hAnsi="Times New Roman" w:cs="Times New Roman"/>
                <w:color w:val="333333"/>
                <w:sz w:val="20"/>
                <w:szCs w:val="20"/>
                <w:lang w:eastAsia="fr-FR"/>
              </w:rPr>
              <w:t>Les informations que l’employeur remettra aux délégués syndicaux et aux salariés composant la délégation sur les thèmes prévus par la négociation qui s’engage et la date de cette remise.</w:t>
            </w:r>
          </w:p>
          <w:p w14:paraId="30E9B5E3" w14:textId="77777777" w:rsidR="00BA6A47" w:rsidRPr="00AC1581" w:rsidRDefault="00BA6A47" w:rsidP="00BA6A47">
            <w:pPr>
              <w:jc w:val="both"/>
              <w:textAlignment w:val="baseline"/>
              <w:rPr>
                <w:rFonts w:ascii="Times New Roman" w:eastAsia="Times New Roman" w:hAnsi="Times New Roman" w:cs="Times New Roman"/>
                <w:color w:val="333333"/>
                <w:sz w:val="20"/>
                <w:szCs w:val="20"/>
                <w:lang w:eastAsia="fr-FR"/>
              </w:rPr>
            </w:pPr>
          </w:p>
          <w:p w14:paraId="4D112373" w14:textId="630C3801" w:rsidR="00AC1581" w:rsidRPr="00AC1581" w:rsidRDefault="00BA6A47" w:rsidP="00AC1581">
            <w:pPr>
              <w:jc w:val="both"/>
              <w:textAlignment w:val="baseline"/>
              <w:rPr>
                <w:rFonts w:ascii="Times New Roman" w:eastAsia="Times New Roman" w:hAnsi="Times New Roman" w:cs="Times New Roman"/>
                <w:color w:val="333333"/>
                <w:sz w:val="20"/>
                <w:szCs w:val="20"/>
                <w:lang w:eastAsia="fr-FR"/>
              </w:rPr>
            </w:pPr>
            <w:r w:rsidRPr="00BA6A47">
              <w:rPr>
                <w:rFonts w:ascii="Times New Roman" w:eastAsia="Times New Roman" w:hAnsi="Times New Roman" w:cs="Times New Roman"/>
                <w:color w:val="333333"/>
                <w:sz w:val="20"/>
                <w:szCs w:val="20"/>
                <w:lang w:eastAsia="fr-FR"/>
              </w:rPr>
              <w:sym w:font="Wingdings" w:char="F0D8"/>
            </w:r>
            <w:r>
              <w:rPr>
                <w:rFonts w:ascii="Times New Roman" w:eastAsia="Times New Roman" w:hAnsi="Times New Roman" w:cs="Times New Roman"/>
                <w:color w:val="333333"/>
                <w:sz w:val="20"/>
                <w:szCs w:val="20"/>
                <w:lang w:eastAsia="fr-FR"/>
              </w:rPr>
              <w:t xml:space="preserve"> </w:t>
            </w:r>
            <w:r w:rsidR="00AC1581" w:rsidRPr="000E13A1">
              <w:rPr>
                <w:rFonts w:ascii="Times New Roman" w:eastAsia="Times New Roman" w:hAnsi="Times New Roman" w:cs="Times New Roman"/>
                <w:b/>
                <w:bCs/>
                <w:color w:val="333333"/>
                <w:lang w:eastAsia="fr-FR"/>
              </w:rPr>
              <w:t>A l’issue de chaque réunion</w:t>
            </w:r>
            <w:r w:rsidR="00AC1581" w:rsidRPr="00AC1581">
              <w:rPr>
                <w:rFonts w:ascii="Times New Roman" w:eastAsia="Times New Roman" w:hAnsi="Times New Roman" w:cs="Times New Roman"/>
                <w:color w:val="333333"/>
                <w:sz w:val="20"/>
                <w:szCs w:val="20"/>
                <w:lang w:eastAsia="fr-FR"/>
              </w:rPr>
              <w:t>, la rédaction et l’envoi d’un compte-rendu ne sont pas légalement obligatoires mais néanmoins fortement recommandés afin de conserver des traces des réunions, du déroulement et du contenu des discussions</w:t>
            </w:r>
          </w:p>
          <w:p w14:paraId="30CC6E78" w14:textId="77777777" w:rsidR="00AC1581" w:rsidRPr="00AC1581" w:rsidRDefault="00AC1581" w:rsidP="00AC1581">
            <w:pPr>
              <w:jc w:val="both"/>
              <w:textAlignment w:val="baseline"/>
              <w:rPr>
                <w:rFonts w:ascii="Times New Roman" w:eastAsia="Times New Roman" w:hAnsi="Times New Roman" w:cs="Times New Roman"/>
                <w:b/>
                <w:bCs/>
                <w:color w:val="333333"/>
                <w:sz w:val="20"/>
                <w:szCs w:val="20"/>
                <w:lang w:eastAsia="fr-FR"/>
              </w:rPr>
            </w:pPr>
          </w:p>
          <w:p w14:paraId="00FD3E3C" w14:textId="2589C161" w:rsidR="00AC1581" w:rsidRDefault="00AC1581" w:rsidP="00AC1581">
            <w:pPr>
              <w:jc w:val="both"/>
              <w:textAlignment w:val="baseline"/>
              <w:rPr>
                <w:rFonts w:ascii="Times New Roman" w:eastAsia="Times New Roman" w:hAnsi="Times New Roman" w:cs="Times New Roman"/>
                <w:b/>
                <w:bCs/>
                <w:color w:val="333333"/>
                <w:sz w:val="18"/>
                <w:szCs w:val="18"/>
                <w:lang w:eastAsia="fr-FR"/>
              </w:rPr>
            </w:pPr>
          </w:p>
        </w:tc>
        <w:tc>
          <w:tcPr>
            <w:tcW w:w="4536" w:type="dxa"/>
          </w:tcPr>
          <w:p w14:paraId="1FB4D69A" w14:textId="77777777" w:rsidR="00FA20AF" w:rsidRPr="00AC1581" w:rsidRDefault="00FA20AF" w:rsidP="00FA20AF">
            <w:pPr>
              <w:rPr>
                <w:rFonts w:ascii="Times New Roman" w:eastAsia="Times New Roman" w:hAnsi="Times New Roman" w:cs="Times New Roman"/>
                <w:b/>
                <w:bCs/>
                <w:color w:val="333333"/>
                <w:sz w:val="2"/>
                <w:szCs w:val="2"/>
                <w:lang w:eastAsia="fr-FR"/>
              </w:rPr>
            </w:pPr>
          </w:p>
          <w:p w14:paraId="304F1D43" w14:textId="77777777" w:rsidR="00A332BF" w:rsidRDefault="00BA6A47" w:rsidP="00AC1581">
            <w:pPr>
              <w:jc w:val="both"/>
              <w:textAlignment w:val="baseline"/>
              <w:rPr>
                <w:rFonts w:ascii="Times New Roman" w:eastAsia="Times New Roman" w:hAnsi="Times New Roman" w:cs="Times New Roman"/>
                <w:color w:val="333333"/>
                <w:sz w:val="20"/>
                <w:szCs w:val="20"/>
                <w:lang w:eastAsia="fr-FR"/>
              </w:rPr>
            </w:pPr>
            <w:r w:rsidRPr="00BA6A47">
              <w:rPr>
                <w:rFonts w:ascii="Times New Roman" w:eastAsia="Times New Roman" w:hAnsi="Times New Roman" w:cs="Times New Roman"/>
                <w:color w:val="333333"/>
                <w:sz w:val="20"/>
                <w:szCs w:val="20"/>
                <w:lang w:eastAsia="fr-FR"/>
              </w:rPr>
              <w:sym w:font="Wingdings" w:char="F0D8"/>
            </w:r>
            <w:r w:rsidRPr="00BA6A47">
              <w:rPr>
                <w:rFonts w:ascii="Times New Roman" w:eastAsia="Times New Roman" w:hAnsi="Times New Roman" w:cs="Times New Roman"/>
                <w:color w:val="333333"/>
                <w:sz w:val="20"/>
                <w:szCs w:val="20"/>
                <w:lang w:eastAsia="fr-FR"/>
              </w:rPr>
              <w:t xml:space="preserve"> </w:t>
            </w:r>
            <w:r w:rsidRPr="000E13A1">
              <w:rPr>
                <w:rFonts w:ascii="Times New Roman" w:eastAsia="Times New Roman" w:hAnsi="Times New Roman" w:cs="Times New Roman"/>
                <w:b/>
                <w:bCs/>
                <w:color w:val="333333"/>
                <w:lang w:eastAsia="fr-FR"/>
              </w:rPr>
              <w:t>Peu de règles</w:t>
            </w:r>
            <w:r w:rsidRPr="000E13A1">
              <w:rPr>
                <w:rFonts w:ascii="Times New Roman" w:eastAsia="Times New Roman" w:hAnsi="Times New Roman" w:cs="Times New Roman"/>
                <w:color w:val="333333"/>
                <w:lang w:eastAsia="fr-FR"/>
              </w:rPr>
              <w:t xml:space="preserve">. </w:t>
            </w:r>
          </w:p>
          <w:p w14:paraId="189529F2" w14:textId="18F5FF48" w:rsidR="00AC1581" w:rsidRPr="005712FD" w:rsidRDefault="00AC1581" w:rsidP="00AC1581">
            <w:pPr>
              <w:jc w:val="both"/>
              <w:textAlignment w:val="baseline"/>
              <w:rPr>
                <w:rFonts w:ascii="Times New Roman" w:eastAsia="Times New Roman" w:hAnsi="Times New Roman" w:cs="Times New Roman"/>
                <w:color w:val="333333"/>
                <w:sz w:val="18"/>
                <w:szCs w:val="18"/>
                <w:lang w:eastAsia="fr-FR"/>
              </w:rPr>
            </w:pPr>
            <w:r w:rsidRPr="005712FD">
              <w:rPr>
                <w:rFonts w:ascii="Times New Roman" w:eastAsia="Times New Roman" w:hAnsi="Times New Roman" w:cs="Times New Roman"/>
                <w:color w:val="333333"/>
                <w:sz w:val="18"/>
                <w:szCs w:val="18"/>
                <w:lang w:eastAsia="fr-FR"/>
              </w:rPr>
              <w:t xml:space="preserve">Le déroulement de la négociation d'un accord collectif est assez peu réglementé. </w:t>
            </w:r>
          </w:p>
          <w:p w14:paraId="78EBC79E" w14:textId="77777777" w:rsidR="00AC1581" w:rsidRPr="005712FD" w:rsidRDefault="00AC1581" w:rsidP="00AC1581">
            <w:pPr>
              <w:jc w:val="both"/>
              <w:textAlignment w:val="baseline"/>
              <w:rPr>
                <w:rFonts w:ascii="Times New Roman" w:eastAsia="Times New Roman" w:hAnsi="Times New Roman" w:cs="Times New Roman"/>
                <w:color w:val="333333"/>
                <w:sz w:val="2"/>
                <w:szCs w:val="2"/>
                <w:lang w:eastAsia="fr-FR"/>
              </w:rPr>
            </w:pPr>
          </w:p>
          <w:p w14:paraId="4E89AA21" w14:textId="7644016E" w:rsidR="00FA20AF" w:rsidRPr="005712FD" w:rsidRDefault="00AC1581" w:rsidP="00AC1581">
            <w:pPr>
              <w:jc w:val="both"/>
              <w:textAlignment w:val="baseline"/>
              <w:rPr>
                <w:rFonts w:ascii="Times New Roman" w:eastAsia="Times New Roman" w:hAnsi="Times New Roman" w:cs="Times New Roman"/>
                <w:color w:val="333333"/>
                <w:sz w:val="18"/>
                <w:szCs w:val="18"/>
                <w:lang w:eastAsia="fr-FR"/>
              </w:rPr>
            </w:pPr>
            <w:r w:rsidRPr="005712FD">
              <w:rPr>
                <w:rFonts w:ascii="Times New Roman" w:eastAsia="Times New Roman" w:hAnsi="Times New Roman" w:cs="Times New Roman"/>
                <w:color w:val="333333"/>
                <w:sz w:val="18"/>
                <w:szCs w:val="18"/>
                <w:lang w:eastAsia="fr-FR"/>
              </w:rPr>
              <w:t>Les parties doivent, en principe, s'organiser elles-mêmes, en veillant à conduire les négociations de manière sérieuse et loyale.</w:t>
            </w:r>
          </w:p>
          <w:p w14:paraId="3A157064" w14:textId="77777777" w:rsidR="00BA6A47" w:rsidRPr="00FF381F" w:rsidRDefault="00BA6A47" w:rsidP="00AC1581">
            <w:pPr>
              <w:jc w:val="both"/>
              <w:textAlignment w:val="baseline"/>
              <w:rPr>
                <w:rFonts w:ascii="Times New Roman" w:eastAsia="Times New Roman" w:hAnsi="Times New Roman" w:cs="Times New Roman"/>
                <w:b/>
                <w:bCs/>
                <w:color w:val="333333"/>
                <w:sz w:val="8"/>
                <w:szCs w:val="8"/>
                <w:lang w:eastAsia="fr-FR"/>
              </w:rPr>
            </w:pPr>
          </w:p>
          <w:p w14:paraId="336D3B0E" w14:textId="51BDAC09" w:rsidR="00BA6A47" w:rsidRDefault="00BA6A47" w:rsidP="00AC1581">
            <w:pPr>
              <w:jc w:val="both"/>
              <w:textAlignment w:val="baseline"/>
              <w:rPr>
                <w:rFonts w:ascii="Times New Roman" w:eastAsia="Times New Roman" w:hAnsi="Times New Roman" w:cs="Times New Roman"/>
                <w:b/>
                <w:bCs/>
                <w:color w:val="333333"/>
                <w:sz w:val="20"/>
                <w:szCs w:val="20"/>
                <w:lang w:eastAsia="fr-FR"/>
              </w:rPr>
            </w:pPr>
            <w:r w:rsidRPr="0060525F">
              <w:rPr>
                <w:rFonts w:ascii="Times New Roman" w:eastAsia="Times New Roman" w:hAnsi="Times New Roman" w:cs="Times New Roman"/>
                <w:sz w:val="20"/>
                <w:szCs w:val="20"/>
                <w:lang w:eastAsia="fr-FR"/>
              </w:rPr>
              <w:sym w:font="Wingdings" w:char="F0D8"/>
            </w:r>
            <w:r w:rsidRPr="0060525F">
              <w:rPr>
                <w:rFonts w:ascii="Times New Roman" w:eastAsia="Times New Roman" w:hAnsi="Times New Roman" w:cs="Times New Roman"/>
                <w:sz w:val="20"/>
                <w:szCs w:val="20"/>
                <w:lang w:eastAsia="fr-FR"/>
              </w:rPr>
              <w:t xml:space="preserve"> </w:t>
            </w:r>
            <w:r w:rsidRPr="000E13A1">
              <w:rPr>
                <w:rFonts w:ascii="Times New Roman" w:eastAsia="Times New Roman" w:hAnsi="Times New Roman" w:cs="Times New Roman"/>
                <w:b/>
                <w:bCs/>
                <w:color w:val="333333"/>
                <w:lang w:eastAsia="fr-FR"/>
              </w:rPr>
              <w:t>Exigence de loyauté</w:t>
            </w:r>
          </w:p>
          <w:p w14:paraId="747DC13D" w14:textId="77777777" w:rsidR="00FF381F" w:rsidRPr="00FF381F" w:rsidRDefault="00FF381F" w:rsidP="00AC1581">
            <w:pPr>
              <w:jc w:val="both"/>
              <w:textAlignment w:val="baseline"/>
              <w:rPr>
                <w:rFonts w:ascii="Times New Roman" w:eastAsia="Times New Roman" w:hAnsi="Times New Roman" w:cs="Times New Roman"/>
                <w:b/>
                <w:bCs/>
                <w:color w:val="333333"/>
                <w:sz w:val="4"/>
                <w:szCs w:val="4"/>
                <w:lang w:eastAsia="fr-FR"/>
              </w:rPr>
            </w:pPr>
          </w:p>
          <w:p w14:paraId="7D61B906" w14:textId="77777777" w:rsidR="005712FD" w:rsidRPr="005712FD" w:rsidRDefault="005712FD" w:rsidP="00AC1581">
            <w:pPr>
              <w:jc w:val="both"/>
              <w:textAlignment w:val="baseline"/>
              <w:rPr>
                <w:rFonts w:ascii="Times New Roman" w:eastAsia="Times New Roman" w:hAnsi="Times New Roman" w:cs="Times New Roman"/>
                <w:b/>
                <w:bCs/>
                <w:color w:val="333333"/>
                <w:sz w:val="4"/>
                <w:szCs w:val="4"/>
                <w:lang w:eastAsia="fr-FR"/>
              </w:rPr>
            </w:pPr>
          </w:p>
          <w:p w14:paraId="21A3F0D7" w14:textId="0FBCAC99" w:rsidR="005712FD" w:rsidRDefault="005712FD" w:rsidP="00AC1581">
            <w:pPr>
              <w:jc w:val="both"/>
              <w:textAlignment w:val="baseline"/>
              <w:rPr>
                <w:rFonts w:ascii="Times New Roman" w:eastAsia="Times New Roman" w:hAnsi="Times New Roman" w:cs="Times New Roman"/>
                <w:color w:val="333333"/>
                <w:sz w:val="18"/>
                <w:szCs w:val="18"/>
                <w:lang w:eastAsia="fr-FR"/>
              </w:rPr>
            </w:pPr>
            <w:r>
              <w:rPr>
                <w:rFonts w:ascii="Times New Roman" w:eastAsia="Times New Roman" w:hAnsi="Times New Roman" w:cs="Times New Roman"/>
                <w:color w:val="333333"/>
                <w:sz w:val="18"/>
                <w:szCs w:val="18"/>
                <w:lang w:eastAsia="fr-FR"/>
              </w:rPr>
              <w:t xml:space="preserve">   </w:t>
            </w:r>
            <w:r>
              <w:rPr>
                <w:rFonts w:ascii="Times New Roman" w:eastAsia="Times New Roman" w:hAnsi="Times New Roman" w:cs="Times New Roman"/>
                <w:color w:val="333333"/>
                <w:sz w:val="18"/>
                <w:szCs w:val="18"/>
                <w:lang w:eastAsia="fr-FR"/>
              </w:rPr>
              <w:sym w:font="Wingdings" w:char="F046"/>
            </w:r>
            <w:r>
              <w:rPr>
                <w:rFonts w:ascii="Times New Roman" w:eastAsia="Times New Roman" w:hAnsi="Times New Roman" w:cs="Times New Roman"/>
                <w:color w:val="333333"/>
                <w:sz w:val="18"/>
                <w:szCs w:val="18"/>
                <w:lang w:eastAsia="fr-FR"/>
              </w:rPr>
              <w:t xml:space="preserve"> </w:t>
            </w:r>
            <w:r w:rsidRPr="00FF381F">
              <w:rPr>
                <w:rFonts w:ascii="Times New Roman" w:eastAsia="Times New Roman" w:hAnsi="Times New Roman" w:cs="Times New Roman"/>
                <w:color w:val="333333"/>
                <w:sz w:val="18"/>
                <w:szCs w:val="18"/>
                <w:lang w:eastAsia="fr-FR"/>
              </w:rPr>
              <w:t>C’est la clé de la réussite</w:t>
            </w:r>
          </w:p>
          <w:p w14:paraId="54361E08" w14:textId="77777777" w:rsidR="00FF381F" w:rsidRPr="00FF381F" w:rsidRDefault="00FF381F" w:rsidP="00AC1581">
            <w:pPr>
              <w:jc w:val="both"/>
              <w:textAlignment w:val="baseline"/>
              <w:rPr>
                <w:rFonts w:ascii="Times New Roman" w:eastAsia="Times New Roman" w:hAnsi="Times New Roman" w:cs="Times New Roman"/>
                <w:color w:val="333333"/>
                <w:sz w:val="2"/>
                <w:szCs w:val="2"/>
                <w:lang w:eastAsia="fr-FR"/>
              </w:rPr>
            </w:pPr>
          </w:p>
          <w:p w14:paraId="519B2F5A" w14:textId="05D32199" w:rsidR="00FF381F" w:rsidRPr="00FF381F" w:rsidRDefault="00FF381F" w:rsidP="00AC1581">
            <w:pPr>
              <w:jc w:val="both"/>
              <w:textAlignment w:val="baseline"/>
              <w:rPr>
                <w:rFonts w:ascii="Times New Roman" w:eastAsia="Times New Roman" w:hAnsi="Times New Roman" w:cs="Times New Roman"/>
                <w:color w:val="333333"/>
                <w:sz w:val="18"/>
                <w:szCs w:val="18"/>
                <w:lang w:eastAsia="fr-FR"/>
              </w:rPr>
            </w:pPr>
            <w:r w:rsidRPr="00FF381F">
              <w:rPr>
                <w:rFonts w:ascii="Times New Roman" w:eastAsia="Times New Roman" w:hAnsi="Times New Roman" w:cs="Times New Roman"/>
                <w:color w:val="333333"/>
                <w:sz w:val="18"/>
                <w:szCs w:val="18"/>
                <w:lang w:eastAsia="fr-FR"/>
              </w:rPr>
              <w:t xml:space="preserve">   </w:t>
            </w:r>
            <w:r w:rsidRPr="00FF381F">
              <w:rPr>
                <w:rFonts w:ascii="Times New Roman" w:eastAsia="Times New Roman" w:hAnsi="Times New Roman" w:cs="Times New Roman"/>
                <w:color w:val="333333"/>
                <w:sz w:val="18"/>
                <w:szCs w:val="18"/>
                <w:lang w:eastAsia="fr-FR"/>
              </w:rPr>
              <w:sym w:font="Wingdings" w:char="F046"/>
            </w:r>
            <w:r w:rsidRPr="00FF381F">
              <w:rPr>
                <w:rFonts w:ascii="Times New Roman" w:eastAsia="Times New Roman" w:hAnsi="Times New Roman" w:cs="Times New Roman"/>
                <w:color w:val="333333"/>
                <w:sz w:val="18"/>
                <w:szCs w:val="18"/>
                <w:lang w:eastAsia="fr-FR"/>
              </w:rPr>
              <w:t xml:space="preserve"> </w:t>
            </w:r>
            <w:r w:rsidRPr="00FF381F">
              <w:rPr>
                <w:rFonts w:ascii="Times New Roman" w:eastAsia="Times New Roman" w:hAnsi="Times New Roman" w:cs="Times New Roman"/>
                <w:b/>
                <w:bCs/>
                <w:color w:val="333333"/>
                <w:sz w:val="18"/>
                <w:szCs w:val="18"/>
                <w:lang w:eastAsia="fr-FR"/>
              </w:rPr>
              <w:t>Consacrée dans le code civil</w:t>
            </w:r>
            <w:r w:rsidRPr="00FF381F">
              <w:rPr>
                <w:rFonts w:ascii="Times New Roman" w:eastAsia="Times New Roman" w:hAnsi="Times New Roman" w:cs="Times New Roman"/>
                <w:color w:val="333333"/>
                <w:sz w:val="18"/>
                <w:szCs w:val="18"/>
                <w:lang w:eastAsia="fr-FR"/>
              </w:rPr>
              <w:t xml:space="preserve"> </w:t>
            </w:r>
            <w:r>
              <w:rPr>
                <w:rFonts w:ascii="Times New Roman" w:eastAsia="Times New Roman" w:hAnsi="Times New Roman" w:cs="Times New Roman"/>
                <w:color w:val="333333"/>
                <w:sz w:val="18"/>
                <w:szCs w:val="18"/>
                <w:lang w:eastAsia="fr-FR"/>
              </w:rPr>
              <w:t xml:space="preserve">dès la formation du contrat ; </w:t>
            </w:r>
            <w:r w:rsidRPr="00FF381F">
              <w:rPr>
                <w:rFonts w:ascii="Times New Roman" w:eastAsia="Times New Roman" w:hAnsi="Times New Roman" w:cs="Times New Roman"/>
                <w:b/>
                <w:bCs/>
                <w:color w:val="FF0000"/>
                <w:sz w:val="18"/>
                <w:szCs w:val="18"/>
                <w:lang w:eastAsia="fr-FR"/>
              </w:rPr>
              <w:t>l’art. 1112</w:t>
            </w:r>
            <w:r>
              <w:rPr>
                <w:rFonts w:ascii="Times New Roman" w:eastAsia="Times New Roman" w:hAnsi="Times New Roman" w:cs="Times New Roman"/>
                <w:color w:val="333333"/>
                <w:sz w:val="18"/>
                <w:szCs w:val="18"/>
                <w:lang w:eastAsia="fr-FR"/>
              </w:rPr>
              <w:t xml:space="preserve"> du code civil pose le principe de négociations de bonne foi et </w:t>
            </w:r>
            <w:r w:rsidRPr="00FF381F">
              <w:rPr>
                <w:rFonts w:ascii="Times New Roman" w:eastAsia="Times New Roman" w:hAnsi="Times New Roman" w:cs="Times New Roman"/>
                <w:b/>
                <w:bCs/>
                <w:color w:val="FF0000"/>
                <w:sz w:val="18"/>
                <w:szCs w:val="18"/>
                <w:lang w:eastAsia="fr-FR"/>
              </w:rPr>
              <w:t xml:space="preserve">l’art. 1112-1 </w:t>
            </w:r>
            <w:r w:rsidRPr="00FF381F">
              <w:rPr>
                <w:rFonts w:ascii="Times New Roman" w:eastAsia="Times New Roman" w:hAnsi="Times New Roman" w:cs="Times New Roman"/>
                <w:sz w:val="18"/>
                <w:szCs w:val="18"/>
                <w:lang w:eastAsia="fr-FR"/>
              </w:rPr>
              <w:t>im</w:t>
            </w:r>
            <w:r>
              <w:rPr>
                <w:rFonts w:ascii="Times New Roman" w:eastAsia="Times New Roman" w:hAnsi="Times New Roman" w:cs="Times New Roman"/>
                <w:color w:val="333333"/>
                <w:sz w:val="18"/>
                <w:szCs w:val="18"/>
                <w:lang w:eastAsia="fr-FR"/>
              </w:rPr>
              <w:t xml:space="preserve">pose un devoir d’information précontractuelle dont la violation peut entraîner la réparation voire la nullité du contrat </w:t>
            </w:r>
          </w:p>
          <w:p w14:paraId="073ECF67" w14:textId="77777777" w:rsidR="00FF381F" w:rsidRPr="00FF381F" w:rsidRDefault="00FF381F" w:rsidP="00AC1581">
            <w:pPr>
              <w:jc w:val="both"/>
              <w:textAlignment w:val="baseline"/>
              <w:rPr>
                <w:rFonts w:ascii="Times New Roman" w:eastAsia="Times New Roman" w:hAnsi="Times New Roman" w:cs="Times New Roman"/>
                <w:color w:val="333333"/>
                <w:sz w:val="4"/>
                <w:szCs w:val="4"/>
                <w:lang w:eastAsia="fr-FR"/>
              </w:rPr>
            </w:pPr>
          </w:p>
          <w:p w14:paraId="3A5627E8" w14:textId="6ABCD3EE" w:rsidR="005712FD" w:rsidRPr="00FF381F" w:rsidRDefault="005712FD" w:rsidP="00AC1581">
            <w:pPr>
              <w:jc w:val="both"/>
              <w:textAlignment w:val="baseline"/>
              <w:rPr>
                <w:rFonts w:ascii="Times New Roman" w:eastAsia="Times New Roman" w:hAnsi="Times New Roman" w:cs="Times New Roman"/>
                <w:color w:val="333333"/>
                <w:sz w:val="18"/>
                <w:szCs w:val="18"/>
                <w:lang w:eastAsia="fr-FR"/>
              </w:rPr>
            </w:pPr>
            <w:r w:rsidRPr="00FF381F">
              <w:rPr>
                <w:rFonts w:ascii="Times New Roman" w:eastAsia="Times New Roman" w:hAnsi="Times New Roman" w:cs="Times New Roman"/>
                <w:color w:val="333333"/>
                <w:sz w:val="18"/>
                <w:szCs w:val="18"/>
                <w:lang w:eastAsia="fr-FR"/>
              </w:rPr>
              <w:t xml:space="preserve">   </w:t>
            </w:r>
            <w:r w:rsidRPr="00FF381F">
              <w:rPr>
                <w:rFonts w:ascii="Times New Roman" w:eastAsia="Times New Roman" w:hAnsi="Times New Roman" w:cs="Times New Roman"/>
                <w:color w:val="333333"/>
                <w:sz w:val="18"/>
                <w:szCs w:val="18"/>
                <w:lang w:eastAsia="fr-FR"/>
              </w:rPr>
              <w:sym w:font="Wingdings" w:char="F046"/>
            </w:r>
            <w:r w:rsidRPr="00FF381F">
              <w:rPr>
                <w:rFonts w:ascii="Times New Roman" w:eastAsia="Times New Roman" w:hAnsi="Times New Roman" w:cs="Times New Roman"/>
                <w:color w:val="333333"/>
                <w:sz w:val="18"/>
                <w:szCs w:val="18"/>
                <w:lang w:eastAsia="fr-FR"/>
              </w:rPr>
              <w:t xml:space="preserve"> </w:t>
            </w:r>
            <w:r w:rsidR="00FF381F" w:rsidRPr="00FF381F">
              <w:rPr>
                <w:rFonts w:ascii="Times New Roman" w:eastAsia="Times New Roman" w:hAnsi="Times New Roman" w:cs="Times New Roman"/>
                <w:b/>
                <w:bCs/>
                <w:color w:val="333333"/>
                <w:sz w:val="18"/>
                <w:szCs w:val="18"/>
                <w:lang w:eastAsia="fr-FR"/>
              </w:rPr>
              <w:t>Vitalité récente de la j</w:t>
            </w:r>
            <w:r w:rsidRPr="00FF381F">
              <w:rPr>
                <w:rFonts w:ascii="Times New Roman" w:eastAsia="Times New Roman" w:hAnsi="Times New Roman" w:cs="Times New Roman"/>
                <w:b/>
                <w:bCs/>
                <w:color w:val="333333"/>
                <w:sz w:val="18"/>
                <w:szCs w:val="18"/>
                <w:lang w:eastAsia="fr-FR"/>
              </w:rPr>
              <w:t>urisprudence</w:t>
            </w:r>
            <w:r w:rsidRPr="00FF381F">
              <w:rPr>
                <w:rFonts w:ascii="Times New Roman" w:eastAsia="Times New Roman" w:hAnsi="Times New Roman" w:cs="Times New Roman"/>
                <w:color w:val="333333"/>
                <w:sz w:val="18"/>
                <w:szCs w:val="18"/>
                <w:lang w:eastAsia="fr-FR"/>
              </w:rPr>
              <w:t xml:space="preserve"> </w:t>
            </w:r>
          </w:p>
          <w:p w14:paraId="5D428B87" w14:textId="77777777" w:rsidR="00FF381F" w:rsidRPr="00FF381F" w:rsidRDefault="00FF381F" w:rsidP="00AC1581">
            <w:pPr>
              <w:jc w:val="both"/>
              <w:textAlignment w:val="baseline"/>
              <w:rPr>
                <w:rFonts w:ascii="Times New Roman" w:eastAsia="Times New Roman" w:hAnsi="Times New Roman" w:cs="Times New Roman"/>
                <w:b/>
                <w:bCs/>
                <w:sz w:val="4"/>
                <w:szCs w:val="4"/>
                <w:lang w:eastAsia="fr-FR"/>
              </w:rPr>
            </w:pPr>
            <w:r>
              <w:rPr>
                <w:rFonts w:ascii="Times New Roman" w:eastAsia="Times New Roman" w:hAnsi="Times New Roman" w:cs="Times New Roman"/>
                <w:b/>
                <w:bCs/>
                <w:sz w:val="18"/>
                <w:szCs w:val="18"/>
                <w:lang w:eastAsia="fr-FR"/>
              </w:rPr>
              <w:t xml:space="preserve">   </w:t>
            </w:r>
          </w:p>
          <w:p w14:paraId="48CF3FBC" w14:textId="7F939EDD" w:rsidR="0060525F" w:rsidRDefault="00FF381F" w:rsidP="00AC1581">
            <w:pPr>
              <w:jc w:val="both"/>
              <w:textAlignment w:val="baseline"/>
              <w:rPr>
                <w:rFonts w:ascii="Times New Roman" w:eastAsia="Times New Roman" w:hAnsi="Times New Roman" w:cs="Times New Roman"/>
                <w:b/>
                <w:bCs/>
                <w:color w:val="FF0000"/>
                <w:sz w:val="18"/>
                <w:szCs w:val="18"/>
                <w:lang w:eastAsia="fr-FR"/>
              </w:rPr>
            </w:pPr>
            <w:r w:rsidRPr="00FF381F">
              <w:rPr>
                <w:rFonts w:ascii="Times New Roman" w:eastAsia="Times New Roman" w:hAnsi="Times New Roman" w:cs="Times New Roman"/>
                <w:b/>
                <w:bCs/>
                <w:sz w:val="18"/>
                <w:szCs w:val="18"/>
                <w:lang w:eastAsia="fr-FR"/>
              </w:rPr>
              <w:t xml:space="preserve">Exigence d’essayer de négocier avant de décider unilatéralement </w:t>
            </w:r>
            <w:r w:rsidR="0060525F" w:rsidRPr="0060525F">
              <w:rPr>
                <w:rFonts w:ascii="Times New Roman" w:eastAsia="Times New Roman" w:hAnsi="Times New Roman" w:cs="Times New Roman"/>
                <w:b/>
                <w:bCs/>
                <w:color w:val="FF0000"/>
                <w:sz w:val="18"/>
                <w:szCs w:val="18"/>
                <w:lang w:eastAsia="fr-FR"/>
              </w:rPr>
              <w:t xml:space="preserve">Soc., </w:t>
            </w:r>
            <w:r w:rsidR="0060525F">
              <w:rPr>
                <w:rFonts w:ascii="Times New Roman" w:eastAsia="Times New Roman" w:hAnsi="Times New Roman" w:cs="Times New Roman"/>
                <w:b/>
                <w:bCs/>
                <w:color w:val="FF0000"/>
                <w:sz w:val="18"/>
                <w:szCs w:val="18"/>
                <w:lang w:eastAsia="fr-FR"/>
              </w:rPr>
              <w:t>17 avril</w:t>
            </w:r>
            <w:r w:rsidR="0060525F" w:rsidRPr="0060525F">
              <w:rPr>
                <w:rFonts w:ascii="Times New Roman" w:eastAsia="Times New Roman" w:hAnsi="Times New Roman" w:cs="Times New Roman"/>
                <w:b/>
                <w:bCs/>
                <w:color w:val="FF0000"/>
                <w:sz w:val="18"/>
                <w:szCs w:val="18"/>
                <w:lang w:eastAsia="fr-FR"/>
              </w:rPr>
              <w:t xml:space="preserve"> 2019, nº 1</w:t>
            </w:r>
            <w:r w:rsidR="00B701A3">
              <w:rPr>
                <w:rFonts w:ascii="Times New Roman" w:eastAsia="Times New Roman" w:hAnsi="Times New Roman" w:cs="Times New Roman"/>
                <w:b/>
                <w:bCs/>
                <w:color w:val="FF0000"/>
                <w:sz w:val="18"/>
                <w:szCs w:val="18"/>
                <w:lang w:eastAsia="fr-FR"/>
              </w:rPr>
              <w:t>8</w:t>
            </w:r>
            <w:r w:rsidR="0060525F">
              <w:rPr>
                <w:rFonts w:ascii="Times New Roman" w:eastAsia="Times New Roman" w:hAnsi="Times New Roman" w:cs="Times New Roman"/>
                <w:b/>
                <w:bCs/>
                <w:color w:val="FF0000"/>
                <w:sz w:val="18"/>
                <w:szCs w:val="18"/>
                <w:lang w:eastAsia="fr-FR"/>
              </w:rPr>
              <w:t>-2294</w:t>
            </w:r>
            <w:r w:rsidR="003F0726">
              <w:rPr>
                <w:rFonts w:ascii="Times New Roman" w:eastAsia="Times New Roman" w:hAnsi="Times New Roman" w:cs="Times New Roman"/>
                <w:b/>
                <w:bCs/>
                <w:color w:val="FF0000"/>
                <w:sz w:val="18"/>
                <w:szCs w:val="18"/>
                <w:lang w:eastAsia="fr-FR"/>
              </w:rPr>
              <w:t>8</w:t>
            </w:r>
            <w:r w:rsidR="0060525F" w:rsidRPr="0060525F">
              <w:rPr>
                <w:rFonts w:ascii="Times New Roman" w:eastAsia="Times New Roman" w:hAnsi="Times New Roman" w:cs="Times New Roman"/>
                <w:b/>
                <w:bCs/>
                <w:color w:val="FF0000"/>
                <w:sz w:val="18"/>
                <w:szCs w:val="18"/>
                <w:lang w:eastAsia="fr-FR"/>
              </w:rPr>
              <w:t xml:space="preserve"> FS-PB</w:t>
            </w:r>
            <w:r w:rsidR="003F0726">
              <w:rPr>
                <w:rFonts w:ascii="Times New Roman" w:eastAsia="Times New Roman" w:hAnsi="Times New Roman" w:cs="Times New Roman"/>
                <w:b/>
                <w:bCs/>
                <w:color w:val="FF0000"/>
                <w:sz w:val="18"/>
                <w:szCs w:val="18"/>
                <w:lang w:eastAsia="fr-FR"/>
              </w:rPr>
              <w:t>RI</w:t>
            </w:r>
          </w:p>
          <w:p w14:paraId="53B17FB3" w14:textId="18BBD12D" w:rsidR="003F0726" w:rsidRPr="00FF381F" w:rsidRDefault="003F0726" w:rsidP="003F0726">
            <w:pPr>
              <w:jc w:val="both"/>
              <w:textAlignment w:val="baseline"/>
              <w:rPr>
                <w:rFonts w:ascii="Times New Roman" w:eastAsia="Times New Roman" w:hAnsi="Times New Roman" w:cs="Times New Roman"/>
                <w:sz w:val="18"/>
                <w:szCs w:val="18"/>
                <w:lang w:eastAsia="fr-FR"/>
              </w:rPr>
            </w:pPr>
            <w:proofErr w:type="gramStart"/>
            <w:r w:rsidRPr="00FF381F">
              <w:rPr>
                <w:rFonts w:ascii="Times New Roman" w:eastAsia="Times New Roman" w:hAnsi="Times New Roman" w:cs="Times New Roman"/>
                <w:sz w:val="18"/>
                <w:szCs w:val="18"/>
                <w:lang w:eastAsia="fr-FR"/>
              </w:rPr>
              <w:t>ce</w:t>
            </w:r>
            <w:proofErr w:type="gramEnd"/>
            <w:r w:rsidRPr="00FF381F">
              <w:rPr>
                <w:rFonts w:ascii="Times New Roman" w:eastAsia="Times New Roman" w:hAnsi="Times New Roman" w:cs="Times New Roman"/>
                <w:sz w:val="18"/>
                <w:szCs w:val="18"/>
                <w:lang w:eastAsia="fr-FR"/>
              </w:rPr>
              <w:t xml:space="preserve"> n’est qu’après avoir loyalement mais vainement tenté de négocier un accord collectif sur le nombre et le périmètre de ces établissements que l’employeur peut procéder par décision unilatérale</w:t>
            </w:r>
          </w:p>
          <w:p w14:paraId="2721AB84" w14:textId="77777777" w:rsidR="00FF381F" w:rsidRPr="00FF381F" w:rsidRDefault="00FF381F" w:rsidP="00BA6A47">
            <w:pPr>
              <w:pStyle w:val="NormalWeb"/>
              <w:spacing w:before="0" w:beforeAutospacing="0" w:after="0" w:afterAutospacing="0"/>
              <w:jc w:val="both"/>
              <w:rPr>
                <w:b/>
                <w:bCs/>
                <w:color w:val="333333"/>
                <w:sz w:val="4"/>
                <w:szCs w:val="4"/>
              </w:rPr>
            </w:pPr>
            <w:r>
              <w:rPr>
                <w:b/>
                <w:bCs/>
                <w:color w:val="333333"/>
                <w:sz w:val="18"/>
                <w:szCs w:val="18"/>
              </w:rPr>
              <w:t xml:space="preserve"> </w:t>
            </w:r>
          </w:p>
          <w:p w14:paraId="4F8A28FD" w14:textId="5575E6BC" w:rsidR="00A332BF" w:rsidRPr="00A332BF" w:rsidRDefault="00FF381F" w:rsidP="00BA6A47">
            <w:pPr>
              <w:pStyle w:val="NormalWeb"/>
              <w:spacing w:before="0" w:beforeAutospacing="0" w:after="0" w:afterAutospacing="0"/>
              <w:jc w:val="both"/>
              <w:rPr>
                <w:color w:val="333333"/>
                <w:sz w:val="18"/>
                <w:szCs w:val="18"/>
              </w:rPr>
            </w:pPr>
            <w:r>
              <w:rPr>
                <w:b/>
                <w:bCs/>
                <w:color w:val="333333"/>
                <w:sz w:val="18"/>
                <w:szCs w:val="18"/>
              </w:rPr>
              <w:t xml:space="preserve">  </w:t>
            </w:r>
            <w:r w:rsidR="00BA6A47" w:rsidRPr="0060525F">
              <w:rPr>
                <w:b/>
                <w:bCs/>
                <w:color w:val="333333"/>
                <w:sz w:val="18"/>
                <w:szCs w:val="18"/>
              </w:rPr>
              <w:t>Le protocole préélectoral est nul si la négociation</w:t>
            </w:r>
            <w:r w:rsidR="00BA6A47" w:rsidRPr="00A332BF">
              <w:rPr>
                <w:b/>
                <w:bCs/>
                <w:color w:val="333333"/>
                <w:sz w:val="18"/>
                <w:szCs w:val="18"/>
              </w:rPr>
              <w:t xml:space="preserve"> n’a pas été menée loyalement.</w:t>
            </w:r>
            <w:r w:rsidR="00BA6A47" w:rsidRPr="00A332BF">
              <w:rPr>
                <w:color w:val="333333"/>
                <w:sz w:val="18"/>
                <w:szCs w:val="18"/>
              </w:rPr>
              <w:t xml:space="preserve"> </w:t>
            </w:r>
            <w:r w:rsidR="0060525F" w:rsidRPr="00A332BF">
              <w:rPr>
                <w:b/>
                <w:bCs/>
                <w:color w:val="FF0000"/>
                <w:sz w:val="18"/>
                <w:szCs w:val="18"/>
              </w:rPr>
              <w:t>S</w:t>
            </w:r>
            <w:hyperlink r:id="rId11" w:tooltip="lien" w:history="1">
              <w:r w:rsidR="0060525F" w:rsidRPr="00A332BF">
                <w:rPr>
                  <w:rStyle w:val="Lienhypertexte"/>
                  <w:b/>
                  <w:bCs/>
                  <w:color w:val="FF0000"/>
                  <w:sz w:val="18"/>
                  <w:szCs w:val="18"/>
                  <w:u w:val="none"/>
                </w:rPr>
                <w:t>oc., 9 oct. 2019, nº 19-10.780</w:t>
              </w:r>
            </w:hyperlink>
            <w:r w:rsidR="0060525F" w:rsidRPr="00A332BF">
              <w:rPr>
                <w:b/>
                <w:bCs/>
                <w:color w:val="FF0000"/>
                <w:sz w:val="18"/>
                <w:szCs w:val="18"/>
              </w:rPr>
              <w:t xml:space="preserve"> FS-PB</w:t>
            </w:r>
          </w:p>
          <w:p w14:paraId="007F47DB" w14:textId="455C76D0" w:rsidR="00BA6A47" w:rsidRPr="00A332BF" w:rsidRDefault="00BA6A47" w:rsidP="00BA6A47">
            <w:pPr>
              <w:pStyle w:val="NormalWeb"/>
              <w:spacing w:before="0" w:beforeAutospacing="0" w:after="0" w:afterAutospacing="0"/>
              <w:jc w:val="both"/>
              <w:rPr>
                <w:color w:val="333333"/>
                <w:sz w:val="18"/>
                <w:szCs w:val="18"/>
              </w:rPr>
            </w:pPr>
            <w:r w:rsidRPr="00A332BF">
              <w:rPr>
                <w:color w:val="333333"/>
                <w:sz w:val="18"/>
                <w:szCs w:val="18"/>
              </w:rPr>
              <w:t xml:space="preserve">Le manquement de l’employeur à l’obligation de négociation loyale du protocole préélectoral est une cause de nullité de ce dernier, précise la Cour de cassation dans un arrêt du 9 octobre 2019, qui conclut à l’annulation des élections du comité social et économique au motif que l’employeur avait refusé de transmettre à l’un des participants à la négociation les éléments nécessaires au contrôle de la répartition du personnel et des sièges entre les collèges  </w:t>
            </w:r>
          </w:p>
          <w:p w14:paraId="5F7AA833" w14:textId="77777777" w:rsidR="00FF381F" w:rsidRPr="00FF381F" w:rsidRDefault="00FF381F" w:rsidP="00AC1581">
            <w:pPr>
              <w:jc w:val="both"/>
              <w:textAlignment w:val="baseline"/>
              <w:rPr>
                <w:rFonts w:ascii="Times New Roman" w:eastAsia="Times New Roman" w:hAnsi="Times New Roman" w:cs="Times New Roman"/>
                <w:b/>
                <w:bCs/>
                <w:color w:val="333333"/>
                <w:sz w:val="2"/>
                <w:szCs w:val="2"/>
                <w:lang w:eastAsia="fr-FR"/>
              </w:rPr>
            </w:pPr>
            <w:r w:rsidRPr="00FF381F">
              <w:rPr>
                <w:rFonts w:ascii="Times New Roman" w:eastAsia="Times New Roman" w:hAnsi="Times New Roman" w:cs="Times New Roman"/>
                <w:b/>
                <w:bCs/>
                <w:color w:val="333333"/>
                <w:sz w:val="18"/>
                <w:szCs w:val="18"/>
                <w:lang w:eastAsia="fr-FR"/>
              </w:rPr>
              <w:t xml:space="preserve">  </w:t>
            </w:r>
          </w:p>
          <w:p w14:paraId="6D092797" w14:textId="77777777" w:rsidR="00FF381F" w:rsidRDefault="00FF381F" w:rsidP="00AC1581">
            <w:pPr>
              <w:jc w:val="both"/>
              <w:textAlignment w:val="baseline"/>
              <w:rPr>
                <w:rFonts w:ascii="Times New Roman" w:eastAsia="Times New Roman" w:hAnsi="Times New Roman" w:cs="Times New Roman"/>
                <w:b/>
                <w:bCs/>
                <w:color w:val="FF0000"/>
                <w:sz w:val="18"/>
                <w:szCs w:val="18"/>
                <w:lang w:eastAsia="fr-FR"/>
              </w:rPr>
            </w:pPr>
            <w:r w:rsidRPr="00FF381F">
              <w:rPr>
                <w:rFonts w:ascii="Times New Roman" w:eastAsia="Times New Roman" w:hAnsi="Times New Roman" w:cs="Times New Roman"/>
                <w:b/>
                <w:bCs/>
                <w:color w:val="333333"/>
                <w:sz w:val="18"/>
                <w:szCs w:val="18"/>
                <w:lang w:eastAsia="fr-FR"/>
              </w:rPr>
              <w:t xml:space="preserve"> Intervention juge des référés au cours des négociations</w:t>
            </w:r>
            <w:r>
              <w:rPr>
                <w:rFonts w:ascii="Times New Roman" w:eastAsia="Times New Roman" w:hAnsi="Times New Roman" w:cs="Times New Roman"/>
                <w:color w:val="333333"/>
                <w:sz w:val="18"/>
                <w:szCs w:val="18"/>
                <w:lang w:eastAsia="fr-FR"/>
              </w:rPr>
              <w:t xml:space="preserve"> </w:t>
            </w:r>
            <w:r w:rsidRPr="00FF381F">
              <w:rPr>
                <w:rFonts w:ascii="Times New Roman" w:eastAsia="Times New Roman" w:hAnsi="Times New Roman" w:cs="Times New Roman"/>
                <w:b/>
                <w:bCs/>
                <w:color w:val="FF0000"/>
                <w:sz w:val="18"/>
                <w:szCs w:val="18"/>
                <w:lang w:eastAsia="fr-FR"/>
              </w:rPr>
              <w:t xml:space="preserve">CA Paris 23 mai 2019, pôle 6 </w:t>
            </w:r>
            <w:proofErr w:type="spellStart"/>
            <w:r w:rsidRPr="00FF381F">
              <w:rPr>
                <w:rFonts w:ascii="Times New Roman" w:eastAsia="Times New Roman" w:hAnsi="Times New Roman" w:cs="Times New Roman"/>
                <w:b/>
                <w:bCs/>
                <w:color w:val="FF0000"/>
                <w:sz w:val="18"/>
                <w:szCs w:val="18"/>
                <w:lang w:eastAsia="fr-FR"/>
              </w:rPr>
              <w:t>ch</w:t>
            </w:r>
            <w:proofErr w:type="spellEnd"/>
            <w:r w:rsidRPr="00FF381F">
              <w:rPr>
                <w:rFonts w:ascii="Times New Roman" w:eastAsia="Times New Roman" w:hAnsi="Times New Roman" w:cs="Times New Roman"/>
                <w:b/>
                <w:bCs/>
                <w:color w:val="FF0000"/>
                <w:sz w:val="18"/>
                <w:szCs w:val="18"/>
                <w:lang w:eastAsia="fr-FR"/>
              </w:rPr>
              <w:t xml:space="preserve"> 2 n° 18/24253</w:t>
            </w:r>
          </w:p>
          <w:p w14:paraId="42DC7D04" w14:textId="0CE8ACD0" w:rsidR="00776090" w:rsidRPr="00776090" w:rsidRDefault="00776090" w:rsidP="00AC1581">
            <w:pPr>
              <w:jc w:val="both"/>
              <w:textAlignment w:val="baseline"/>
              <w:rPr>
                <w:rFonts w:ascii="Times New Roman" w:eastAsia="Times New Roman" w:hAnsi="Times New Roman" w:cs="Times New Roman"/>
                <w:color w:val="333333"/>
                <w:sz w:val="18"/>
                <w:szCs w:val="18"/>
                <w:lang w:eastAsia="fr-FR"/>
              </w:rPr>
            </w:pPr>
            <w:r w:rsidRPr="00776090">
              <w:rPr>
                <w:rFonts w:ascii="Times New Roman" w:eastAsia="Times New Roman" w:hAnsi="Times New Roman" w:cs="Times New Roman"/>
                <w:sz w:val="18"/>
                <w:szCs w:val="18"/>
                <w:lang w:eastAsia="fr-FR"/>
              </w:rPr>
              <w:t xml:space="preserve">La cour d’appel a admis que le juge des référés </w:t>
            </w:r>
            <w:r>
              <w:rPr>
                <w:rFonts w:ascii="Times New Roman" w:eastAsia="Times New Roman" w:hAnsi="Times New Roman" w:cs="Times New Roman"/>
                <w:sz w:val="18"/>
                <w:szCs w:val="18"/>
                <w:lang w:eastAsia="fr-FR"/>
              </w:rPr>
              <w:t>peut être saisi en cours de négociations pour contraindre l’employeur de communiquer les données conformes aux textes afin d’assurer l’information complète des organisations syndicales garantissant ainsi la loyauté des négociations.</w:t>
            </w:r>
          </w:p>
        </w:tc>
        <w:tc>
          <w:tcPr>
            <w:tcW w:w="3119" w:type="dxa"/>
            <w:vMerge/>
          </w:tcPr>
          <w:p w14:paraId="10892791" w14:textId="638A11DF" w:rsidR="00FA20AF" w:rsidRPr="007160B2" w:rsidRDefault="00FA20AF" w:rsidP="007F22D3">
            <w:pPr>
              <w:jc w:val="both"/>
              <w:rPr>
                <w:rFonts w:ascii="Times New Roman" w:eastAsia="Times New Roman" w:hAnsi="Times New Roman" w:cs="Times New Roman"/>
                <w:sz w:val="20"/>
                <w:szCs w:val="20"/>
                <w:lang w:eastAsia="fr-FR"/>
              </w:rPr>
            </w:pPr>
          </w:p>
        </w:tc>
      </w:tr>
      <w:tr w:rsidR="00FD1A4D" w:rsidRPr="00302387" w14:paraId="4AFEAE49" w14:textId="77777777" w:rsidTr="000E13A1">
        <w:trPr>
          <w:gridBefore w:val="1"/>
          <w:wBefore w:w="142" w:type="dxa"/>
          <w:trHeight w:val="409"/>
        </w:trPr>
        <w:tc>
          <w:tcPr>
            <w:tcW w:w="16019" w:type="dxa"/>
            <w:gridSpan w:val="6"/>
            <w:vAlign w:val="center"/>
          </w:tcPr>
          <w:p w14:paraId="5AA36FA3" w14:textId="408C7C95" w:rsidR="00FD1A4D" w:rsidRPr="00973880" w:rsidRDefault="00FD1A4D" w:rsidP="00973880">
            <w:pPr>
              <w:jc w:val="center"/>
              <w:rPr>
                <w:rFonts w:ascii="Times New Roman" w:hAnsi="Times New Roman" w:cs="Times New Roman"/>
                <w:b/>
                <w:color w:val="FF0000"/>
                <w:sz w:val="24"/>
                <w:szCs w:val="20"/>
              </w:rPr>
            </w:pPr>
            <w:r w:rsidRPr="00DB629E">
              <w:rPr>
                <w:rFonts w:ascii="Times New Roman" w:hAnsi="Times New Roman" w:cs="Times New Roman"/>
                <w:b/>
                <w:color w:val="FF0000"/>
                <w:sz w:val="24"/>
                <w:szCs w:val="20"/>
              </w:rPr>
              <w:lastRenderedPageBreak/>
              <w:t>L</w:t>
            </w:r>
            <w:r>
              <w:rPr>
                <w:rFonts w:ascii="Times New Roman" w:hAnsi="Times New Roman" w:cs="Times New Roman"/>
                <w:b/>
                <w:color w:val="FF0000"/>
                <w:sz w:val="24"/>
                <w:szCs w:val="20"/>
              </w:rPr>
              <w:t>e droit de la négociation collective</w:t>
            </w:r>
            <w:r w:rsidR="006424DD">
              <w:rPr>
                <w:rFonts w:ascii="Times New Roman" w:hAnsi="Times New Roman" w:cs="Times New Roman"/>
                <w:b/>
                <w:color w:val="FF0000"/>
                <w:sz w:val="24"/>
                <w:szCs w:val="20"/>
              </w:rPr>
              <w:t xml:space="preserve"> : </w:t>
            </w:r>
            <w:r w:rsidR="00710D22">
              <w:rPr>
                <w:rFonts w:ascii="Times New Roman" w:hAnsi="Times New Roman" w:cs="Times New Roman"/>
                <w:b/>
                <w:color w:val="FF0000"/>
                <w:sz w:val="24"/>
                <w:szCs w:val="20"/>
              </w:rPr>
              <w:t>La rédaction</w:t>
            </w:r>
            <w:r w:rsidR="00A97977">
              <w:rPr>
                <w:rFonts w:ascii="Times New Roman" w:hAnsi="Times New Roman" w:cs="Times New Roman"/>
                <w:b/>
                <w:color w:val="FF0000"/>
                <w:sz w:val="24"/>
                <w:szCs w:val="20"/>
              </w:rPr>
              <w:t xml:space="preserve"> et l’adoption </w:t>
            </w:r>
          </w:p>
        </w:tc>
      </w:tr>
      <w:tr w:rsidR="00776090" w:rsidRPr="00302387" w14:paraId="608EDBC1" w14:textId="77777777" w:rsidTr="00AE05DA">
        <w:trPr>
          <w:gridBefore w:val="1"/>
          <w:wBefore w:w="142" w:type="dxa"/>
          <w:trHeight w:val="414"/>
        </w:trPr>
        <w:tc>
          <w:tcPr>
            <w:tcW w:w="8222" w:type="dxa"/>
            <w:gridSpan w:val="3"/>
            <w:vAlign w:val="center"/>
          </w:tcPr>
          <w:p w14:paraId="2770F9D7" w14:textId="35D57962" w:rsidR="00776090" w:rsidRPr="00DB629E" w:rsidRDefault="00776090" w:rsidP="00C90218">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 xml:space="preserve">La rédaction </w:t>
            </w:r>
          </w:p>
        </w:tc>
        <w:tc>
          <w:tcPr>
            <w:tcW w:w="7797" w:type="dxa"/>
            <w:gridSpan w:val="3"/>
            <w:vAlign w:val="center"/>
          </w:tcPr>
          <w:p w14:paraId="5187C49F" w14:textId="746A620C" w:rsidR="00776090" w:rsidRPr="00DB629E" w:rsidRDefault="00776090" w:rsidP="00C90218">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 xml:space="preserve">L’adoption </w:t>
            </w:r>
          </w:p>
        </w:tc>
      </w:tr>
      <w:tr w:rsidR="00F52977" w:rsidRPr="00302387" w14:paraId="79F7B129" w14:textId="77777777" w:rsidTr="00AE05DA">
        <w:trPr>
          <w:gridBefore w:val="1"/>
          <w:wBefore w:w="142" w:type="dxa"/>
          <w:trHeight w:val="419"/>
        </w:trPr>
        <w:tc>
          <w:tcPr>
            <w:tcW w:w="3403" w:type="dxa"/>
            <w:vAlign w:val="center"/>
          </w:tcPr>
          <w:p w14:paraId="033175C2" w14:textId="0C496DC3" w:rsidR="00F52977" w:rsidRPr="001C00FE" w:rsidRDefault="00F52977" w:rsidP="00D8753A">
            <w:pPr>
              <w:jc w:val="center"/>
              <w:textAlignment w:val="baseline"/>
              <w:rPr>
                <w:rFonts w:ascii="Times New Roman" w:eastAsia="Times New Roman" w:hAnsi="Times New Roman" w:cs="Times New Roman"/>
                <w:color w:val="333333"/>
                <w:sz w:val="18"/>
                <w:szCs w:val="16"/>
                <w:lang w:eastAsia="fr-FR"/>
              </w:rPr>
            </w:pPr>
            <w:r w:rsidRPr="001C00FE">
              <w:rPr>
                <w:rFonts w:ascii="Times New Roman" w:eastAsia="Times New Roman" w:hAnsi="Times New Roman" w:cs="Times New Roman"/>
                <w:b/>
                <w:color w:val="4472C4" w:themeColor="accent1"/>
                <w:sz w:val="24"/>
                <w:szCs w:val="20"/>
                <w:lang w:eastAsia="fr-FR"/>
              </w:rPr>
              <w:t>Contenu de l'accord</w:t>
            </w:r>
          </w:p>
        </w:tc>
        <w:tc>
          <w:tcPr>
            <w:tcW w:w="4819" w:type="dxa"/>
            <w:gridSpan w:val="2"/>
            <w:vAlign w:val="center"/>
          </w:tcPr>
          <w:p w14:paraId="79CCA325" w14:textId="2F7DCA96" w:rsidR="00F52977" w:rsidRDefault="00F52977" w:rsidP="00C90218">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 xml:space="preserve">Les clauses envisageables </w:t>
            </w:r>
          </w:p>
        </w:tc>
        <w:tc>
          <w:tcPr>
            <w:tcW w:w="7797" w:type="dxa"/>
            <w:gridSpan w:val="3"/>
            <w:vMerge w:val="restart"/>
          </w:tcPr>
          <w:p w14:paraId="51B613B5" w14:textId="74EBAF22" w:rsidR="00F52977" w:rsidRPr="00AE05DA" w:rsidRDefault="00F52977" w:rsidP="00F52977">
            <w:pPr>
              <w:jc w:val="both"/>
              <w:textAlignment w:val="baseline"/>
              <w:rPr>
                <w:rFonts w:ascii="Times New Roman" w:hAnsi="Times New Roman" w:cs="Times New Roman"/>
                <w:color w:val="333333"/>
                <w:sz w:val="18"/>
                <w:szCs w:val="18"/>
                <w:shd w:val="clear" w:color="auto" w:fill="FFFFFF"/>
              </w:rPr>
            </w:pPr>
            <w:r w:rsidRPr="00AE05DA">
              <w:rPr>
                <w:rFonts w:ascii="Times New Roman" w:eastAsia="Times New Roman" w:hAnsi="Times New Roman" w:cs="Times New Roman"/>
                <w:b/>
                <w:bCs/>
                <w:sz w:val="16"/>
                <w:szCs w:val="14"/>
                <w:lang w:eastAsia="fr-FR"/>
              </w:rPr>
              <w:sym w:font="Wingdings" w:char="F0D8"/>
            </w:r>
            <w:r w:rsidRPr="00AE05DA">
              <w:rPr>
                <w:rFonts w:ascii="Times New Roman" w:eastAsia="Times New Roman" w:hAnsi="Times New Roman" w:cs="Times New Roman"/>
                <w:b/>
                <w:bCs/>
                <w:sz w:val="16"/>
                <w:szCs w:val="14"/>
                <w:lang w:eastAsia="fr-FR"/>
              </w:rPr>
              <w:t xml:space="preserve"> </w:t>
            </w:r>
            <w:r w:rsidRPr="00AE05DA">
              <w:rPr>
                <w:rFonts w:ascii="Times New Roman" w:hAnsi="Times New Roman" w:cs="Times New Roman"/>
                <w:b/>
                <w:bCs/>
                <w:color w:val="333333"/>
                <w:sz w:val="18"/>
                <w:szCs w:val="18"/>
                <w:shd w:val="clear" w:color="auto" w:fill="FFFFFF"/>
              </w:rPr>
              <w:t>Les règles de validité mises en place par la loi articulent deux mécanismes de validation des accords.</w:t>
            </w:r>
            <w:r w:rsidRPr="00AE05DA">
              <w:rPr>
                <w:rFonts w:ascii="Times New Roman" w:hAnsi="Times New Roman" w:cs="Times New Roman"/>
                <w:color w:val="333333"/>
                <w:sz w:val="18"/>
                <w:szCs w:val="18"/>
                <w:shd w:val="clear" w:color="auto" w:fill="FFFFFF"/>
              </w:rPr>
              <w:t xml:space="preserve"> </w:t>
            </w:r>
          </w:p>
          <w:p w14:paraId="49CD0B57" w14:textId="44E9D564" w:rsidR="00F52977" w:rsidRPr="00AE05DA" w:rsidRDefault="00F52977" w:rsidP="00F52977">
            <w:pPr>
              <w:pStyle w:val="Paragraphedeliste"/>
              <w:numPr>
                <w:ilvl w:val="0"/>
                <w:numId w:val="30"/>
              </w:num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 xml:space="preserve">Le principe majoritaire en priorité. </w:t>
            </w:r>
          </w:p>
          <w:p w14:paraId="59AC36F1" w14:textId="6AC372CF" w:rsidR="00F52977" w:rsidRPr="00AE05DA" w:rsidRDefault="00F52977" w:rsidP="00F52977">
            <w:p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L’expression « plus de 50 % » montre qu’il faut une majorité donc 50 % plus une voix</w:t>
            </w:r>
          </w:p>
          <w:p w14:paraId="66A73744" w14:textId="6B17A6F0" w:rsidR="00F52977" w:rsidRPr="00AE05DA" w:rsidRDefault="00F52977" w:rsidP="00F52977">
            <w:pPr>
              <w:pStyle w:val="Paragraphedeliste"/>
              <w:numPr>
                <w:ilvl w:val="0"/>
                <w:numId w:val="30"/>
              </w:num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 xml:space="preserve">C’est seulement à défaut qu’un accord minoritaire (entre 30 % et 50 %) devra être « consolidé » par une consultation des salariés pour être valablement signé et entrer en vigueur. </w:t>
            </w:r>
          </w:p>
          <w:p w14:paraId="4E584928" w14:textId="77777777" w:rsidR="002515CE" w:rsidRPr="00AE05DA" w:rsidRDefault="002515CE" w:rsidP="002515CE">
            <w:p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Pour rassurer les négociateurs patronaux (et syndicaux), une solution de « rattrapage » a été trouvée en l’absence d’accord majoritaire.</w:t>
            </w:r>
          </w:p>
          <w:p w14:paraId="2BFB6457" w14:textId="56EAFF92" w:rsidR="002515CE" w:rsidRPr="00AE05DA" w:rsidRDefault="002515CE" w:rsidP="002515CE">
            <w:p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 xml:space="preserve">L’article </w:t>
            </w:r>
            <w:r w:rsidRPr="00AE05DA">
              <w:rPr>
                <w:rFonts w:ascii="Times New Roman" w:hAnsi="Times New Roman" w:cs="Times New Roman"/>
                <w:b/>
                <w:bCs/>
                <w:color w:val="FF0000"/>
                <w:sz w:val="18"/>
                <w:szCs w:val="18"/>
                <w:shd w:val="clear" w:color="auto" w:fill="FFFFFF"/>
              </w:rPr>
              <w:t>L. 2232-12</w:t>
            </w:r>
            <w:r w:rsidRPr="00AE05DA">
              <w:rPr>
                <w:rFonts w:ascii="Times New Roman" w:hAnsi="Times New Roman" w:cs="Times New Roman"/>
                <w:color w:val="FF0000"/>
                <w:sz w:val="18"/>
                <w:szCs w:val="18"/>
                <w:shd w:val="clear" w:color="auto" w:fill="FFFFFF"/>
              </w:rPr>
              <w:t xml:space="preserve"> </w:t>
            </w:r>
            <w:r w:rsidRPr="00AE05DA">
              <w:rPr>
                <w:rFonts w:ascii="Times New Roman" w:hAnsi="Times New Roman" w:cs="Times New Roman"/>
                <w:color w:val="333333"/>
                <w:sz w:val="18"/>
                <w:szCs w:val="18"/>
                <w:shd w:val="clear" w:color="auto" w:fill="FFFFFF"/>
              </w:rPr>
              <w:t xml:space="preserve">prévoit ainsi qu’à défaut d’accord majoritaire, la convention négociée peut être valable à deux conditions cumulatives : </w:t>
            </w:r>
          </w:p>
          <w:p w14:paraId="66452B27" w14:textId="77777777" w:rsidR="002515CE" w:rsidRPr="00AE05DA" w:rsidRDefault="002515CE" w:rsidP="002515CE">
            <w:p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  si elle recueille la signature d’organisations syndicales représentatives représentant plus de 30 % des suffrages aux élections professionnelles ;</w:t>
            </w:r>
          </w:p>
          <w:p w14:paraId="75E6DFE3" w14:textId="105B7842" w:rsidR="00F52977" w:rsidRPr="00AE05DA" w:rsidRDefault="002515CE" w:rsidP="002515CE">
            <w:pPr>
              <w:jc w:val="both"/>
              <w:textAlignment w:val="baseline"/>
              <w:rPr>
                <w:rFonts w:ascii="Times New Roman" w:hAnsi="Times New Roman" w:cs="Times New Roman"/>
                <w:color w:val="333333"/>
                <w:sz w:val="18"/>
                <w:szCs w:val="18"/>
                <w:shd w:val="clear" w:color="auto" w:fill="FFFFFF"/>
              </w:rPr>
            </w:pPr>
            <w:r w:rsidRPr="00AE05DA">
              <w:rPr>
                <w:rFonts w:ascii="Times New Roman" w:hAnsi="Times New Roman" w:cs="Times New Roman"/>
                <w:color w:val="333333"/>
                <w:sz w:val="18"/>
                <w:szCs w:val="18"/>
                <w:shd w:val="clear" w:color="auto" w:fill="FFFFFF"/>
              </w:rPr>
              <w:t>- et si les salariés approuvent l’accord à la majorité par un vote.</w:t>
            </w:r>
          </w:p>
          <w:p w14:paraId="202124E4" w14:textId="77777777" w:rsidR="002515CE" w:rsidRPr="00AE05DA" w:rsidRDefault="002515CE" w:rsidP="002515CE">
            <w:pPr>
              <w:jc w:val="both"/>
              <w:textAlignment w:val="baseline"/>
              <w:rPr>
                <w:rFonts w:ascii="Times New Roman" w:hAnsi="Times New Roman" w:cs="Times New Roman"/>
                <w:color w:val="333333"/>
                <w:sz w:val="8"/>
                <w:szCs w:val="8"/>
                <w:shd w:val="clear" w:color="auto" w:fill="FFFFFF"/>
              </w:rPr>
            </w:pPr>
          </w:p>
          <w:p w14:paraId="59B8BA49" w14:textId="66C243D6" w:rsidR="00F52977" w:rsidRPr="00AE05DA" w:rsidRDefault="00F52977" w:rsidP="00F52977">
            <w:pPr>
              <w:jc w:val="both"/>
              <w:textAlignment w:val="baseline"/>
              <w:rPr>
                <w:rFonts w:ascii="Times New Roman" w:hAnsi="Times New Roman" w:cs="Times New Roman"/>
                <w:color w:val="333333"/>
                <w:sz w:val="18"/>
                <w:szCs w:val="18"/>
                <w:shd w:val="clear" w:color="auto" w:fill="FFFFFF"/>
              </w:rPr>
            </w:pPr>
            <w:r w:rsidRPr="00AE05DA">
              <w:rPr>
                <w:rFonts w:ascii="Times New Roman" w:eastAsia="Times New Roman" w:hAnsi="Times New Roman" w:cs="Times New Roman"/>
                <w:b/>
                <w:bCs/>
                <w:sz w:val="16"/>
                <w:szCs w:val="14"/>
                <w:lang w:eastAsia="fr-FR"/>
              </w:rPr>
              <w:sym w:font="Wingdings" w:char="F0D8"/>
            </w:r>
            <w:r w:rsidRPr="00AE05DA">
              <w:rPr>
                <w:rFonts w:ascii="Times New Roman" w:eastAsia="Times New Roman" w:hAnsi="Times New Roman" w:cs="Times New Roman"/>
                <w:b/>
                <w:bCs/>
                <w:sz w:val="16"/>
                <w:szCs w:val="14"/>
                <w:lang w:eastAsia="fr-FR"/>
              </w:rPr>
              <w:t xml:space="preserve"> </w:t>
            </w:r>
            <w:r w:rsidRPr="00AE05DA">
              <w:rPr>
                <w:rFonts w:ascii="Times New Roman" w:hAnsi="Times New Roman" w:cs="Times New Roman"/>
                <w:b/>
                <w:bCs/>
                <w:color w:val="333333"/>
                <w:sz w:val="18"/>
                <w:szCs w:val="18"/>
                <w:shd w:val="clear" w:color="auto" w:fill="FFFFFF"/>
              </w:rPr>
              <w:t>Le droit d'opposition</w:t>
            </w:r>
            <w:r w:rsidRPr="00AE05DA">
              <w:rPr>
                <w:rFonts w:ascii="Times New Roman" w:hAnsi="Times New Roman" w:cs="Times New Roman"/>
                <w:color w:val="333333"/>
                <w:sz w:val="18"/>
                <w:szCs w:val="18"/>
                <w:shd w:val="clear" w:color="auto" w:fill="FFFFFF"/>
              </w:rPr>
              <w:t xml:space="preserve"> disparaît au niveau de l’entreprise.</w:t>
            </w:r>
          </w:p>
          <w:p w14:paraId="17921F01" w14:textId="77777777" w:rsidR="002515CE" w:rsidRPr="00AE05DA" w:rsidRDefault="002515CE" w:rsidP="00F52977">
            <w:pPr>
              <w:jc w:val="both"/>
              <w:textAlignment w:val="baseline"/>
              <w:rPr>
                <w:rFonts w:ascii="Times New Roman" w:eastAsia="Times New Roman" w:hAnsi="Times New Roman" w:cs="Times New Roman"/>
                <w:b/>
                <w:color w:val="333333"/>
                <w:sz w:val="2"/>
                <w:szCs w:val="2"/>
                <w:lang w:eastAsia="fr-FR"/>
              </w:rPr>
            </w:pPr>
          </w:p>
          <w:p w14:paraId="492A3B21" w14:textId="37640022" w:rsidR="00AE05DA" w:rsidRPr="00AE05DA" w:rsidRDefault="002515CE" w:rsidP="00F52977">
            <w:pPr>
              <w:jc w:val="both"/>
              <w:textAlignment w:val="baseline"/>
              <w:rPr>
                <w:rFonts w:ascii="Times New Roman" w:eastAsia="Times New Roman" w:hAnsi="Times New Roman" w:cs="Times New Roman"/>
                <w:b/>
                <w:bCs/>
                <w:sz w:val="16"/>
                <w:szCs w:val="14"/>
                <w:lang w:eastAsia="fr-FR"/>
              </w:rPr>
            </w:pPr>
            <w:r w:rsidRPr="00AE05DA">
              <w:rPr>
                <w:rFonts w:ascii="Times New Roman" w:eastAsia="Times New Roman" w:hAnsi="Times New Roman" w:cs="Times New Roman"/>
                <w:b/>
                <w:bCs/>
                <w:sz w:val="16"/>
                <w:szCs w:val="14"/>
                <w:lang w:eastAsia="fr-FR"/>
              </w:rPr>
              <w:sym w:font="Wingdings" w:char="F0D8"/>
            </w:r>
            <w:r w:rsidRPr="00AE05DA">
              <w:rPr>
                <w:rFonts w:ascii="Times New Roman" w:eastAsia="Times New Roman" w:hAnsi="Times New Roman" w:cs="Times New Roman"/>
                <w:b/>
                <w:bCs/>
                <w:sz w:val="16"/>
                <w:szCs w:val="14"/>
                <w:lang w:eastAsia="fr-FR"/>
              </w:rPr>
              <w:t xml:space="preserve"> </w:t>
            </w:r>
            <w:r w:rsidRPr="00AE05DA">
              <w:rPr>
                <w:rFonts w:ascii="Times New Roman" w:eastAsia="Times New Roman" w:hAnsi="Times New Roman" w:cs="Times New Roman"/>
                <w:b/>
                <w:bCs/>
                <w:sz w:val="20"/>
                <w:szCs w:val="18"/>
                <w:lang w:eastAsia="fr-FR"/>
              </w:rPr>
              <w:t xml:space="preserve">Sécurisation </w:t>
            </w:r>
            <w:r w:rsidR="00AE05DA" w:rsidRPr="00AE05DA">
              <w:rPr>
                <w:rFonts w:ascii="Times New Roman" w:eastAsia="Times New Roman" w:hAnsi="Times New Roman" w:cs="Times New Roman"/>
                <w:b/>
                <w:bCs/>
                <w:sz w:val="20"/>
                <w:szCs w:val="18"/>
                <w:lang w:eastAsia="fr-FR"/>
              </w:rPr>
              <w:t xml:space="preserve">des accords </w:t>
            </w:r>
            <w:r w:rsidR="00AE05DA">
              <w:rPr>
                <w:rFonts w:ascii="Times New Roman" w:eastAsia="Times New Roman" w:hAnsi="Times New Roman" w:cs="Times New Roman"/>
                <w:b/>
                <w:bCs/>
                <w:sz w:val="20"/>
                <w:szCs w:val="18"/>
                <w:lang w:eastAsia="fr-FR"/>
              </w:rPr>
              <w:t xml:space="preserve">sous trois formes </w:t>
            </w:r>
          </w:p>
          <w:p w14:paraId="0FAC7E34" w14:textId="62125620" w:rsidR="00AE05DA" w:rsidRPr="00AE05DA" w:rsidRDefault="00AE05DA" w:rsidP="00AE05DA">
            <w:pPr>
              <w:jc w:val="both"/>
              <w:textAlignment w:val="baseline"/>
              <w:rPr>
                <w:rFonts w:ascii="Times New Roman" w:eastAsia="Times New Roman" w:hAnsi="Times New Roman" w:cs="Times New Roman"/>
                <w:sz w:val="18"/>
                <w:szCs w:val="16"/>
                <w:lang w:eastAsia="fr-FR"/>
              </w:rPr>
            </w:pPr>
            <w:r w:rsidRPr="00AE05DA">
              <w:rPr>
                <w:rFonts w:ascii="Times New Roman" w:eastAsia="Times New Roman" w:hAnsi="Times New Roman" w:cs="Times New Roman"/>
                <w:sz w:val="18"/>
                <w:szCs w:val="16"/>
                <w:lang w:eastAsia="fr-FR"/>
              </w:rPr>
              <w:t>L’un des objectifs du gouvernement est d’encadrer les contentieux en matière d’accord collectif.</w:t>
            </w:r>
          </w:p>
          <w:p w14:paraId="4769CA0B" w14:textId="0756545C" w:rsidR="00AE05DA" w:rsidRDefault="00AE05DA" w:rsidP="00AE05DA">
            <w:pPr>
              <w:jc w:val="both"/>
              <w:textAlignment w:val="baseline"/>
              <w:rPr>
                <w:rFonts w:ascii="Times New Roman" w:eastAsia="Times New Roman" w:hAnsi="Times New Roman" w:cs="Times New Roman"/>
                <w:sz w:val="18"/>
                <w:szCs w:val="16"/>
                <w:lang w:eastAsia="fr-FR"/>
              </w:rPr>
            </w:pPr>
            <w:r>
              <w:rPr>
                <w:rFonts w:ascii="Times New Roman" w:eastAsia="Times New Roman" w:hAnsi="Times New Roman" w:cs="Times New Roman"/>
                <w:sz w:val="18"/>
                <w:szCs w:val="16"/>
                <w:lang w:eastAsia="fr-FR"/>
              </w:rPr>
              <w:t xml:space="preserve">  * </w:t>
            </w:r>
            <w:r w:rsidRPr="00AE05DA">
              <w:rPr>
                <w:rFonts w:ascii="Times New Roman" w:eastAsia="Times New Roman" w:hAnsi="Times New Roman" w:cs="Times New Roman"/>
                <w:sz w:val="18"/>
                <w:szCs w:val="16"/>
                <w:lang w:eastAsia="fr-FR"/>
              </w:rPr>
              <w:t xml:space="preserve">La jurisprudence récente avait déjà initié le mouvement, en reconnaissant une légitimité certaine aux avantages catégoriels issus des accords collectifs. </w:t>
            </w:r>
          </w:p>
          <w:p w14:paraId="67725C0B" w14:textId="2FE02321" w:rsidR="00AE05DA" w:rsidRPr="00AE05DA" w:rsidRDefault="00AE05DA" w:rsidP="00AE05DA">
            <w:pPr>
              <w:jc w:val="both"/>
              <w:textAlignment w:val="baseline"/>
              <w:rPr>
                <w:rFonts w:ascii="Times New Roman" w:eastAsia="Times New Roman" w:hAnsi="Times New Roman" w:cs="Times New Roman"/>
                <w:sz w:val="18"/>
                <w:szCs w:val="16"/>
                <w:lang w:eastAsia="fr-FR"/>
              </w:rPr>
            </w:pPr>
            <w:r>
              <w:rPr>
                <w:rFonts w:ascii="Times New Roman" w:eastAsia="Times New Roman" w:hAnsi="Times New Roman" w:cs="Times New Roman"/>
                <w:sz w:val="18"/>
                <w:szCs w:val="16"/>
                <w:lang w:eastAsia="fr-FR"/>
              </w:rPr>
              <w:t xml:space="preserve">  * </w:t>
            </w:r>
            <w:r w:rsidRPr="00AE05DA">
              <w:rPr>
                <w:rFonts w:ascii="Times New Roman" w:eastAsia="Times New Roman" w:hAnsi="Times New Roman" w:cs="Times New Roman"/>
                <w:sz w:val="18"/>
                <w:szCs w:val="16"/>
                <w:lang w:eastAsia="fr-FR"/>
              </w:rPr>
              <w:t>La loi Travail du 8 août 2016 avait également cherché à limiter le contentieux relatif aux forfaits jours en permettant aux entreprises, sous certaines conditions, de mettre à jour leur accord sans entrainer de modification du contrat de travail des salariés.</w:t>
            </w:r>
          </w:p>
          <w:p w14:paraId="77FE261A" w14:textId="78488E88" w:rsidR="00AE05DA" w:rsidRDefault="00AE05DA" w:rsidP="00AE05DA">
            <w:pPr>
              <w:jc w:val="both"/>
              <w:textAlignment w:val="baseline"/>
              <w:rPr>
                <w:rFonts w:ascii="Times New Roman" w:eastAsia="Times New Roman" w:hAnsi="Times New Roman" w:cs="Times New Roman"/>
                <w:sz w:val="18"/>
                <w:szCs w:val="16"/>
                <w:lang w:eastAsia="fr-FR"/>
              </w:rPr>
            </w:pPr>
            <w:r>
              <w:rPr>
                <w:rFonts w:ascii="Times New Roman" w:eastAsia="Times New Roman" w:hAnsi="Times New Roman" w:cs="Times New Roman"/>
                <w:sz w:val="18"/>
                <w:szCs w:val="16"/>
                <w:lang w:eastAsia="fr-FR"/>
              </w:rPr>
              <w:t xml:space="preserve">  * </w:t>
            </w:r>
            <w:r w:rsidRPr="00AE05DA">
              <w:rPr>
                <w:rFonts w:ascii="Times New Roman" w:eastAsia="Times New Roman" w:hAnsi="Times New Roman" w:cs="Times New Roman"/>
                <w:sz w:val="18"/>
                <w:szCs w:val="16"/>
                <w:lang w:eastAsia="fr-FR"/>
              </w:rPr>
              <w:t>L’ordonnance relative au renforcement de la négociation collective apporte également une certaine sécurisation en matière d’accord collectif.</w:t>
            </w:r>
            <w:r>
              <w:rPr>
                <w:rFonts w:ascii="Times New Roman" w:eastAsia="Times New Roman" w:hAnsi="Times New Roman" w:cs="Times New Roman"/>
                <w:sz w:val="18"/>
                <w:szCs w:val="16"/>
                <w:lang w:eastAsia="fr-FR"/>
              </w:rPr>
              <w:t xml:space="preserve"> </w:t>
            </w:r>
            <w:r w:rsidRPr="00AE05DA">
              <w:rPr>
                <w:rFonts w:ascii="Times New Roman" w:eastAsia="Times New Roman" w:hAnsi="Times New Roman" w:cs="Times New Roman"/>
                <w:sz w:val="18"/>
                <w:szCs w:val="16"/>
                <w:lang w:eastAsia="fr-FR"/>
              </w:rPr>
              <w:t>Cette sécurisation se présente sous trois formes</w:t>
            </w:r>
            <w:r>
              <w:rPr>
                <w:rFonts w:ascii="Times New Roman" w:eastAsia="Times New Roman" w:hAnsi="Times New Roman" w:cs="Times New Roman"/>
                <w:sz w:val="18"/>
                <w:szCs w:val="16"/>
                <w:lang w:eastAsia="fr-FR"/>
              </w:rPr>
              <w:t> :</w:t>
            </w:r>
          </w:p>
          <w:p w14:paraId="1290ECD2" w14:textId="77777777" w:rsidR="00AE05DA" w:rsidRPr="00AE05DA" w:rsidRDefault="00AE05DA" w:rsidP="00AE05DA">
            <w:pPr>
              <w:jc w:val="both"/>
              <w:textAlignment w:val="baseline"/>
              <w:rPr>
                <w:rFonts w:ascii="Times New Roman" w:eastAsia="Times New Roman" w:hAnsi="Times New Roman" w:cs="Times New Roman"/>
                <w:sz w:val="4"/>
                <w:szCs w:val="2"/>
                <w:lang w:eastAsia="fr-FR"/>
              </w:rPr>
            </w:pPr>
          </w:p>
          <w:p w14:paraId="224AB0AB" w14:textId="2D37C987" w:rsidR="002515CE" w:rsidRPr="00AE05DA" w:rsidRDefault="00AE05DA" w:rsidP="00F52977">
            <w:pPr>
              <w:jc w:val="both"/>
              <w:textAlignment w:val="baseline"/>
              <w:rPr>
                <w:rFonts w:ascii="Times New Roman" w:eastAsia="Times New Roman" w:hAnsi="Times New Roman" w:cs="Times New Roman"/>
                <w:b/>
                <w:bCs/>
                <w:sz w:val="16"/>
                <w:szCs w:val="14"/>
                <w:lang w:eastAsia="fr-FR"/>
              </w:rPr>
            </w:pPr>
            <w:r>
              <w:rPr>
                <w:rFonts w:ascii="Times New Roman" w:eastAsia="Times New Roman" w:hAnsi="Times New Roman" w:cs="Times New Roman"/>
                <w:b/>
                <w:bCs/>
                <w:sz w:val="20"/>
                <w:szCs w:val="18"/>
                <w:lang w:eastAsia="fr-FR"/>
              </w:rPr>
              <w:t xml:space="preserve">   </w:t>
            </w:r>
            <w:r w:rsidRPr="00FF381F">
              <w:rPr>
                <w:rFonts w:ascii="Times New Roman" w:eastAsia="Times New Roman" w:hAnsi="Times New Roman" w:cs="Times New Roman"/>
                <w:color w:val="333333"/>
                <w:sz w:val="18"/>
                <w:szCs w:val="18"/>
                <w:lang w:eastAsia="fr-FR"/>
              </w:rPr>
              <w:sym w:font="Wingdings" w:char="F046"/>
            </w:r>
            <w:r>
              <w:rPr>
                <w:rFonts w:ascii="Times New Roman" w:eastAsia="Times New Roman" w:hAnsi="Times New Roman" w:cs="Times New Roman"/>
                <w:color w:val="333333"/>
                <w:sz w:val="18"/>
                <w:szCs w:val="18"/>
                <w:lang w:eastAsia="fr-FR"/>
              </w:rPr>
              <w:t xml:space="preserve"> </w:t>
            </w:r>
            <w:r w:rsidRPr="00AE05DA">
              <w:rPr>
                <w:rFonts w:ascii="Times New Roman" w:eastAsia="Times New Roman" w:hAnsi="Times New Roman" w:cs="Times New Roman"/>
                <w:b/>
                <w:bCs/>
                <w:color w:val="333333"/>
                <w:sz w:val="18"/>
                <w:szCs w:val="18"/>
                <w:lang w:eastAsia="fr-FR"/>
              </w:rPr>
              <w:t>R</w:t>
            </w:r>
            <w:r w:rsidRPr="00AE05DA">
              <w:rPr>
                <w:rFonts w:ascii="Times New Roman" w:eastAsia="Times New Roman" w:hAnsi="Times New Roman" w:cs="Times New Roman"/>
                <w:b/>
                <w:bCs/>
                <w:sz w:val="20"/>
                <w:szCs w:val="18"/>
                <w:lang w:eastAsia="fr-FR"/>
              </w:rPr>
              <w:t xml:space="preserve">éduction délai pour agir </w:t>
            </w:r>
            <w:r w:rsidR="002515CE" w:rsidRPr="00AE05DA">
              <w:rPr>
                <w:rFonts w:ascii="Times New Roman" w:eastAsia="Times New Roman" w:hAnsi="Times New Roman" w:cs="Times New Roman"/>
                <w:b/>
                <w:bCs/>
                <w:sz w:val="20"/>
                <w:szCs w:val="18"/>
                <w:lang w:eastAsia="fr-FR"/>
              </w:rPr>
              <w:t>en nullité</w:t>
            </w:r>
            <w:r w:rsidRPr="00AE05DA">
              <w:rPr>
                <w:rFonts w:ascii="Times New Roman" w:eastAsia="Times New Roman" w:hAnsi="Times New Roman" w:cs="Times New Roman"/>
                <w:b/>
                <w:bCs/>
                <w:sz w:val="20"/>
                <w:szCs w:val="18"/>
                <w:lang w:eastAsia="fr-FR"/>
              </w:rPr>
              <w:t xml:space="preserve"> </w:t>
            </w:r>
            <w:proofErr w:type="gramStart"/>
            <w:r w:rsidRPr="00AE05DA">
              <w:rPr>
                <w:rFonts w:ascii="Times New Roman" w:eastAsia="Times New Roman" w:hAnsi="Times New Roman" w:cs="Times New Roman"/>
                <w:b/>
                <w:color w:val="FF0000"/>
                <w:sz w:val="18"/>
                <w:szCs w:val="14"/>
                <w:lang w:eastAsia="fr-FR"/>
              </w:rPr>
              <w:t>L  2262</w:t>
            </w:r>
            <w:proofErr w:type="gramEnd"/>
            <w:r w:rsidRPr="00AE05DA">
              <w:rPr>
                <w:rFonts w:ascii="Times New Roman" w:eastAsia="Times New Roman" w:hAnsi="Times New Roman" w:cs="Times New Roman"/>
                <w:b/>
                <w:color w:val="FF0000"/>
                <w:sz w:val="18"/>
                <w:szCs w:val="14"/>
                <w:lang w:eastAsia="fr-FR"/>
              </w:rPr>
              <w:t>-14</w:t>
            </w:r>
          </w:p>
          <w:p w14:paraId="2066D04A" w14:textId="06CCF6BD" w:rsidR="00AE05DA" w:rsidRPr="00AE05DA" w:rsidRDefault="00AE05DA" w:rsidP="00AE05DA">
            <w:pPr>
              <w:jc w:val="both"/>
              <w:textAlignment w:val="baseline"/>
              <w:rPr>
                <w:rFonts w:ascii="Times New Roman" w:eastAsia="Times New Roman" w:hAnsi="Times New Roman" w:cs="Times New Roman"/>
                <w:bCs/>
                <w:sz w:val="18"/>
                <w:szCs w:val="14"/>
                <w:lang w:eastAsia="fr-FR"/>
              </w:rPr>
            </w:pPr>
            <w:r w:rsidRPr="00AE05DA">
              <w:rPr>
                <w:rFonts w:ascii="Times New Roman" w:eastAsia="Times New Roman" w:hAnsi="Times New Roman" w:cs="Times New Roman"/>
                <w:bCs/>
                <w:sz w:val="18"/>
                <w:szCs w:val="14"/>
                <w:lang w:eastAsia="fr-FR"/>
              </w:rPr>
              <w:t xml:space="preserve">Le délai de prescription de l’action en nullité de tout ou partie d’un accord collectif a été fixé à deux </w:t>
            </w:r>
            <w:proofErr w:type="gramStart"/>
            <w:r w:rsidRPr="00AE05DA">
              <w:rPr>
                <w:rFonts w:ascii="Times New Roman" w:eastAsia="Times New Roman" w:hAnsi="Times New Roman" w:cs="Times New Roman"/>
                <w:bCs/>
                <w:sz w:val="18"/>
                <w:szCs w:val="14"/>
                <w:lang w:eastAsia="fr-FR"/>
              </w:rPr>
              <w:t>mois;</w:t>
            </w:r>
            <w:proofErr w:type="gramEnd"/>
            <w:r w:rsidRPr="00AE05DA">
              <w:rPr>
                <w:rFonts w:ascii="Times New Roman" w:eastAsia="Times New Roman" w:hAnsi="Times New Roman" w:cs="Times New Roman"/>
                <w:bCs/>
                <w:sz w:val="18"/>
                <w:szCs w:val="14"/>
                <w:lang w:eastAsia="fr-FR"/>
              </w:rPr>
              <w:t xml:space="preserve"> c’est très court..</w:t>
            </w:r>
            <w:r>
              <w:rPr>
                <w:rFonts w:ascii="Times New Roman" w:eastAsia="Times New Roman" w:hAnsi="Times New Roman" w:cs="Times New Roman"/>
                <w:bCs/>
                <w:sz w:val="18"/>
                <w:szCs w:val="14"/>
                <w:lang w:eastAsia="fr-FR"/>
              </w:rPr>
              <w:t xml:space="preserve"> </w:t>
            </w:r>
            <w:r w:rsidRPr="00AE05DA">
              <w:rPr>
                <w:rFonts w:ascii="Times New Roman" w:eastAsia="Times New Roman" w:hAnsi="Times New Roman" w:cs="Times New Roman"/>
                <w:bCs/>
                <w:sz w:val="18"/>
                <w:szCs w:val="14"/>
                <w:lang w:eastAsia="fr-FR"/>
              </w:rPr>
              <w:t xml:space="preserve">Ce délai court : </w:t>
            </w:r>
          </w:p>
          <w:p w14:paraId="6F6B2969" w14:textId="68957C98" w:rsidR="00AE05DA" w:rsidRPr="00AE05DA" w:rsidRDefault="00AE05DA" w:rsidP="00AE05DA">
            <w:pPr>
              <w:jc w:val="both"/>
              <w:textAlignment w:val="baseline"/>
              <w:rPr>
                <w:rFonts w:ascii="Times New Roman" w:eastAsia="Times New Roman" w:hAnsi="Times New Roman" w:cs="Times New Roman"/>
                <w:bCs/>
                <w:sz w:val="18"/>
                <w:szCs w:val="14"/>
                <w:lang w:eastAsia="fr-FR"/>
              </w:rPr>
            </w:pPr>
            <w:r w:rsidRPr="00AE05DA">
              <w:rPr>
                <w:rFonts w:ascii="Times New Roman" w:eastAsia="Times New Roman" w:hAnsi="Times New Roman" w:cs="Times New Roman"/>
                <w:bCs/>
                <w:sz w:val="18"/>
                <w:szCs w:val="14"/>
                <w:lang w:eastAsia="fr-FR"/>
              </w:rPr>
              <w:t xml:space="preserve">* à compter de la notification de l’accord aux organisations disposant d’une section syndicale, s’il y en a </w:t>
            </w:r>
          </w:p>
          <w:p w14:paraId="359FF03C" w14:textId="77777777" w:rsidR="00AE05DA" w:rsidRPr="00AE05DA" w:rsidRDefault="00AE05DA" w:rsidP="00AE05DA">
            <w:pPr>
              <w:jc w:val="both"/>
              <w:textAlignment w:val="baseline"/>
              <w:rPr>
                <w:rFonts w:ascii="Times New Roman" w:eastAsia="Times New Roman" w:hAnsi="Times New Roman" w:cs="Times New Roman"/>
                <w:bCs/>
                <w:sz w:val="18"/>
                <w:szCs w:val="14"/>
                <w:lang w:eastAsia="fr-FR"/>
              </w:rPr>
            </w:pPr>
            <w:r w:rsidRPr="00AE05DA">
              <w:rPr>
                <w:rFonts w:ascii="Times New Roman" w:eastAsia="Times New Roman" w:hAnsi="Times New Roman" w:cs="Times New Roman"/>
                <w:bCs/>
                <w:sz w:val="18"/>
                <w:szCs w:val="14"/>
                <w:lang w:eastAsia="fr-FR"/>
              </w:rPr>
              <w:t>* dans tous les autres cas, de la date de publication de l’accord dans la base de données nationale créée par la loi Travail.</w:t>
            </w:r>
          </w:p>
          <w:p w14:paraId="6D3DBB58" w14:textId="77777777" w:rsidR="00AE05DA" w:rsidRPr="00AE05DA" w:rsidRDefault="00AE05DA" w:rsidP="00AE05DA">
            <w:pPr>
              <w:jc w:val="both"/>
              <w:textAlignment w:val="baseline"/>
              <w:rPr>
                <w:rFonts w:ascii="Times New Roman" w:eastAsia="Times New Roman" w:hAnsi="Times New Roman" w:cs="Times New Roman"/>
                <w:b/>
                <w:color w:val="4472C4" w:themeColor="accent1"/>
                <w:sz w:val="6"/>
                <w:szCs w:val="2"/>
                <w:lang w:eastAsia="fr-FR"/>
              </w:rPr>
            </w:pPr>
          </w:p>
          <w:p w14:paraId="51E6AE47" w14:textId="5F59D33D" w:rsidR="00AE05DA" w:rsidRPr="00AE05DA" w:rsidRDefault="00AE05DA" w:rsidP="00AE05DA">
            <w:pPr>
              <w:jc w:val="both"/>
              <w:textAlignment w:val="baseline"/>
              <w:rPr>
                <w:rFonts w:ascii="Times New Roman" w:eastAsia="Times New Roman" w:hAnsi="Times New Roman" w:cs="Times New Roman"/>
                <w:b/>
                <w:sz w:val="18"/>
                <w:szCs w:val="14"/>
                <w:lang w:eastAsia="fr-FR"/>
              </w:rPr>
            </w:pPr>
            <w:r>
              <w:rPr>
                <w:rFonts w:ascii="Times New Roman" w:eastAsia="Times New Roman" w:hAnsi="Times New Roman" w:cs="Times New Roman"/>
                <w:b/>
                <w:bCs/>
                <w:sz w:val="16"/>
                <w:szCs w:val="14"/>
                <w:lang w:eastAsia="fr-FR"/>
              </w:rPr>
              <w:t xml:space="preserve"> </w:t>
            </w:r>
            <w:r w:rsidRPr="00FF381F">
              <w:rPr>
                <w:rFonts w:ascii="Times New Roman" w:eastAsia="Times New Roman" w:hAnsi="Times New Roman" w:cs="Times New Roman"/>
                <w:color w:val="333333"/>
                <w:sz w:val="18"/>
                <w:szCs w:val="18"/>
                <w:lang w:eastAsia="fr-FR"/>
              </w:rPr>
              <w:sym w:font="Wingdings" w:char="F046"/>
            </w:r>
            <w:r>
              <w:rPr>
                <w:rFonts w:ascii="Times New Roman" w:eastAsia="Times New Roman" w:hAnsi="Times New Roman" w:cs="Times New Roman"/>
                <w:color w:val="333333"/>
                <w:sz w:val="18"/>
                <w:szCs w:val="18"/>
                <w:lang w:eastAsia="fr-FR"/>
              </w:rPr>
              <w:t xml:space="preserve">  </w:t>
            </w:r>
            <w:r w:rsidRPr="00AE05DA">
              <w:rPr>
                <w:rFonts w:ascii="Times New Roman" w:eastAsia="Times New Roman" w:hAnsi="Times New Roman" w:cs="Times New Roman"/>
                <w:b/>
                <w:bCs/>
                <w:sz w:val="16"/>
                <w:szCs w:val="14"/>
                <w:lang w:eastAsia="fr-FR"/>
              </w:rPr>
              <w:t xml:space="preserve"> </w:t>
            </w:r>
            <w:r w:rsidRPr="00AE05DA">
              <w:rPr>
                <w:rFonts w:ascii="Times New Roman" w:eastAsia="Times New Roman" w:hAnsi="Times New Roman" w:cs="Times New Roman"/>
                <w:b/>
                <w:sz w:val="18"/>
                <w:szCs w:val="14"/>
                <w:lang w:eastAsia="fr-FR"/>
              </w:rPr>
              <w:t>Présomption simple de légalité des accords</w:t>
            </w:r>
          </w:p>
          <w:p w14:paraId="6D613E56" w14:textId="77777777" w:rsidR="00AE05DA" w:rsidRDefault="00AE05DA" w:rsidP="00AE05DA">
            <w:pPr>
              <w:jc w:val="both"/>
              <w:textAlignment w:val="baseline"/>
              <w:rPr>
                <w:rFonts w:ascii="Times New Roman" w:eastAsia="Times New Roman" w:hAnsi="Times New Roman" w:cs="Times New Roman"/>
                <w:bCs/>
                <w:szCs w:val="18"/>
                <w:lang w:eastAsia="fr-FR"/>
              </w:rPr>
            </w:pPr>
            <w:r w:rsidRPr="00AE05DA">
              <w:rPr>
                <w:rFonts w:ascii="Times New Roman" w:eastAsia="Times New Roman" w:hAnsi="Times New Roman" w:cs="Times New Roman"/>
                <w:bCs/>
                <w:sz w:val="18"/>
                <w:szCs w:val="14"/>
                <w:lang w:eastAsia="fr-FR"/>
              </w:rPr>
              <w:t xml:space="preserve">L’art </w:t>
            </w:r>
            <w:r w:rsidRPr="00AE05DA">
              <w:rPr>
                <w:rFonts w:ascii="Times New Roman" w:eastAsia="Times New Roman" w:hAnsi="Times New Roman" w:cs="Times New Roman"/>
                <w:b/>
                <w:color w:val="FF0000"/>
                <w:sz w:val="18"/>
                <w:szCs w:val="14"/>
                <w:lang w:eastAsia="fr-FR"/>
              </w:rPr>
              <w:t>L. 2262-13</w:t>
            </w:r>
            <w:r w:rsidRPr="00AE05DA">
              <w:rPr>
                <w:rFonts w:ascii="Times New Roman" w:eastAsia="Times New Roman" w:hAnsi="Times New Roman" w:cs="Times New Roman"/>
                <w:bCs/>
                <w:color w:val="FF0000"/>
                <w:sz w:val="18"/>
                <w:szCs w:val="14"/>
                <w:lang w:eastAsia="fr-FR"/>
              </w:rPr>
              <w:t xml:space="preserve"> </w:t>
            </w:r>
            <w:r w:rsidRPr="00AE05DA">
              <w:rPr>
                <w:rFonts w:ascii="Times New Roman" w:eastAsia="Times New Roman" w:hAnsi="Times New Roman" w:cs="Times New Roman"/>
                <w:bCs/>
                <w:sz w:val="18"/>
                <w:szCs w:val="14"/>
                <w:lang w:eastAsia="fr-FR"/>
              </w:rPr>
              <w:t xml:space="preserve">instaure une présomption simple de légalité des accords collectifs en précisant, qu’il appartient à celui qui conteste la légalité d’un accord d’apporter la preuve que l’accord n’est pas conforme à la </w:t>
            </w:r>
            <w:r w:rsidRPr="00AE05DA">
              <w:rPr>
                <w:rFonts w:ascii="Times New Roman" w:eastAsia="Times New Roman" w:hAnsi="Times New Roman" w:cs="Times New Roman"/>
                <w:bCs/>
                <w:szCs w:val="18"/>
                <w:lang w:eastAsia="fr-FR"/>
              </w:rPr>
              <w:t>loi.</w:t>
            </w:r>
          </w:p>
          <w:p w14:paraId="5D07F150" w14:textId="4D26F8BB" w:rsidR="00AE05DA" w:rsidRPr="00AE05DA" w:rsidRDefault="00AE05DA" w:rsidP="00AE05DA">
            <w:pPr>
              <w:jc w:val="both"/>
              <w:textAlignment w:val="baseline"/>
              <w:rPr>
                <w:rFonts w:ascii="Times New Roman" w:eastAsia="Times New Roman" w:hAnsi="Times New Roman" w:cs="Times New Roman"/>
                <w:bCs/>
                <w:sz w:val="18"/>
                <w:szCs w:val="14"/>
                <w:lang w:eastAsia="fr-FR"/>
              </w:rPr>
            </w:pPr>
            <w:r>
              <w:rPr>
                <w:rFonts w:ascii="Times New Roman" w:eastAsia="Times New Roman" w:hAnsi="Times New Roman" w:cs="Times New Roman"/>
                <w:bCs/>
                <w:sz w:val="18"/>
                <w:szCs w:val="14"/>
                <w:lang w:eastAsia="fr-FR"/>
              </w:rPr>
              <w:t xml:space="preserve">   </w:t>
            </w:r>
            <w:r w:rsidRPr="00FF381F">
              <w:rPr>
                <w:rFonts w:ascii="Times New Roman" w:eastAsia="Times New Roman" w:hAnsi="Times New Roman" w:cs="Times New Roman"/>
                <w:color w:val="333333"/>
                <w:sz w:val="18"/>
                <w:szCs w:val="18"/>
                <w:lang w:eastAsia="fr-FR"/>
              </w:rPr>
              <w:sym w:font="Wingdings" w:char="F046"/>
            </w:r>
            <w:r>
              <w:rPr>
                <w:rFonts w:ascii="Times New Roman" w:eastAsia="Times New Roman" w:hAnsi="Times New Roman" w:cs="Times New Roman"/>
                <w:color w:val="333333"/>
                <w:sz w:val="18"/>
                <w:szCs w:val="18"/>
                <w:lang w:eastAsia="fr-FR"/>
              </w:rPr>
              <w:t xml:space="preserve"> </w:t>
            </w:r>
            <w:r w:rsidRPr="00AE05DA">
              <w:rPr>
                <w:rFonts w:ascii="Times New Roman" w:eastAsia="Times New Roman" w:hAnsi="Times New Roman" w:cs="Times New Roman"/>
                <w:b/>
                <w:sz w:val="18"/>
                <w:szCs w:val="14"/>
                <w:lang w:eastAsia="fr-FR"/>
              </w:rPr>
              <w:t>Effet de la nullité de l’accord</w:t>
            </w:r>
          </w:p>
          <w:p w14:paraId="1C8F3FF5" w14:textId="77777777" w:rsidR="00E3194C" w:rsidRDefault="00AE05DA" w:rsidP="00AE05DA">
            <w:pPr>
              <w:jc w:val="both"/>
              <w:textAlignment w:val="baseline"/>
              <w:rPr>
                <w:rFonts w:ascii="Times New Roman" w:eastAsia="Times New Roman" w:hAnsi="Times New Roman" w:cs="Times New Roman"/>
                <w:bCs/>
                <w:sz w:val="18"/>
                <w:szCs w:val="14"/>
                <w:lang w:eastAsia="fr-FR"/>
              </w:rPr>
            </w:pPr>
            <w:r w:rsidRPr="00AE05DA">
              <w:rPr>
                <w:rFonts w:ascii="Times New Roman" w:eastAsia="Times New Roman" w:hAnsi="Times New Roman" w:cs="Times New Roman"/>
                <w:bCs/>
                <w:sz w:val="18"/>
                <w:szCs w:val="14"/>
                <w:lang w:eastAsia="fr-FR"/>
              </w:rPr>
              <w:t xml:space="preserve">Un retour en arrière pourrait être préjudiciable aux parties. A cet effet, l’ordonnance n°1 prévoit qu’en cas d’annulation judiciaire de tout ou partie d’un accord ou d’une convention, le juge peut décider d’en moduler les effets. </w:t>
            </w:r>
          </w:p>
          <w:p w14:paraId="14C17A3C" w14:textId="0CC92B4F" w:rsidR="00AE05DA" w:rsidRPr="00AE05DA" w:rsidRDefault="00AE05DA" w:rsidP="00AE05DA">
            <w:pPr>
              <w:jc w:val="both"/>
              <w:textAlignment w:val="baseline"/>
              <w:rPr>
                <w:rFonts w:ascii="Times New Roman" w:eastAsia="Times New Roman" w:hAnsi="Times New Roman" w:cs="Times New Roman"/>
                <w:bCs/>
                <w:sz w:val="18"/>
                <w:szCs w:val="14"/>
                <w:lang w:eastAsia="fr-FR"/>
              </w:rPr>
            </w:pPr>
            <w:r w:rsidRPr="00AE05DA">
              <w:rPr>
                <w:rFonts w:ascii="Times New Roman" w:eastAsia="Times New Roman" w:hAnsi="Times New Roman" w:cs="Times New Roman"/>
                <w:bCs/>
                <w:sz w:val="18"/>
                <w:szCs w:val="14"/>
                <w:lang w:eastAsia="fr-FR"/>
              </w:rPr>
              <w:t>S’il apparaît que l’effet rétroactif de l’annulation est de nature à emporter des conséquences manifestement excessives en raison tant des effets que cet acte a produit et des situations qui ont pu se constituer lorsqu’il était en vigueur que de l’intérêt général pouvant s’attacher à un maintien temporaire de ses effets, le juge peut décider que</w:t>
            </w:r>
            <w:proofErr w:type="gramStart"/>
            <w:r w:rsidRPr="00AE05DA">
              <w:rPr>
                <w:rFonts w:ascii="Times New Roman" w:eastAsia="Times New Roman" w:hAnsi="Times New Roman" w:cs="Times New Roman"/>
                <w:bCs/>
                <w:sz w:val="18"/>
                <w:szCs w:val="14"/>
                <w:lang w:eastAsia="fr-FR"/>
              </w:rPr>
              <w:t xml:space="preserve"> :-</w:t>
            </w:r>
            <w:proofErr w:type="gramEnd"/>
            <w:r w:rsidRPr="00AE05DA">
              <w:rPr>
                <w:rFonts w:ascii="Times New Roman" w:eastAsia="Times New Roman" w:hAnsi="Times New Roman" w:cs="Times New Roman"/>
                <w:bCs/>
                <w:sz w:val="18"/>
                <w:szCs w:val="14"/>
                <w:lang w:eastAsia="fr-FR"/>
              </w:rPr>
              <w:t xml:space="preserve"> l’annulation ne produira ses effets que pour l’avenir</w:t>
            </w:r>
          </w:p>
          <w:p w14:paraId="3B27BD96" w14:textId="77777777" w:rsidR="00AE05DA" w:rsidRDefault="00AE05DA" w:rsidP="00AE05DA">
            <w:pPr>
              <w:jc w:val="both"/>
              <w:textAlignment w:val="baseline"/>
              <w:rPr>
                <w:rFonts w:ascii="Times New Roman" w:eastAsia="Times New Roman" w:hAnsi="Times New Roman" w:cs="Times New Roman"/>
                <w:bCs/>
                <w:sz w:val="18"/>
                <w:szCs w:val="14"/>
                <w:lang w:eastAsia="fr-FR"/>
              </w:rPr>
            </w:pPr>
            <w:r>
              <w:rPr>
                <w:rFonts w:ascii="Times New Roman" w:eastAsia="Times New Roman" w:hAnsi="Times New Roman" w:cs="Times New Roman"/>
                <w:bCs/>
                <w:sz w:val="18"/>
                <w:szCs w:val="14"/>
                <w:lang w:eastAsia="fr-FR"/>
              </w:rPr>
              <w:t xml:space="preserve">                                                                               </w:t>
            </w:r>
            <w:r w:rsidRPr="00AE05DA">
              <w:rPr>
                <w:rFonts w:ascii="Times New Roman" w:eastAsia="Times New Roman" w:hAnsi="Times New Roman" w:cs="Times New Roman"/>
                <w:bCs/>
                <w:sz w:val="18"/>
                <w:szCs w:val="14"/>
                <w:lang w:eastAsia="fr-FR"/>
              </w:rPr>
              <w:t>- ou moduler les effets de sa décision dans le temps</w:t>
            </w:r>
          </w:p>
          <w:p w14:paraId="237DF8CF" w14:textId="77777777" w:rsidR="00AE05DA" w:rsidRDefault="00AE05DA" w:rsidP="00AE05DA">
            <w:pPr>
              <w:jc w:val="both"/>
              <w:textAlignment w:val="baseline"/>
              <w:rPr>
                <w:rFonts w:ascii="Times New Roman" w:eastAsia="Times New Roman" w:hAnsi="Times New Roman" w:cs="Times New Roman"/>
                <w:b/>
                <w:color w:val="4472C4" w:themeColor="accent1"/>
                <w:sz w:val="24"/>
                <w:szCs w:val="20"/>
                <w:lang w:eastAsia="fr-FR"/>
              </w:rPr>
            </w:pPr>
          </w:p>
          <w:p w14:paraId="1B7F33EC" w14:textId="0D5225BA" w:rsidR="00AE05DA" w:rsidRPr="00AE05DA" w:rsidRDefault="00AE05DA" w:rsidP="00AE05DA">
            <w:pPr>
              <w:jc w:val="both"/>
              <w:textAlignment w:val="baseline"/>
              <w:rPr>
                <w:rFonts w:ascii="Times New Roman" w:eastAsia="Times New Roman" w:hAnsi="Times New Roman" w:cs="Times New Roman"/>
                <w:b/>
                <w:color w:val="4472C4" w:themeColor="accent1"/>
                <w:sz w:val="4"/>
                <w:szCs w:val="2"/>
                <w:lang w:eastAsia="fr-FR"/>
              </w:rPr>
            </w:pPr>
          </w:p>
        </w:tc>
      </w:tr>
      <w:tr w:rsidR="00F52977" w:rsidRPr="00302387" w14:paraId="644C6D89" w14:textId="77777777" w:rsidTr="00AE05DA">
        <w:trPr>
          <w:gridBefore w:val="1"/>
          <w:wBefore w:w="142" w:type="dxa"/>
          <w:trHeight w:val="435"/>
        </w:trPr>
        <w:tc>
          <w:tcPr>
            <w:tcW w:w="3403" w:type="dxa"/>
          </w:tcPr>
          <w:p w14:paraId="7EAF205D" w14:textId="5804CF5B" w:rsidR="002515CE" w:rsidRDefault="002515CE" w:rsidP="00BA6A47">
            <w:pPr>
              <w:jc w:val="both"/>
              <w:textAlignment w:val="baseline"/>
              <w:rPr>
                <w:rFonts w:ascii="Times New Roman" w:eastAsia="Times New Roman" w:hAnsi="Times New Roman" w:cs="Times New Roman"/>
                <w:b/>
                <w:bCs/>
                <w:sz w:val="20"/>
                <w:szCs w:val="18"/>
                <w:lang w:eastAsia="fr-FR"/>
              </w:rPr>
            </w:pPr>
            <w:r w:rsidRPr="00D8753A">
              <w:rPr>
                <w:rFonts w:ascii="Times New Roman" w:eastAsia="Times New Roman" w:hAnsi="Times New Roman" w:cs="Times New Roman"/>
                <w:b/>
                <w:bCs/>
                <w:sz w:val="20"/>
                <w:szCs w:val="18"/>
                <w:lang w:eastAsia="fr-FR"/>
              </w:rPr>
              <w:sym w:font="Wingdings" w:char="F0D8"/>
            </w:r>
            <w:r w:rsidRPr="00D8753A">
              <w:rPr>
                <w:rFonts w:ascii="Times New Roman" w:eastAsia="Times New Roman" w:hAnsi="Times New Roman" w:cs="Times New Roman"/>
                <w:b/>
                <w:bCs/>
                <w:sz w:val="20"/>
                <w:szCs w:val="18"/>
                <w:lang w:eastAsia="fr-FR"/>
              </w:rPr>
              <w:t xml:space="preserve"> </w:t>
            </w:r>
            <w:r>
              <w:rPr>
                <w:rFonts w:ascii="Times New Roman" w:eastAsia="Times New Roman" w:hAnsi="Times New Roman" w:cs="Times New Roman"/>
                <w:b/>
                <w:bCs/>
                <w:sz w:val="20"/>
                <w:szCs w:val="18"/>
                <w:lang w:eastAsia="fr-FR"/>
              </w:rPr>
              <w:t>Exigence d’un écrit sous peine de nullité</w:t>
            </w:r>
          </w:p>
          <w:p w14:paraId="4B93A99A" w14:textId="0D6D1C64" w:rsidR="002515CE" w:rsidRDefault="002515CE" w:rsidP="00BA6A47">
            <w:pPr>
              <w:jc w:val="both"/>
              <w:textAlignment w:val="baseline"/>
              <w:rPr>
                <w:rFonts w:ascii="Times New Roman" w:eastAsia="Times New Roman" w:hAnsi="Times New Roman" w:cs="Times New Roman"/>
                <w:sz w:val="20"/>
                <w:szCs w:val="18"/>
                <w:lang w:eastAsia="fr-FR"/>
              </w:rPr>
            </w:pPr>
            <w:r w:rsidRPr="002515CE">
              <w:rPr>
                <w:rFonts w:ascii="Times New Roman" w:eastAsia="Times New Roman" w:hAnsi="Times New Roman" w:cs="Times New Roman"/>
                <w:sz w:val="20"/>
                <w:szCs w:val="18"/>
                <w:lang w:eastAsia="fr-FR"/>
              </w:rPr>
              <w:t>Il doit être écrit en français et signé de parties</w:t>
            </w:r>
          </w:p>
          <w:p w14:paraId="2DE6E7B8" w14:textId="77777777" w:rsidR="002515CE" w:rsidRPr="00AE05DA" w:rsidRDefault="002515CE" w:rsidP="00BA6A47">
            <w:pPr>
              <w:jc w:val="both"/>
              <w:textAlignment w:val="baseline"/>
              <w:rPr>
                <w:rFonts w:ascii="Times New Roman" w:eastAsia="Times New Roman" w:hAnsi="Times New Roman" w:cs="Times New Roman"/>
                <w:sz w:val="8"/>
                <w:szCs w:val="6"/>
                <w:lang w:eastAsia="fr-FR"/>
              </w:rPr>
            </w:pPr>
          </w:p>
          <w:p w14:paraId="5CB99B4D" w14:textId="3290F90C" w:rsidR="00F52977" w:rsidRPr="00D8753A" w:rsidRDefault="00F52977" w:rsidP="00BA6A47">
            <w:pPr>
              <w:jc w:val="both"/>
              <w:textAlignment w:val="baseline"/>
              <w:rPr>
                <w:rFonts w:ascii="Times New Roman" w:eastAsia="Times New Roman" w:hAnsi="Times New Roman" w:cs="Times New Roman"/>
                <w:b/>
                <w:bCs/>
                <w:sz w:val="20"/>
                <w:szCs w:val="18"/>
                <w:lang w:eastAsia="fr-FR"/>
              </w:rPr>
            </w:pPr>
            <w:r w:rsidRPr="00D8753A">
              <w:rPr>
                <w:rFonts w:ascii="Times New Roman" w:eastAsia="Times New Roman" w:hAnsi="Times New Roman" w:cs="Times New Roman"/>
                <w:b/>
                <w:bCs/>
                <w:sz w:val="20"/>
                <w:szCs w:val="18"/>
                <w:lang w:eastAsia="fr-FR"/>
              </w:rPr>
              <w:sym w:font="Wingdings" w:char="F0D8"/>
            </w:r>
            <w:r w:rsidRPr="00D8753A">
              <w:rPr>
                <w:rFonts w:ascii="Times New Roman" w:eastAsia="Times New Roman" w:hAnsi="Times New Roman" w:cs="Times New Roman"/>
                <w:b/>
                <w:bCs/>
                <w:sz w:val="20"/>
                <w:szCs w:val="18"/>
                <w:lang w:eastAsia="fr-FR"/>
              </w:rPr>
              <w:t xml:space="preserve"> Liberté</w:t>
            </w:r>
          </w:p>
          <w:p w14:paraId="1ED68E2B" w14:textId="77777777" w:rsidR="00F52977" w:rsidRPr="00D8753A" w:rsidRDefault="00F52977" w:rsidP="00BA6A47">
            <w:pPr>
              <w:jc w:val="both"/>
              <w:textAlignment w:val="baseline"/>
              <w:rPr>
                <w:rFonts w:ascii="Times New Roman" w:eastAsia="Times New Roman" w:hAnsi="Times New Roman" w:cs="Times New Roman"/>
                <w:b/>
                <w:bCs/>
                <w:sz w:val="6"/>
                <w:szCs w:val="4"/>
                <w:lang w:eastAsia="fr-FR"/>
              </w:rPr>
            </w:pPr>
          </w:p>
          <w:p w14:paraId="57E9C430" w14:textId="300FC5CA" w:rsidR="00F52977" w:rsidRPr="00D8753A" w:rsidRDefault="00F52977" w:rsidP="001C00FE">
            <w:pPr>
              <w:jc w:val="both"/>
              <w:textAlignment w:val="baseline"/>
              <w:rPr>
                <w:rFonts w:ascii="Times New Roman" w:eastAsia="Times New Roman" w:hAnsi="Times New Roman" w:cs="Times New Roman"/>
                <w:color w:val="333333"/>
                <w:sz w:val="20"/>
                <w:szCs w:val="18"/>
                <w:lang w:eastAsia="fr-FR"/>
              </w:rPr>
            </w:pPr>
            <w:r w:rsidRPr="00D8753A">
              <w:rPr>
                <w:rFonts w:ascii="Times New Roman" w:eastAsia="Times New Roman" w:hAnsi="Times New Roman" w:cs="Times New Roman"/>
                <w:color w:val="333333"/>
                <w:sz w:val="20"/>
                <w:szCs w:val="18"/>
                <w:lang w:eastAsia="fr-FR"/>
              </w:rPr>
              <w:t>* les partenaires sociaux sont libres d'aborder tout sujet en rapport avec les conditions de travail</w:t>
            </w:r>
          </w:p>
          <w:p w14:paraId="682390C0" w14:textId="77777777" w:rsidR="00F52977" w:rsidRPr="00D8753A" w:rsidRDefault="00F52977" w:rsidP="001C00FE">
            <w:pPr>
              <w:jc w:val="both"/>
              <w:textAlignment w:val="baseline"/>
              <w:rPr>
                <w:rFonts w:ascii="Times New Roman" w:eastAsia="Times New Roman" w:hAnsi="Times New Roman" w:cs="Times New Roman"/>
                <w:color w:val="333333"/>
                <w:sz w:val="4"/>
                <w:szCs w:val="4"/>
                <w:lang w:eastAsia="fr-FR"/>
              </w:rPr>
            </w:pPr>
          </w:p>
          <w:p w14:paraId="17F0D555" w14:textId="6FF1F34D" w:rsidR="00F52977" w:rsidRPr="00A332BF" w:rsidRDefault="00F52977" w:rsidP="001C00FE">
            <w:pPr>
              <w:jc w:val="both"/>
              <w:textAlignment w:val="baseline"/>
              <w:rPr>
                <w:rFonts w:ascii="Times New Roman" w:eastAsia="Times New Roman" w:hAnsi="Times New Roman" w:cs="Times New Roman"/>
                <w:color w:val="333333"/>
                <w:sz w:val="18"/>
                <w:szCs w:val="16"/>
                <w:lang w:eastAsia="fr-FR"/>
              </w:rPr>
            </w:pPr>
            <w:r w:rsidRPr="00D8753A">
              <w:rPr>
                <w:rFonts w:ascii="Times New Roman" w:eastAsia="Times New Roman" w:hAnsi="Times New Roman" w:cs="Times New Roman"/>
                <w:color w:val="333333"/>
                <w:sz w:val="20"/>
                <w:szCs w:val="18"/>
                <w:lang w:eastAsia="fr-FR"/>
              </w:rPr>
              <w:t xml:space="preserve">* La marge de </w:t>
            </w:r>
            <w:proofErr w:type="spellStart"/>
            <w:r w:rsidRPr="00D8753A">
              <w:rPr>
                <w:rFonts w:ascii="Times New Roman" w:eastAsia="Times New Roman" w:hAnsi="Times New Roman" w:cs="Times New Roman"/>
                <w:color w:val="333333"/>
                <w:sz w:val="20"/>
                <w:szCs w:val="18"/>
                <w:lang w:eastAsia="fr-FR"/>
              </w:rPr>
              <w:t>manoeuvre</w:t>
            </w:r>
            <w:proofErr w:type="spellEnd"/>
            <w:r w:rsidRPr="00D8753A">
              <w:rPr>
                <w:rFonts w:ascii="Times New Roman" w:eastAsia="Times New Roman" w:hAnsi="Times New Roman" w:cs="Times New Roman"/>
                <w:color w:val="333333"/>
                <w:sz w:val="20"/>
                <w:szCs w:val="18"/>
                <w:lang w:eastAsia="fr-FR"/>
              </w:rPr>
              <w:t xml:space="preserve"> des négociateurs au niveau de l'entreprise s'est accrue avec notamment l'élargissement des possibilités de dérogation tant par rapport à la loi que par rapport aux accords collectifs de branche</w:t>
            </w:r>
            <w:r w:rsidRPr="00A332BF">
              <w:rPr>
                <w:rFonts w:ascii="Times New Roman" w:eastAsia="Times New Roman" w:hAnsi="Times New Roman" w:cs="Times New Roman"/>
                <w:color w:val="333333"/>
                <w:sz w:val="18"/>
                <w:szCs w:val="16"/>
                <w:lang w:eastAsia="fr-FR"/>
              </w:rPr>
              <w:t>.</w:t>
            </w:r>
          </w:p>
          <w:p w14:paraId="3D0585F5" w14:textId="77777777" w:rsidR="00F52977" w:rsidRPr="00D8753A" w:rsidRDefault="00F52977" w:rsidP="00BA6A47">
            <w:pPr>
              <w:jc w:val="both"/>
              <w:textAlignment w:val="baseline"/>
              <w:rPr>
                <w:rFonts w:ascii="Times New Roman" w:eastAsia="Times New Roman" w:hAnsi="Times New Roman" w:cs="Times New Roman"/>
                <w:color w:val="333333"/>
                <w:sz w:val="8"/>
                <w:szCs w:val="6"/>
                <w:lang w:eastAsia="fr-FR"/>
              </w:rPr>
            </w:pPr>
          </w:p>
          <w:p w14:paraId="475EBFEF" w14:textId="3CE1C623" w:rsidR="00F52977" w:rsidRPr="00D8753A" w:rsidRDefault="00F52977" w:rsidP="00BA6A47">
            <w:pPr>
              <w:jc w:val="both"/>
              <w:textAlignment w:val="baseline"/>
              <w:rPr>
                <w:rFonts w:ascii="Times New Roman" w:eastAsia="Times New Roman" w:hAnsi="Times New Roman" w:cs="Times New Roman"/>
                <w:b/>
                <w:bCs/>
                <w:color w:val="333333"/>
                <w:sz w:val="20"/>
                <w:szCs w:val="18"/>
                <w:lang w:eastAsia="fr-FR"/>
              </w:rPr>
            </w:pPr>
            <w:r w:rsidRPr="00D8753A">
              <w:rPr>
                <w:rFonts w:ascii="Times New Roman" w:eastAsia="Times New Roman" w:hAnsi="Times New Roman" w:cs="Times New Roman"/>
                <w:b/>
                <w:bCs/>
                <w:color w:val="333333"/>
                <w:sz w:val="20"/>
                <w:szCs w:val="18"/>
                <w:lang w:eastAsia="fr-FR"/>
              </w:rPr>
              <w:sym w:font="Wingdings" w:char="F0D8"/>
            </w:r>
            <w:r w:rsidRPr="00D8753A">
              <w:rPr>
                <w:rFonts w:ascii="Times New Roman" w:eastAsia="Times New Roman" w:hAnsi="Times New Roman" w:cs="Times New Roman"/>
                <w:b/>
                <w:bCs/>
                <w:color w:val="333333"/>
                <w:sz w:val="20"/>
                <w:szCs w:val="18"/>
                <w:lang w:eastAsia="fr-FR"/>
              </w:rPr>
              <w:t xml:space="preserve"> Cette liberté n'est pas sans limite.</w:t>
            </w:r>
          </w:p>
          <w:p w14:paraId="3C7B0C2D" w14:textId="77777777" w:rsidR="00F52977" w:rsidRPr="00D8753A" w:rsidRDefault="00F52977" w:rsidP="00BA6A47">
            <w:pPr>
              <w:jc w:val="both"/>
              <w:textAlignment w:val="baseline"/>
              <w:rPr>
                <w:rFonts w:ascii="Times New Roman" w:eastAsia="Times New Roman" w:hAnsi="Times New Roman" w:cs="Times New Roman"/>
                <w:b/>
                <w:bCs/>
                <w:color w:val="333333"/>
                <w:sz w:val="6"/>
                <w:szCs w:val="4"/>
                <w:lang w:eastAsia="fr-FR"/>
              </w:rPr>
            </w:pPr>
          </w:p>
          <w:p w14:paraId="4B1CAEFC" w14:textId="377502B2" w:rsidR="00F52977" w:rsidRPr="00D8753A" w:rsidRDefault="00F52977" w:rsidP="00BA6A47">
            <w:pPr>
              <w:jc w:val="both"/>
              <w:textAlignment w:val="baseline"/>
              <w:rPr>
                <w:rFonts w:ascii="Times New Roman" w:eastAsia="Times New Roman" w:hAnsi="Times New Roman" w:cs="Times New Roman"/>
                <w:color w:val="333333"/>
                <w:sz w:val="20"/>
                <w:szCs w:val="18"/>
                <w:lang w:eastAsia="fr-FR"/>
              </w:rPr>
            </w:pPr>
            <w:r w:rsidRPr="00D8753A">
              <w:rPr>
                <w:rFonts w:ascii="Times New Roman" w:eastAsia="Times New Roman" w:hAnsi="Times New Roman" w:cs="Times New Roman"/>
                <w:color w:val="333333"/>
                <w:sz w:val="20"/>
                <w:szCs w:val="18"/>
                <w:lang w:eastAsia="fr-FR"/>
              </w:rPr>
              <w:t xml:space="preserve">   * Certaines clauses demeurent interdites</w:t>
            </w:r>
          </w:p>
          <w:p w14:paraId="1EF5448D" w14:textId="77777777" w:rsidR="00F52977" w:rsidRPr="00D8753A" w:rsidRDefault="00F52977" w:rsidP="00BA6A47">
            <w:pPr>
              <w:jc w:val="both"/>
              <w:textAlignment w:val="baseline"/>
              <w:rPr>
                <w:rFonts w:ascii="Times New Roman" w:eastAsia="Times New Roman" w:hAnsi="Times New Roman" w:cs="Times New Roman"/>
                <w:color w:val="333333"/>
                <w:sz w:val="4"/>
                <w:szCs w:val="4"/>
                <w:lang w:eastAsia="fr-FR"/>
              </w:rPr>
            </w:pPr>
          </w:p>
          <w:p w14:paraId="0153CCCF" w14:textId="73C83111" w:rsidR="00F52977" w:rsidRPr="00D8753A" w:rsidRDefault="00F52977" w:rsidP="00BA6A47">
            <w:pPr>
              <w:jc w:val="both"/>
              <w:textAlignment w:val="baseline"/>
              <w:rPr>
                <w:rFonts w:ascii="Times New Roman" w:eastAsia="Times New Roman" w:hAnsi="Times New Roman" w:cs="Times New Roman"/>
                <w:color w:val="333333"/>
                <w:sz w:val="20"/>
                <w:szCs w:val="18"/>
                <w:lang w:eastAsia="fr-FR"/>
              </w:rPr>
            </w:pPr>
            <w:r w:rsidRPr="00D8753A">
              <w:rPr>
                <w:rFonts w:ascii="Times New Roman" w:eastAsia="Times New Roman" w:hAnsi="Times New Roman" w:cs="Times New Roman"/>
                <w:color w:val="333333"/>
                <w:sz w:val="20"/>
                <w:szCs w:val="18"/>
                <w:lang w:eastAsia="fr-FR"/>
              </w:rPr>
              <w:t xml:space="preserve">   * La montée en puissance des principes de non-discrimination et d'égalité nécessite de faire preuve de la plus grande prudence dans la détermination des salariés bénéficiaires.</w:t>
            </w:r>
          </w:p>
          <w:p w14:paraId="2F4B21A3" w14:textId="77777777" w:rsidR="00F52977" w:rsidRPr="00D8753A" w:rsidRDefault="00F52977" w:rsidP="00BA6A47">
            <w:pPr>
              <w:jc w:val="both"/>
              <w:textAlignment w:val="baseline"/>
              <w:rPr>
                <w:rFonts w:ascii="Times New Roman" w:eastAsia="Times New Roman" w:hAnsi="Times New Roman" w:cs="Times New Roman"/>
                <w:color w:val="333333"/>
                <w:sz w:val="10"/>
                <w:szCs w:val="8"/>
                <w:lang w:eastAsia="fr-FR"/>
              </w:rPr>
            </w:pPr>
          </w:p>
          <w:p w14:paraId="45BF983D" w14:textId="3B978D0E" w:rsidR="00F52977" w:rsidRPr="00D8753A" w:rsidRDefault="00F52977" w:rsidP="00BA6A47">
            <w:pPr>
              <w:jc w:val="both"/>
              <w:textAlignment w:val="baseline"/>
              <w:rPr>
                <w:rFonts w:ascii="Times New Roman" w:eastAsia="Times New Roman" w:hAnsi="Times New Roman" w:cs="Times New Roman"/>
                <w:color w:val="333333"/>
                <w:sz w:val="20"/>
                <w:szCs w:val="20"/>
                <w:lang w:eastAsia="fr-FR"/>
              </w:rPr>
            </w:pPr>
            <w:r w:rsidRPr="00D8753A">
              <w:rPr>
                <w:rFonts w:ascii="Times New Roman" w:eastAsia="Times New Roman" w:hAnsi="Times New Roman" w:cs="Times New Roman"/>
                <w:b/>
                <w:bCs/>
                <w:color w:val="333333"/>
                <w:sz w:val="20"/>
                <w:szCs w:val="20"/>
                <w:lang w:eastAsia="fr-FR"/>
              </w:rPr>
              <w:sym w:font="Wingdings" w:char="F0D8"/>
            </w:r>
            <w:r w:rsidRPr="00D8753A">
              <w:rPr>
                <w:rFonts w:ascii="Times New Roman" w:eastAsia="Times New Roman" w:hAnsi="Times New Roman" w:cs="Times New Roman"/>
                <w:b/>
                <w:bCs/>
                <w:color w:val="333333"/>
                <w:sz w:val="20"/>
                <w:szCs w:val="20"/>
                <w:lang w:eastAsia="fr-FR"/>
              </w:rPr>
              <w:t xml:space="preserve"> </w:t>
            </w:r>
            <w:r w:rsidRPr="00D8753A">
              <w:rPr>
                <w:rFonts w:ascii="Times New Roman" w:eastAsia="Times New Roman" w:hAnsi="Times New Roman" w:cs="Times New Roman"/>
                <w:b/>
                <w:bCs/>
                <w:sz w:val="20"/>
                <w:szCs w:val="20"/>
                <w:lang w:eastAsia="fr-FR"/>
              </w:rPr>
              <w:t>Le préambule</w:t>
            </w:r>
            <w:r w:rsidRPr="00D8753A">
              <w:rPr>
                <w:rFonts w:ascii="Times New Roman" w:eastAsia="Times New Roman" w:hAnsi="Times New Roman" w:cs="Times New Roman"/>
                <w:sz w:val="20"/>
                <w:szCs w:val="20"/>
                <w:lang w:eastAsia="fr-FR"/>
              </w:rPr>
              <w:t xml:space="preserve"> </w:t>
            </w:r>
            <w:r w:rsidRPr="00D8753A">
              <w:rPr>
                <w:rFonts w:ascii="Times New Roman" w:eastAsia="Times New Roman" w:hAnsi="Times New Roman" w:cs="Times New Roman"/>
                <w:b/>
                <w:bCs/>
                <w:color w:val="FF0000"/>
                <w:sz w:val="20"/>
                <w:szCs w:val="20"/>
                <w:lang w:eastAsia="fr-FR"/>
              </w:rPr>
              <w:t>L2222-3-3</w:t>
            </w:r>
          </w:p>
          <w:p w14:paraId="1471BB87" w14:textId="64051AA2" w:rsidR="00F52977" w:rsidRPr="00D8753A" w:rsidRDefault="00F52977" w:rsidP="00213F5B">
            <w:pPr>
              <w:jc w:val="both"/>
              <w:textAlignment w:val="baseline"/>
              <w:rPr>
                <w:rFonts w:ascii="Times New Roman" w:eastAsia="Times New Roman" w:hAnsi="Times New Roman" w:cs="Times New Roman"/>
                <w:color w:val="333333"/>
                <w:sz w:val="20"/>
                <w:szCs w:val="20"/>
                <w:lang w:eastAsia="fr-FR"/>
              </w:rPr>
            </w:pPr>
            <w:r w:rsidRPr="00D8753A">
              <w:rPr>
                <w:rFonts w:ascii="Times New Roman" w:eastAsia="Times New Roman" w:hAnsi="Times New Roman" w:cs="Times New Roman"/>
                <w:color w:val="333333"/>
                <w:sz w:val="20"/>
                <w:szCs w:val="20"/>
                <w:lang w:eastAsia="fr-FR"/>
              </w:rPr>
              <w:t xml:space="preserve">La convention ou l'accord contient un préambule présentant de manière succincte ses objectifs et son contenu. </w:t>
            </w:r>
          </w:p>
          <w:p w14:paraId="0EA000EC" w14:textId="6A33E5D5" w:rsidR="00F52977" w:rsidRPr="00D8753A" w:rsidRDefault="00F52977" w:rsidP="00213F5B">
            <w:pPr>
              <w:jc w:val="both"/>
              <w:textAlignment w:val="baseline"/>
              <w:rPr>
                <w:rFonts w:ascii="Times New Roman" w:eastAsia="Times New Roman" w:hAnsi="Times New Roman" w:cs="Times New Roman"/>
                <w:color w:val="333333"/>
                <w:sz w:val="20"/>
                <w:szCs w:val="20"/>
                <w:lang w:eastAsia="fr-FR"/>
              </w:rPr>
            </w:pPr>
            <w:r w:rsidRPr="00D8753A">
              <w:rPr>
                <w:rFonts w:ascii="Times New Roman" w:eastAsia="Times New Roman" w:hAnsi="Times New Roman" w:cs="Times New Roman"/>
                <w:color w:val="333333"/>
                <w:sz w:val="20"/>
                <w:szCs w:val="20"/>
                <w:lang w:eastAsia="fr-FR"/>
              </w:rPr>
              <w:t>L'absence de préambule n'est pas de nature à entraîner la nullité de la convention ou de l'accord.</w:t>
            </w:r>
          </w:p>
          <w:p w14:paraId="55A0A172" w14:textId="5492F9AB" w:rsidR="00F52977" w:rsidRPr="00D8753A" w:rsidRDefault="00F52977" w:rsidP="00BA6A47">
            <w:pPr>
              <w:jc w:val="both"/>
              <w:textAlignment w:val="baseline"/>
              <w:rPr>
                <w:rFonts w:ascii="Times New Roman" w:eastAsia="Times New Roman" w:hAnsi="Times New Roman" w:cs="Times New Roman"/>
                <w:color w:val="333333"/>
                <w:sz w:val="20"/>
                <w:szCs w:val="20"/>
                <w:lang w:eastAsia="fr-FR"/>
              </w:rPr>
            </w:pPr>
            <w:r w:rsidRPr="00D8753A">
              <w:rPr>
                <w:rFonts w:ascii="Times New Roman" w:eastAsia="Times New Roman" w:hAnsi="Times New Roman" w:cs="Times New Roman"/>
                <w:color w:val="333333"/>
                <w:sz w:val="20"/>
                <w:szCs w:val="20"/>
                <w:lang w:eastAsia="fr-FR"/>
              </w:rPr>
              <w:t xml:space="preserve">Il joue à la fois un rôle politique mais aussi juridique en posant les bases pour l’interprétation future </w:t>
            </w:r>
          </w:p>
          <w:p w14:paraId="1CFE926B" w14:textId="62403E3D" w:rsidR="00F52977" w:rsidRPr="00B16D72" w:rsidRDefault="00F52977" w:rsidP="00BA6A47">
            <w:pPr>
              <w:jc w:val="both"/>
              <w:textAlignment w:val="baseline"/>
              <w:rPr>
                <w:rFonts w:ascii="Times New Roman" w:eastAsia="Times New Roman" w:hAnsi="Times New Roman" w:cs="Times New Roman"/>
                <w:color w:val="333333"/>
                <w:szCs w:val="20"/>
                <w:lang w:eastAsia="fr-FR"/>
              </w:rPr>
            </w:pPr>
          </w:p>
        </w:tc>
        <w:tc>
          <w:tcPr>
            <w:tcW w:w="4819" w:type="dxa"/>
            <w:gridSpan w:val="2"/>
          </w:tcPr>
          <w:p w14:paraId="29AA7440" w14:textId="00480FB0" w:rsidR="00F52977" w:rsidRPr="00D8753A" w:rsidRDefault="00F52977" w:rsidP="00BA6A47">
            <w:pPr>
              <w:jc w:val="both"/>
              <w:textAlignment w:val="baseline"/>
              <w:rPr>
                <w:rFonts w:ascii="Times New Roman" w:eastAsia="Times New Roman" w:hAnsi="Times New Roman" w:cs="Times New Roman"/>
                <w:color w:val="333333"/>
                <w:sz w:val="20"/>
                <w:szCs w:val="18"/>
                <w:lang w:eastAsia="fr-FR"/>
              </w:rPr>
            </w:pPr>
            <w:r w:rsidRPr="00D8753A">
              <w:rPr>
                <w:rFonts w:ascii="Times New Roman" w:eastAsia="Times New Roman" w:hAnsi="Times New Roman" w:cs="Times New Roman"/>
                <w:color w:val="333333"/>
                <w:sz w:val="20"/>
                <w:szCs w:val="18"/>
                <w:lang w:eastAsia="fr-FR"/>
              </w:rPr>
              <w:t xml:space="preserve">Les clauses suivantes peuvent être vecteur de négociations de qualité </w:t>
            </w:r>
          </w:p>
          <w:p w14:paraId="678E7ACC" w14:textId="77777777" w:rsidR="00F52977" w:rsidRPr="00D8753A" w:rsidRDefault="00F52977" w:rsidP="00BA6A47">
            <w:pPr>
              <w:jc w:val="both"/>
              <w:textAlignment w:val="baseline"/>
              <w:rPr>
                <w:rFonts w:ascii="Times New Roman" w:eastAsia="Times New Roman" w:hAnsi="Times New Roman" w:cs="Times New Roman"/>
                <w:color w:val="333333"/>
                <w:sz w:val="4"/>
                <w:szCs w:val="2"/>
                <w:lang w:eastAsia="fr-FR"/>
              </w:rPr>
            </w:pPr>
          </w:p>
          <w:p w14:paraId="57DE1F18" w14:textId="705CB7EA"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Clause d’interprétation</w:t>
            </w:r>
            <w:r w:rsidRPr="00D8753A">
              <w:rPr>
                <w:rFonts w:ascii="Times New Roman" w:eastAsia="Times New Roman" w:hAnsi="Times New Roman" w:cs="Times New Roman"/>
                <w:color w:val="333333"/>
                <w:sz w:val="20"/>
                <w:szCs w:val="18"/>
                <w:lang w:eastAsia="fr-FR"/>
              </w:rPr>
              <w:t xml:space="preserve"> </w:t>
            </w:r>
          </w:p>
          <w:p w14:paraId="1EED00FB" w14:textId="6C74C115"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elle</w:t>
            </w:r>
            <w:proofErr w:type="gramEnd"/>
            <w:r w:rsidRPr="00D8753A">
              <w:rPr>
                <w:rFonts w:ascii="Times New Roman" w:eastAsia="Times New Roman" w:hAnsi="Times New Roman" w:cs="Times New Roman"/>
                <w:color w:val="333333"/>
                <w:sz w:val="20"/>
                <w:szCs w:val="18"/>
                <w:lang w:eastAsia="fr-FR"/>
              </w:rPr>
              <w:t xml:space="preserve"> renvoie </w:t>
            </w:r>
            <w:r>
              <w:rPr>
                <w:rFonts w:ascii="Times New Roman" w:eastAsia="Times New Roman" w:hAnsi="Times New Roman" w:cs="Times New Roman"/>
                <w:color w:val="333333"/>
                <w:sz w:val="20"/>
                <w:szCs w:val="18"/>
                <w:lang w:eastAsia="fr-FR"/>
              </w:rPr>
              <w:t xml:space="preserve">aux </w:t>
            </w:r>
            <w:r w:rsidRPr="00D8753A">
              <w:rPr>
                <w:rFonts w:ascii="Times New Roman" w:eastAsia="Times New Roman" w:hAnsi="Times New Roman" w:cs="Times New Roman"/>
                <w:color w:val="333333"/>
                <w:sz w:val="20"/>
                <w:szCs w:val="18"/>
                <w:lang w:eastAsia="fr-FR"/>
              </w:rPr>
              <w:t xml:space="preserve">partenaires sociaux la première étape d’interprétation de l’accord avant le juge </w:t>
            </w:r>
          </w:p>
          <w:p w14:paraId="39058B2A" w14:textId="472E0207"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elle</w:t>
            </w:r>
            <w:proofErr w:type="gramEnd"/>
            <w:r w:rsidRPr="00D8753A">
              <w:rPr>
                <w:rFonts w:ascii="Times New Roman" w:eastAsia="Times New Roman" w:hAnsi="Times New Roman" w:cs="Times New Roman"/>
                <w:color w:val="333333"/>
                <w:sz w:val="20"/>
                <w:szCs w:val="18"/>
                <w:lang w:eastAsia="fr-FR"/>
              </w:rPr>
              <w:t xml:space="preserve"> peut prévoir les modalités d’interprétation</w:t>
            </w:r>
            <w:r>
              <w:rPr>
                <w:rFonts w:ascii="Times New Roman" w:eastAsia="Times New Roman" w:hAnsi="Times New Roman" w:cs="Times New Roman"/>
                <w:color w:val="333333"/>
                <w:sz w:val="20"/>
                <w:szCs w:val="18"/>
                <w:lang w:eastAsia="fr-FR"/>
              </w:rPr>
              <w:t> :</w:t>
            </w:r>
            <w:r w:rsidRPr="00D8753A">
              <w:rPr>
                <w:rFonts w:ascii="Times New Roman" w:eastAsia="Times New Roman" w:hAnsi="Times New Roman" w:cs="Times New Roman"/>
                <w:color w:val="333333"/>
                <w:sz w:val="20"/>
                <w:szCs w:val="18"/>
                <w:lang w:eastAsia="fr-FR"/>
              </w:rPr>
              <w:t xml:space="preserve"> comme une commission d’interprétation</w:t>
            </w:r>
            <w:r>
              <w:rPr>
                <w:rFonts w:ascii="Times New Roman" w:eastAsia="Times New Roman" w:hAnsi="Times New Roman" w:cs="Times New Roman"/>
                <w:color w:val="333333"/>
                <w:sz w:val="20"/>
                <w:szCs w:val="18"/>
                <w:lang w:eastAsia="fr-FR"/>
              </w:rPr>
              <w:t>,</w:t>
            </w:r>
            <w:r w:rsidRPr="00D8753A">
              <w:rPr>
                <w:rFonts w:ascii="Times New Roman" w:eastAsia="Times New Roman" w:hAnsi="Times New Roman" w:cs="Times New Roman"/>
                <w:color w:val="333333"/>
                <w:sz w:val="20"/>
                <w:szCs w:val="18"/>
                <w:lang w:eastAsia="fr-FR"/>
              </w:rPr>
              <w:t xml:space="preserve"> la conservation des minutes des réunions de négociations </w:t>
            </w:r>
          </w:p>
          <w:p w14:paraId="25CDCD14" w14:textId="77777777" w:rsidR="00F52977" w:rsidRPr="00D8753A" w:rsidRDefault="00F52977" w:rsidP="00D8753A">
            <w:pPr>
              <w:jc w:val="both"/>
              <w:textAlignment w:val="baseline"/>
              <w:rPr>
                <w:rFonts w:ascii="Times New Roman" w:eastAsia="Times New Roman" w:hAnsi="Times New Roman" w:cs="Times New Roman"/>
                <w:color w:val="333333"/>
                <w:sz w:val="6"/>
                <w:szCs w:val="4"/>
                <w:lang w:eastAsia="fr-FR"/>
              </w:rPr>
            </w:pPr>
          </w:p>
          <w:p w14:paraId="529686B6" w14:textId="4B109B49"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 xml:space="preserve">Clause d’arbitrage </w:t>
            </w:r>
            <w:r>
              <w:rPr>
                <w:rFonts w:ascii="Times New Roman" w:eastAsia="Times New Roman" w:hAnsi="Times New Roman" w:cs="Times New Roman"/>
                <w:b/>
                <w:bCs/>
                <w:color w:val="333333"/>
                <w:sz w:val="20"/>
                <w:szCs w:val="18"/>
                <w:lang w:eastAsia="fr-FR"/>
              </w:rPr>
              <w:t>/</w:t>
            </w:r>
            <w:r w:rsidRPr="00D8753A">
              <w:rPr>
                <w:rFonts w:ascii="Times New Roman" w:eastAsia="Times New Roman" w:hAnsi="Times New Roman" w:cs="Times New Roman"/>
                <w:b/>
                <w:bCs/>
                <w:color w:val="333333"/>
                <w:sz w:val="20"/>
                <w:szCs w:val="18"/>
                <w:lang w:eastAsia="fr-FR"/>
              </w:rPr>
              <w:t>de médiation</w:t>
            </w:r>
            <w:r w:rsidRPr="00D8753A">
              <w:rPr>
                <w:rFonts w:ascii="Times New Roman" w:eastAsia="Times New Roman" w:hAnsi="Times New Roman" w:cs="Times New Roman"/>
                <w:color w:val="333333"/>
                <w:sz w:val="20"/>
                <w:szCs w:val="18"/>
                <w:lang w:eastAsia="fr-FR"/>
              </w:rPr>
              <w:t xml:space="preserve"> </w:t>
            </w:r>
          </w:p>
          <w:p w14:paraId="62E32600" w14:textId="3F35A7D7"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elle</w:t>
            </w:r>
            <w:proofErr w:type="gramEnd"/>
            <w:r w:rsidRPr="00D8753A">
              <w:rPr>
                <w:rFonts w:ascii="Times New Roman" w:eastAsia="Times New Roman" w:hAnsi="Times New Roman" w:cs="Times New Roman"/>
                <w:color w:val="333333"/>
                <w:sz w:val="20"/>
                <w:szCs w:val="18"/>
                <w:lang w:eastAsia="fr-FR"/>
              </w:rPr>
              <w:t xml:space="preserve"> procède du même raisonnement mais peut s’étendre aux difficultés d’application </w:t>
            </w:r>
          </w:p>
          <w:p w14:paraId="0874B4C8" w14:textId="77777777" w:rsidR="00F52977" w:rsidRPr="00D8753A" w:rsidRDefault="00F52977" w:rsidP="00D8753A">
            <w:pPr>
              <w:jc w:val="both"/>
              <w:textAlignment w:val="baseline"/>
              <w:rPr>
                <w:rFonts w:ascii="Times New Roman" w:eastAsia="Times New Roman" w:hAnsi="Times New Roman" w:cs="Times New Roman"/>
                <w:color w:val="333333"/>
                <w:sz w:val="4"/>
                <w:szCs w:val="2"/>
                <w:lang w:eastAsia="fr-FR"/>
              </w:rPr>
            </w:pPr>
          </w:p>
          <w:p w14:paraId="2771B620" w14:textId="412481E2"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Clause de revoyure</w:t>
            </w:r>
            <w:r w:rsidRPr="00D8753A">
              <w:rPr>
                <w:rFonts w:ascii="Times New Roman" w:eastAsia="Times New Roman" w:hAnsi="Times New Roman" w:cs="Times New Roman"/>
                <w:color w:val="333333"/>
                <w:sz w:val="20"/>
                <w:szCs w:val="18"/>
                <w:lang w:eastAsia="fr-FR"/>
              </w:rPr>
              <w:t xml:space="preserve"> </w:t>
            </w:r>
          </w:p>
          <w:p w14:paraId="4460C144" w14:textId="54B4B341"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les</w:t>
            </w:r>
            <w:proofErr w:type="gramEnd"/>
            <w:r w:rsidRPr="00D8753A">
              <w:rPr>
                <w:rFonts w:ascii="Times New Roman" w:eastAsia="Times New Roman" w:hAnsi="Times New Roman" w:cs="Times New Roman"/>
                <w:color w:val="333333"/>
                <w:sz w:val="20"/>
                <w:szCs w:val="18"/>
                <w:lang w:eastAsia="fr-FR"/>
              </w:rPr>
              <w:t xml:space="preserve"> parties prévoi</w:t>
            </w:r>
            <w:r>
              <w:rPr>
                <w:rFonts w:ascii="Times New Roman" w:eastAsia="Times New Roman" w:hAnsi="Times New Roman" w:cs="Times New Roman"/>
                <w:color w:val="333333"/>
                <w:sz w:val="20"/>
                <w:szCs w:val="18"/>
                <w:lang w:eastAsia="fr-FR"/>
              </w:rPr>
              <w:t>en</w:t>
            </w:r>
            <w:r w:rsidRPr="00D8753A">
              <w:rPr>
                <w:rFonts w:ascii="Times New Roman" w:eastAsia="Times New Roman" w:hAnsi="Times New Roman" w:cs="Times New Roman"/>
                <w:color w:val="333333"/>
                <w:sz w:val="20"/>
                <w:szCs w:val="18"/>
                <w:lang w:eastAsia="fr-FR"/>
              </w:rPr>
              <w:t xml:space="preserve">t de revoir périodiquement d’accord et ses éventuelles difficultés d’application ou d’interprétation. </w:t>
            </w:r>
          </w:p>
          <w:p w14:paraId="7A2EDFA6" w14:textId="77777777"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r w:rsidRPr="00D8753A">
              <w:rPr>
                <w:rFonts w:ascii="Times New Roman" w:eastAsia="Times New Roman" w:hAnsi="Times New Roman" w:cs="Times New Roman"/>
                <w:color w:val="333333"/>
                <w:sz w:val="20"/>
                <w:szCs w:val="18"/>
                <w:lang w:eastAsia="fr-FR"/>
              </w:rPr>
              <w:t xml:space="preserve">Elles peuvent prévoir des outils ou indicateurs permettant d’évaluer les effets de l’accord et son implication réelle </w:t>
            </w:r>
          </w:p>
          <w:p w14:paraId="01AF82AF" w14:textId="77777777" w:rsidR="00F52977" w:rsidRPr="00D8753A" w:rsidRDefault="00F52977" w:rsidP="00D8753A">
            <w:pPr>
              <w:jc w:val="both"/>
              <w:textAlignment w:val="baseline"/>
              <w:rPr>
                <w:rFonts w:ascii="Times New Roman" w:eastAsia="Times New Roman" w:hAnsi="Times New Roman" w:cs="Times New Roman"/>
                <w:color w:val="333333"/>
                <w:sz w:val="4"/>
                <w:szCs w:val="2"/>
                <w:lang w:eastAsia="fr-FR"/>
              </w:rPr>
            </w:pPr>
          </w:p>
          <w:p w14:paraId="4BFF4586" w14:textId="77777777" w:rsidR="00F52977"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Clause de confidentialité</w:t>
            </w:r>
            <w:r w:rsidRPr="00D8753A">
              <w:rPr>
                <w:rFonts w:ascii="Times New Roman" w:eastAsia="Times New Roman" w:hAnsi="Times New Roman" w:cs="Times New Roman"/>
                <w:color w:val="333333"/>
                <w:sz w:val="20"/>
                <w:szCs w:val="18"/>
                <w:lang w:eastAsia="fr-FR"/>
              </w:rPr>
              <w:t xml:space="preserve"> </w:t>
            </w:r>
          </w:p>
          <w:p w14:paraId="23B7A8EF" w14:textId="4EB38893"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dans</w:t>
            </w:r>
            <w:proofErr w:type="gramEnd"/>
            <w:r w:rsidRPr="00D8753A">
              <w:rPr>
                <w:rFonts w:ascii="Times New Roman" w:eastAsia="Times New Roman" w:hAnsi="Times New Roman" w:cs="Times New Roman"/>
                <w:color w:val="333333"/>
                <w:sz w:val="20"/>
                <w:szCs w:val="18"/>
                <w:lang w:eastAsia="fr-FR"/>
              </w:rPr>
              <w:t xml:space="preserve"> les accords de méthodologie et ou d’anonym</w:t>
            </w:r>
            <w:r>
              <w:rPr>
                <w:rFonts w:ascii="Times New Roman" w:eastAsia="Times New Roman" w:hAnsi="Times New Roman" w:cs="Times New Roman"/>
                <w:color w:val="333333"/>
                <w:sz w:val="20"/>
                <w:szCs w:val="18"/>
                <w:lang w:eastAsia="fr-FR"/>
              </w:rPr>
              <w:t xml:space="preserve">isation </w:t>
            </w:r>
            <w:r w:rsidRPr="00D8753A">
              <w:rPr>
                <w:rFonts w:ascii="Times New Roman" w:eastAsia="Times New Roman" w:hAnsi="Times New Roman" w:cs="Times New Roman"/>
                <w:color w:val="333333"/>
                <w:sz w:val="20"/>
                <w:szCs w:val="18"/>
                <w:lang w:eastAsia="fr-FR"/>
              </w:rPr>
              <w:t xml:space="preserve"> </w:t>
            </w:r>
          </w:p>
          <w:p w14:paraId="2ACA494A" w14:textId="77777777" w:rsidR="00F52977" w:rsidRPr="00D8753A" w:rsidRDefault="00F52977" w:rsidP="00D8753A">
            <w:pPr>
              <w:jc w:val="both"/>
              <w:textAlignment w:val="baseline"/>
              <w:rPr>
                <w:rFonts w:ascii="Times New Roman" w:eastAsia="Times New Roman" w:hAnsi="Times New Roman" w:cs="Times New Roman"/>
                <w:color w:val="333333"/>
                <w:sz w:val="4"/>
                <w:szCs w:val="2"/>
                <w:lang w:eastAsia="fr-FR"/>
              </w:rPr>
            </w:pPr>
          </w:p>
          <w:p w14:paraId="6891E79C" w14:textId="07F7CEAB"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Clau</w:t>
            </w:r>
            <w:r w:rsidR="0077656E">
              <w:rPr>
                <w:rFonts w:ascii="Times New Roman" w:eastAsia="Times New Roman" w:hAnsi="Times New Roman" w:cs="Times New Roman"/>
                <w:b/>
                <w:bCs/>
                <w:color w:val="333333"/>
                <w:sz w:val="20"/>
                <w:szCs w:val="18"/>
                <w:lang w:eastAsia="fr-FR"/>
              </w:rPr>
              <w:t>s</w:t>
            </w:r>
            <w:r w:rsidRPr="00D8753A">
              <w:rPr>
                <w:rFonts w:ascii="Times New Roman" w:eastAsia="Times New Roman" w:hAnsi="Times New Roman" w:cs="Times New Roman"/>
                <w:b/>
                <w:bCs/>
                <w:color w:val="333333"/>
                <w:sz w:val="20"/>
                <w:szCs w:val="18"/>
                <w:lang w:eastAsia="fr-FR"/>
              </w:rPr>
              <w:t>e favorisant l’implication</w:t>
            </w:r>
            <w:r w:rsidRPr="00D8753A">
              <w:rPr>
                <w:rFonts w:ascii="Times New Roman" w:eastAsia="Times New Roman" w:hAnsi="Times New Roman" w:cs="Times New Roman"/>
                <w:color w:val="333333"/>
                <w:sz w:val="20"/>
                <w:szCs w:val="18"/>
                <w:lang w:eastAsia="fr-FR"/>
              </w:rPr>
              <w:t xml:space="preserve"> </w:t>
            </w:r>
          </w:p>
          <w:p w14:paraId="4FF79CE9" w14:textId="18BE88F4" w:rsidR="00F52977"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mandat</w:t>
            </w:r>
            <w:proofErr w:type="gramEnd"/>
            <w:r w:rsidRPr="00D8753A">
              <w:rPr>
                <w:rFonts w:ascii="Times New Roman" w:eastAsia="Times New Roman" w:hAnsi="Times New Roman" w:cs="Times New Roman"/>
                <w:color w:val="333333"/>
                <w:sz w:val="20"/>
                <w:szCs w:val="18"/>
                <w:lang w:eastAsia="fr-FR"/>
              </w:rPr>
              <w:t xml:space="preserve"> Clair</w:t>
            </w:r>
            <w:r>
              <w:rPr>
                <w:rFonts w:ascii="Times New Roman" w:eastAsia="Times New Roman" w:hAnsi="Times New Roman" w:cs="Times New Roman"/>
                <w:color w:val="333333"/>
                <w:sz w:val="20"/>
                <w:szCs w:val="18"/>
                <w:lang w:eastAsia="fr-FR"/>
              </w:rPr>
              <w:t xml:space="preserve">, </w:t>
            </w:r>
            <w:r w:rsidRPr="00D8753A">
              <w:rPr>
                <w:rFonts w:ascii="Times New Roman" w:eastAsia="Times New Roman" w:hAnsi="Times New Roman" w:cs="Times New Roman"/>
                <w:color w:val="333333"/>
                <w:sz w:val="20"/>
                <w:szCs w:val="18"/>
                <w:lang w:eastAsia="fr-FR"/>
              </w:rPr>
              <w:t>dé</w:t>
            </w:r>
            <w:r>
              <w:rPr>
                <w:rFonts w:ascii="Times New Roman" w:eastAsia="Times New Roman" w:hAnsi="Times New Roman" w:cs="Times New Roman"/>
                <w:color w:val="333333"/>
                <w:sz w:val="20"/>
                <w:szCs w:val="18"/>
                <w:lang w:eastAsia="fr-FR"/>
              </w:rPr>
              <w:t>lé</w:t>
            </w:r>
            <w:r w:rsidRPr="00D8753A">
              <w:rPr>
                <w:rFonts w:ascii="Times New Roman" w:eastAsia="Times New Roman" w:hAnsi="Times New Roman" w:cs="Times New Roman"/>
                <w:color w:val="333333"/>
                <w:sz w:val="20"/>
                <w:szCs w:val="18"/>
                <w:lang w:eastAsia="fr-FR"/>
              </w:rPr>
              <w:t>gation négociation</w:t>
            </w:r>
            <w:r>
              <w:rPr>
                <w:rFonts w:ascii="Times New Roman" w:eastAsia="Times New Roman" w:hAnsi="Times New Roman" w:cs="Times New Roman"/>
                <w:color w:val="333333"/>
                <w:sz w:val="20"/>
                <w:szCs w:val="18"/>
                <w:lang w:eastAsia="fr-FR"/>
              </w:rPr>
              <w:t>s</w:t>
            </w:r>
            <w:r w:rsidRPr="00D8753A">
              <w:rPr>
                <w:rFonts w:ascii="Times New Roman" w:eastAsia="Times New Roman" w:hAnsi="Times New Roman" w:cs="Times New Roman"/>
                <w:color w:val="333333"/>
                <w:sz w:val="20"/>
                <w:szCs w:val="18"/>
                <w:lang w:eastAsia="fr-FR"/>
              </w:rPr>
              <w:t xml:space="preserve"> élargie</w:t>
            </w:r>
            <w:r>
              <w:rPr>
                <w:rFonts w:ascii="Times New Roman" w:eastAsia="Times New Roman" w:hAnsi="Times New Roman" w:cs="Times New Roman"/>
                <w:color w:val="333333"/>
                <w:sz w:val="20"/>
                <w:szCs w:val="18"/>
                <w:lang w:eastAsia="fr-FR"/>
              </w:rPr>
              <w:t>s</w:t>
            </w:r>
          </w:p>
          <w:p w14:paraId="48A2492E" w14:textId="77777777" w:rsidR="00F52977" w:rsidRPr="00D8753A" w:rsidRDefault="00F52977" w:rsidP="00D8753A">
            <w:pPr>
              <w:jc w:val="both"/>
              <w:textAlignment w:val="baseline"/>
              <w:rPr>
                <w:rFonts w:ascii="Times New Roman" w:eastAsia="Times New Roman" w:hAnsi="Times New Roman" w:cs="Times New Roman"/>
                <w:color w:val="333333"/>
                <w:sz w:val="4"/>
                <w:szCs w:val="2"/>
                <w:lang w:eastAsia="fr-FR"/>
              </w:rPr>
            </w:pPr>
          </w:p>
          <w:p w14:paraId="0DA89C6A" w14:textId="77777777" w:rsidR="00F52977" w:rsidRPr="00D8753A" w:rsidRDefault="00F52977" w:rsidP="00D8753A">
            <w:pPr>
              <w:jc w:val="both"/>
              <w:textAlignment w:val="baseline"/>
              <w:rPr>
                <w:rFonts w:ascii="Times New Roman" w:eastAsia="Times New Roman" w:hAnsi="Times New Roman" w:cs="Times New Roman"/>
                <w:color w:val="333333"/>
                <w:sz w:val="4"/>
                <w:szCs w:val="2"/>
                <w:lang w:eastAsia="fr-FR"/>
              </w:rPr>
            </w:pPr>
          </w:p>
          <w:p w14:paraId="499D851A" w14:textId="7D933784" w:rsidR="00F52977" w:rsidRPr="00D8753A"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Clause sur les principes de négociation</w:t>
            </w:r>
            <w:r w:rsidRPr="00D8753A">
              <w:rPr>
                <w:rFonts w:ascii="Times New Roman" w:eastAsia="Times New Roman" w:hAnsi="Times New Roman" w:cs="Times New Roman"/>
                <w:color w:val="333333"/>
                <w:sz w:val="20"/>
                <w:szCs w:val="18"/>
                <w:lang w:eastAsia="fr-FR"/>
              </w:rPr>
              <w:t xml:space="preserve"> </w:t>
            </w:r>
          </w:p>
          <w:p w14:paraId="3D82A7EB" w14:textId="671A8D82" w:rsidR="00F52977" w:rsidRDefault="00F52977" w:rsidP="00D8753A">
            <w:pPr>
              <w:jc w:val="both"/>
              <w:textAlignment w:val="baseline"/>
              <w:rPr>
                <w:rFonts w:ascii="Times New Roman" w:eastAsia="Times New Roman" w:hAnsi="Times New Roman" w:cs="Times New Roman"/>
                <w:color w:val="333333"/>
                <w:sz w:val="20"/>
                <w:szCs w:val="18"/>
                <w:lang w:eastAsia="fr-FR"/>
              </w:rPr>
            </w:pPr>
            <w:r w:rsidRPr="00D8753A">
              <w:rPr>
                <w:rFonts w:ascii="Times New Roman" w:eastAsia="Times New Roman" w:hAnsi="Times New Roman" w:cs="Times New Roman"/>
                <w:color w:val="333333"/>
                <w:sz w:val="20"/>
                <w:szCs w:val="18"/>
                <w:lang w:eastAsia="fr-FR"/>
              </w:rPr>
              <w:t>Définition d’un objet commun</w:t>
            </w:r>
            <w:r>
              <w:rPr>
                <w:rFonts w:ascii="Times New Roman" w:eastAsia="Times New Roman" w:hAnsi="Times New Roman" w:cs="Times New Roman"/>
                <w:color w:val="333333"/>
                <w:sz w:val="20"/>
                <w:szCs w:val="18"/>
                <w:lang w:eastAsia="fr-FR"/>
              </w:rPr>
              <w:t>,</w:t>
            </w:r>
            <w:r w:rsidRPr="00D8753A">
              <w:rPr>
                <w:rFonts w:ascii="Times New Roman" w:eastAsia="Times New Roman" w:hAnsi="Times New Roman" w:cs="Times New Roman"/>
                <w:color w:val="333333"/>
                <w:sz w:val="20"/>
                <w:szCs w:val="18"/>
                <w:lang w:eastAsia="fr-FR"/>
              </w:rPr>
              <w:t xml:space="preserve"> écoute et reformulation</w:t>
            </w:r>
            <w:r>
              <w:rPr>
                <w:rFonts w:ascii="Times New Roman" w:eastAsia="Times New Roman" w:hAnsi="Times New Roman" w:cs="Times New Roman"/>
                <w:color w:val="333333"/>
                <w:sz w:val="20"/>
                <w:szCs w:val="18"/>
                <w:lang w:eastAsia="fr-FR"/>
              </w:rPr>
              <w:t>,</w:t>
            </w:r>
            <w:r w:rsidRPr="00D8753A">
              <w:rPr>
                <w:rFonts w:ascii="Times New Roman" w:eastAsia="Times New Roman" w:hAnsi="Times New Roman" w:cs="Times New Roman"/>
                <w:color w:val="333333"/>
                <w:sz w:val="20"/>
                <w:szCs w:val="18"/>
                <w:lang w:eastAsia="fr-FR"/>
              </w:rPr>
              <w:t xml:space="preserve"> concession</w:t>
            </w:r>
            <w:r>
              <w:rPr>
                <w:rFonts w:ascii="Times New Roman" w:eastAsia="Times New Roman" w:hAnsi="Times New Roman" w:cs="Times New Roman"/>
                <w:color w:val="333333"/>
                <w:sz w:val="20"/>
                <w:szCs w:val="18"/>
                <w:lang w:eastAsia="fr-FR"/>
              </w:rPr>
              <w:t>s,</w:t>
            </w:r>
            <w:r w:rsidRPr="00D8753A">
              <w:rPr>
                <w:rFonts w:ascii="Times New Roman" w:eastAsia="Times New Roman" w:hAnsi="Times New Roman" w:cs="Times New Roman"/>
                <w:color w:val="333333"/>
                <w:sz w:val="20"/>
                <w:szCs w:val="18"/>
                <w:lang w:eastAsia="fr-FR"/>
              </w:rPr>
              <w:t xml:space="preserve"> temps disponible </w:t>
            </w:r>
            <w:r>
              <w:rPr>
                <w:rFonts w:ascii="Times New Roman" w:eastAsia="Times New Roman" w:hAnsi="Times New Roman" w:cs="Times New Roman"/>
                <w:color w:val="333333"/>
                <w:sz w:val="20"/>
                <w:szCs w:val="18"/>
                <w:lang w:eastAsia="fr-FR"/>
              </w:rPr>
              <w:t xml:space="preserve">pour la négociation </w:t>
            </w:r>
          </w:p>
          <w:p w14:paraId="6ED038C5" w14:textId="77777777" w:rsidR="00F52977" w:rsidRPr="00D8753A" w:rsidRDefault="00F52977" w:rsidP="00D8753A">
            <w:pPr>
              <w:jc w:val="both"/>
              <w:textAlignment w:val="baseline"/>
              <w:rPr>
                <w:rFonts w:ascii="Times New Roman" w:eastAsia="Times New Roman" w:hAnsi="Times New Roman" w:cs="Times New Roman"/>
                <w:color w:val="333333"/>
                <w:sz w:val="2"/>
                <w:szCs w:val="2"/>
                <w:lang w:eastAsia="fr-FR"/>
              </w:rPr>
            </w:pPr>
          </w:p>
          <w:p w14:paraId="7824F2F5" w14:textId="77777777" w:rsidR="00F52977" w:rsidRPr="00D8753A" w:rsidRDefault="00F52977" w:rsidP="00D8753A">
            <w:pPr>
              <w:jc w:val="both"/>
              <w:textAlignment w:val="baseline"/>
              <w:rPr>
                <w:rFonts w:ascii="Times New Roman" w:eastAsia="Times New Roman" w:hAnsi="Times New Roman" w:cs="Times New Roman"/>
                <w:color w:val="333333"/>
                <w:sz w:val="4"/>
                <w:szCs w:val="2"/>
                <w:lang w:eastAsia="fr-FR"/>
              </w:rPr>
            </w:pPr>
          </w:p>
          <w:p w14:paraId="063E775E" w14:textId="5518E22A" w:rsidR="00F52977"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Clauses sur les conditions matérielles de la négociation</w:t>
            </w:r>
            <w:r w:rsidRPr="00D8753A">
              <w:rPr>
                <w:rFonts w:ascii="Times New Roman" w:eastAsia="Times New Roman" w:hAnsi="Times New Roman" w:cs="Times New Roman"/>
                <w:color w:val="333333"/>
                <w:sz w:val="20"/>
                <w:szCs w:val="18"/>
                <w:lang w:eastAsia="fr-FR"/>
              </w:rPr>
              <w:t xml:space="preserve"> </w:t>
            </w:r>
          </w:p>
          <w:p w14:paraId="3A2C505A" w14:textId="14DE47F9" w:rsidR="00F52977"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lieu</w:t>
            </w:r>
            <w:proofErr w:type="gramEnd"/>
            <w:r w:rsidRPr="00D8753A">
              <w:rPr>
                <w:rFonts w:ascii="Times New Roman" w:eastAsia="Times New Roman" w:hAnsi="Times New Roman" w:cs="Times New Roman"/>
                <w:color w:val="333333"/>
                <w:sz w:val="20"/>
                <w:szCs w:val="18"/>
                <w:lang w:eastAsia="fr-FR"/>
              </w:rPr>
              <w:t xml:space="preserve"> neutre élaboration des compte rendu relevé de décisions calendrier </w:t>
            </w:r>
          </w:p>
          <w:p w14:paraId="2E7BE244" w14:textId="77777777" w:rsidR="00F52977" w:rsidRPr="00D8753A" w:rsidRDefault="00F52977" w:rsidP="00D8753A">
            <w:pPr>
              <w:jc w:val="both"/>
              <w:textAlignment w:val="baseline"/>
              <w:rPr>
                <w:rFonts w:ascii="Times New Roman" w:eastAsia="Times New Roman" w:hAnsi="Times New Roman" w:cs="Times New Roman"/>
                <w:color w:val="333333"/>
                <w:sz w:val="6"/>
                <w:szCs w:val="4"/>
                <w:lang w:eastAsia="fr-FR"/>
              </w:rPr>
            </w:pPr>
          </w:p>
          <w:p w14:paraId="6F183151" w14:textId="1B74EB88" w:rsidR="00F52977"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 xml:space="preserve">Clause sur les moyens </w:t>
            </w:r>
            <w:r>
              <w:rPr>
                <w:rFonts w:ascii="Times New Roman" w:eastAsia="Times New Roman" w:hAnsi="Times New Roman" w:cs="Times New Roman"/>
                <w:b/>
                <w:bCs/>
                <w:color w:val="333333"/>
                <w:sz w:val="20"/>
                <w:szCs w:val="18"/>
                <w:lang w:eastAsia="fr-FR"/>
              </w:rPr>
              <w:t>al</w:t>
            </w:r>
            <w:r w:rsidRPr="00D8753A">
              <w:rPr>
                <w:rFonts w:ascii="Times New Roman" w:eastAsia="Times New Roman" w:hAnsi="Times New Roman" w:cs="Times New Roman"/>
                <w:b/>
                <w:bCs/>
                <w:color w:val="333333"/>
                <w:sz w:val="20"/>
                <w:szCs w:val="18"/>
                <w:lang w:eastAsia="fr-FR"/>
              </w:rPr>
              <w:t>louer à la négociation</w:t>
            </w:r>
            <w:r w:rsidRPr="00D8753A">
              <w:rPr>
                <w:rFonts w:ascii="Times New Roman" w:eastAsia="Times New Roman" w:hAnsi="Times New Roman" w:cs="Times New Roman"/>
                <w:color w:val="333333"/>
                <w:sz w:val="20"/>
                <w:szCs w:val="18"/>
                <w:lang w:eastAsia="fr-FR"/>
              </w:rPr>
              <w:t xml:space="preserve"> : </w:t>
            </w:r>
          </w:p>
          <w:p w14:paraId="4F23762B" w14:textId="77777777" w:rsidR="00F52977" w:rsidRDefault="00F52977" w:rsidP="00D8753A">
            <w:pPr>
              <w:jc w:val="both"/>
              <w:textAlignment w:val="baseline"/>
              <w:rPr>
                <w:rFonts w:ascii="Times New Roman" w:eastAsia="Times New Roman" w:hAnsi="Times New Roman" w:cs="Times New Roman"/>
                <w:color w:val="333333"/>
                <w:sz w:val="20"/>
                <w:szCs w:val="18"/>
                <w:lang w:eastAsia="fr-FR"/>
              </w:rPr>
            </w:pPr>
            <w:proofErr w:type="gramStart"/>
            <w:r w:rsidRPr="00D8753A">
              <w:rPr>
                <w:rFonts w:ascii="Times New Roman" w:eastAsia="Times New Roman" w:hAnsi="Times New Roman" w:cs="Times New Roman"/>
                <w:color w:val="333333"/>
                <w:sz w:val="20"/>
                <w:szCs w:val="18"/>
                <w:lang w:eastAsia="fr-FR"/>
              </w:rPr>
              <w:t>ton</w:t>
            </w:r>
            <w:proofErr w:type="gramEnd"/>
            <w:r w:rsidRPr="00D8753A">
              <w:rPr>
                <w:rFonts w:ascii="Times New Roman" w:eastAsia="Times New Roman" w:hAnsi="Times New Roman" w:cs="Times New Roman"/>
                <w:color w:val="333333"/>
                <w:sz w:val="20"/>
                <w:szCs w:val="18"/>
                <w:lang w:eastAsia="fr-FR"/>
              </w:rPr>
              <w:t xml:space="preserve"> crédit d’heures conseil expert selon les cas formation </w:t>
            </w:r>
          </w:p>
          <w:p w14:paraId="2BADE938" w14:textId="77777777" w:rsidR="00F52977" w:rsidRPr="00D8753A" w:rsidRDefault="00F52977" w:rsidP="00D8753A">
            <w:pPr>
              <w:jc w:val="both"/>
              <w:textAlignment w:val="baseline"/>
              <w:rPr>
                <w:rFonts w:ascii="Times New Roman" w:eastAsia="Times New Roman" w:hAnsi="Times New Roman" w:cs="Times New Roman"/>
                <w:color w:val="333333"/>
                <w:sz w:val="6"/>
                <w:szCs w:val="4"/>
                <w:lang w:eastAsia="fr-FR"/>
              </w:rPr>
            </w:pPr>
          </w:p>
          <w:p w14:paraId="1D79D750" w14:textId="6F7C74DA" w:rsidR="00F52977" w:rsidRDefault="00F52977" w:rsidP="00D8753A">
            <w:pPr>
              <w:jc w:val="both"/>
              <w:textAlignment w:val="baseline"/>
              <w:rPr>
                <w:rFonts w:ascii="Times New Roman" w:eastAsia="Times New Roman" w:hAnsi="Times New Roman" w:cs="Times New Roman"/>
                <w:color w:val="333333"/>
                <w:sz w:val="20"/>
                <w:szCs w:val="18"/>
                <w:lang w:eastAsia="fr-FR"/>
              </w:rPr>
            </w:pPr>
            <w:r>
              <w:rPr>
                <w:rFonts w:ascii="Times New Roman" w:eastAsia="Times New Roman" w:hAnsi="Times New Roman" w:cs="Times New Roman"/>
                <w:b/>
                <w:bCs/>
                <w:sz w:val="18"/>
                <w:szCs w:val="16"/>
                <w:lang w:eastAsia="fr-FR"/>
              </w:rPr>
              <w:sym w:font="Wingdings" w:char="F0D8"/>
            </w:r>
            <w:r>
              <w:rPr>
                <w:rFonts w:ascii="Times New Roman" w:eastAsia="Times New Roman" w:hAnsi="Times New Roman" w:cs="Times New Roman"/>
                <w:b/>
                <w:bCs/>
                <w:sz w:val="18"/>
                <w:szCs w:val="16"/>
                <w:lang w:eastAsia="fr-FR"/>
              </w:rPr>
              <w:t xml:space="preserve"> </w:t>
            </w:r>
            <w:r w:rsidRPr="00D8753A">
              <w:rPr>
                <w:rFonts w:ascii="Times New Roman" w:eastAsia="Times New Roman" w:hAnsi="Times New Roman" w:cs="Times New Roman"/>
                <w:b/>
                <w:bCs/>
                <w:color w:val="333333"/>
                <w:sz w:val="20"/>
                <w:szCs w:val="18"/>
                <w:lang w:eastAsia="fr-FR"/>
              </w:rPr>
              <w:t xml:space="preserve">Clause sur les informations nécessaires à la </w:t>
            </w:r>
            <w:proofErr w:type="gramStart"/>
            <w:r w:rsidRPr="00D8753A">
              <w:rPr>
                <w:rFonts w:ascii="Times New Roman" w:eastAsia="Times New Roman" w:hAnsi="Times New Roman" w:cs="Times New Roman"/>
                <w:b/>
                <w:bCs/>
                <w:color w:val="333333"/>
                <w:sz w:val="20"/>
                <w:szCs w:val="18"/>
                <w:lang w:eastAsia="fr-FR"/>
              </w:rPr>
              <w:t>négociation</w:t>
            </w:r>
            <w:r w:rsidRPr="00D8753A">
              <w:rPr>
                <w:rFonts w:ascii="Times New Roman" w:eastAsia="Times New Roman" w:hAnsi="Times New Roman" w:cs="Times New Roman"/>
                <w:color w:val="333333"/>
                <w:sz w:val="20"/>
                <w:szCs w:val="18"/>
                <w:lang w:eastAsia="fr-FR"/>
              </w:rPr>
              <w:t xml:space="preserve">  information</w:t>
            </w:r>
            <w:proofErr w:type="gramEnd"/>
            <w:r w:rsidRPr="00D8753A">
              <w:rPr>
                <w:rFonts w:ascii="Times New Roman" w:eastAsia="Times New Roman" w:hAnsi="Times New Roman" w:cs="Times New Roman"/>
                <w:color w:val="333333"/>
                <w:sz w:val="20"/>
                <w:szCs w:val="18"/>
                <w:lang w:eastAsia="fr-FR"/>
              </w:rPr>
              <w:t xml:space="preserve"> préalable éventuel diagnostic préalable partage des </w:t>
            </w:r>
            <w:r>
              <w:rPr>
                <w:rFonts w:ascii="Times New Roman" w:eastAsia="Times New Roman" w:hAnsi="Times New Roman" w:cs="Times New Roman"/>
                <w:color w:val="333333"/>
                <w:sz w:val="20"/>
                <w:szCs w:val="18"/>
                <w:lang w:eastAsia="fr-FR"/>
              </w:rPr>
              <w:t>enjeux</w:t>
            </w:r>
          </w:p>
          <w:p w14:paraId="7E482F07" w14:textId="77777777" w:rsidR="00F52977" w:rsidRDefault="00F52977" w:rsidP="00D8753A">
            <w:pPr>
              <w:jc w:val="both"/>
              <w:textAlignment w:val="baseline"/>
              <w:rPr>
                <w:rFonts w:ascii="Times New Roman" w:eastAsia="Times New Roman" w:hAnsi="Times New Roman" w:cs="Times New Roman"/>
                <w:color w:val="333333"/>
                <w:szCs w:val="20"/>
                <w:lang w:eastAsia="fr-FR"/>
              </w:rPr>
            </w:pPr>
          </w:p>
          <w:p w14:paraId="6EA976D7" w14:textId="32410DE0" w:rsidR="00AE05DA" w:rsidRPr="00D8753A" w:rsidRDefault="00AE05DA" w:rsidP="00AE05DA">
            <w:pPr>
              <w:jc w:val="right"/>
              <w:textAlignment w:val="baseline"/>
              <w:rPr>
                <w:rFonts w:ascii="Times New Roman" w:eastAsia="Times New Roman" w:hAnsi="Times New Roman" w:cs="Times New Roman"/>
                <w:color w:val="333333"/>
                <w:szCs w:val="20"/>
                <w:lang w:eastAsia="fr-FR"/>
              </w:rPr>
            </w:pPr>
            <w:r w:rsidRPr="005712FD">
              <w:rPr>
                <w:rFonts w:ascii="Times New Roman" w:hAnsi="Times New Roman" w:cs="Times New Roman"/>
                <w:b/>
                <w:bCs/>
                <w:sz w:val="18"/>
                <w:szCs w:val="18"/>
              </w:rPr>
              <w:t>Cécile CASEAU-ROCHE 2019</w:t>
            </w:r>
          </w:p>
        </w:tc>
        <w:tc>
          <w:tcPr>
            <w:tcW w:w="7797" w:type="dxa"/>
            <w:gridSpan w:val="3"/>
            <w:vMerge/>
          </w:tcPr>
          <w:p w14:paraId="5F6FEFB9" w14:textId="2598B6CC" w:rsidR="00F52977" w:rsidRPr="00B16D72" w:rsidRDefault="00F52977" w:rsidP="00C90218">
            <w:pPr>
              <w:jc w:val="both"/>
              <w:textAlignment w:val="baseline"/>
              <w:rPr>
                <w:rFonts w:ascii="Times New Roman" w:hAnsi="Times New Roman" w:cs="Times New Roman"/>
                <w:b/>
                <w:sz w:val="24"/>
                <w:szCs w:val="18"/>
              </w:rPr>
            </w:pPr>
          </w:p>
        </w:tc>
      </w:tr>
    </w:tbl>
    <w:p w14:paraId="08D070CD" w14:textId="3E954DB4" w:rsidR="00BA140B" w:rsidRDefault="00BA140B"/>
    <w:tbl>
      <w:tblPr>
        <w:tblStyle w:val="Grilledutableau"/>
        <w:tblW w:w="16161" w:type="dxa"/>
        <w:tblInd w:w="-431" w:type="dxa"/>
        <w:tblLook w:val="04A0" w:firstRow="1" w:lastRow="0" w:firstColumn="1" w:lastColumn="0" w:noHBand="0" w:noVBand="1"/>
      </w:tblPr>
      <w:tblGrid>
        <w:gridCol w:w="3545"/>
        <w:gridCol w:w="3118"/>
        <w:gridCol w:w="1843"/>
        <w:gridCol w:w="1701"/>
        <w:gridCol w:w="1701"/>
        <w:gridCol w:w="1401"/>
        <w:gridCol w:w="2568"/>
        <w:gridCol w:w="284"/>
      </w:tblGrid>
      <w:tr w:rsidR="00BA140B" w:rsidRPr="00302387" w14:paraId="49B6E072" w14:textId="77777777" w:rsidTr="001A2B11">
        <w:trPr>
          <w:gridAfter w:val="1"/>
          <w:wAfter w:w="284" w:type="dxa"/>
          <w:trHeight w:val="267"/>
        </w:trPr>
        <w:tc>
          <w:tcPr>
            <w:tcW w:w="15877" w:type="dxa"/>
            <w:gridSpan w:val="7"/>
            <w:vAlign w:val="center"/>
          </w:tcPr>
          <w:p w14:paraId="3F8418C4" w14:textId="1F48C2BA" w:rsidR="00BA140B" w:rsidRPr="00973880" w:rsidRDefault="00BA140B" w:rsidP="00C90218">
            <w:pPr>
              <w:jc w:val="center"/>
              <w:rPr>
                <w:rFonts w:ascii="Times New Roman" w:hAnsi="Times New Roman" w:cs="Times New Roman"/>
                <w:b/>
                <w:color w:val="FF0000"/>
                <w:sz w:val="24"/>
                <w:szCs w:val="20"/>
              </w:rPr>
            </w:pPr>
            <w:r w:rsidRPr="00DB629E">
              <w:rPr>
                <w:rFonts w:ascii="Times New Roman" w:hAnsi="Times New Roman" w:cs="Times New Roman"/>
                <w:b/>
                <w:color w:val="FF0000"/>
                <w:sz w:val="24"/>
                <w:szCs w:val="20"/>
              </w:rPr>
              <w:lastRenderedPageBreak/>
              <w:t>L</w:t>
            </w:r>
            <w:r>
              <w:rPr>
                <w:rFonts w:ascii="Times New Roman" w:hAnsi="Times New Roman" w:cs="Times New Roman"/>
                <w:b/>
                <w:color w:val="FF0000"/>
                <w:sz w:val="24"/>
                <w:szCs w:val="20"/>
              </w:rPr>
              <w:t xml:space="preserve">e droit de la négociation collective : Le dépôt et la publicité </w:t>
            </w:r>
          </w:p>
        </w:tc>
      </w:tr>
      <w:tr w:rsidR="00BA140B" w:rsidRPr="00302387" w14:paraId="1176EEF6" w14:textId="77777777" w:rsidTr="001A2B11">
        <w:trPr>
          <w:gridAfter w:val="1"/>
          <w:wAfter w:w="284" w:type="dxa"/>
          <w:trHeight w:val="388"/>
        </w:trPr>
        <w:tc>
          <w:tcPr>
            <w:tcW w:w="6663" w:type="dxa"/>
            <w:gridSpan w:val="2"/>
            <w:vAlign w:val="center"/>
          </w:tcPr>
          <w:p w14:paraId="07CD5148" w14:textId="08663EB5" w:rsidR="00BA140B" w:rsidRPr="00DB629E" w:rsidRDefault="00E8551B" w:rsidP="00C90218">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 xml:space="preserve">1/ </w:t>
            </w:r>
            <w:r w:rsidR="00BA140B">
              <w:rPr>
                <w:rFonts w:ascii="Times New Roman" w:eastAsia="Times New Roman" w:hAnsi="Times New Roman" w:cs="Times New Roman"/>
                <w:b/>
                <w:color w:val="4472C4" w:themeColor="accent1"/>
                <w:sz w:val="24"/>
                <w:szCs w:val="20"/>
                <w:lang w:eastAsia="fr-FR"/>
              </w:rPr>
              <w:t>Dépôt</w:t>
            </w:r>
            <w:r>
              <w:rPr>
                <w:rFonts w:ascii="Times New Roman" w:eastAsia="Times New Roman" w:hAnsi="Times New Roman" w:cs="Times New Roman"/>
                <w:b/>
                <w:color w:val="4472C4" w:themeColor="accent1"/>
                <w:sz w:val="24"/>
                <w:szCs w:val="20"/>
                <w:lang w:eastAsia="fr-FR"/>
              </w:rPr>
              <w:t xml:space="preserve"> de l’accord</w:t>
            </w:r>
          </w:p>
        </w:tc>
        <w:tc>
          <w:tcPr>
            <w:tcW w:w="9214" w:type="dxa"/>
            <w:gridSpan w:val="5"/>
            <w:vAlign w:val="center"/>
          </w:tcPr>
          <w:p w14:paraId="6AB3DECB" w14:textId="13836635" w:rsidR="00BA140B" w:rsidRPr="00DB629E" w:rsidRDefault="00E8551B" w:rsidP="00C90218">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 xml:space="preserve">2/ </w:t>
            </w:r>
            <w:r w:rsidR="00BA140B">
              <w:rPr>
                <w:rFonts w:ascii="Times New Roman" w:eastAsia="Times New Roman" w:hAnsi="Times New Roman" w:cs="Times New Roman"/>
                <w:b/>
                <w:color w:val="4472C4" w:themeColor="accent1"/>
                <w:sz w:val="24"/>
                <w:szCs w:val="20"/>
                <w:lang w:eastAsia="fr-FR"/>
              </w:rPr>
              <w:t>Publicité</w:t>
            </w:r>
            <w:r>
              <w:rPr>
                <w:rFonts w:ascii="Times New Roman" w:eastAsia="Times New Roman" w:hAnsi="Times New Roman" w:cs="Times New Roman"/>
                <w:b/>
                <w:color w:val="4472C4" w:themeColor="accent1"/>
                <w:sz w:val="24"/>
                <w:szCs w:val="20"/>
                <w:lang w:eastAsia="fr-FR"/>
              </w:rPr>
              <w:t xml:space="preserve"> de l’accord</w:t>
            </w:r>
          </w:p>
        </w:tc>
      </w:tr>
      <w:tr w:rsidR="00BD3542" w:rsidRPr="00302387" w14:paraId="4D66D988" w14:textId="77777777" w:rsidTr="008C506B">
        <w:trPr>
          <w:gridAfter w:val="1"/>
          <w:wAfter w:w="284" w:type="dxa"/>
          <w:trHeight w:val="1140"/>
        </w:trPr>
        <w:tc>
          <w:tcPr>
            <w:tcW w:w="6663" w:type="dxa"/>
            <w:gridSpan w:val="2"/>
          </w:tcPr>
          <w:p w14:paraId="2779A698" w14:textId="77777777" w:rsidR="002515CE" w:rsidRDefault="0066596C" w:rsidP="002515CE">
            <w:pPr>
              <w:jc w:val="both"/>
              <w:textAlignment w:val="baseline"/>
              <w:rPr>
                <w:rFonts w:ascii="Times New Roman" w:hAnsi="Times New Roman" w:cs="Times New Roman"/>
                <w:sz w:val="20"/>
                <w:szCs w:val="20"/>
                <w:shd w:val="clear" w:color="auto" w:fill="FFFFFF"/>
              </w:rPr>
            </w:pPr>
            <w:r w:rsidRPr="0066596C">
              <w:rPr>
                <w:rFonts w:ascii="Times New Roman" w:hAnsi="Times New Roman" w:cs="Times New Roman"/>
                <w:b/>
                <w:bCs/>
                <w:color w:val="FF0000"/>
                <w:sz w:val="20"/>
                <w:szCs w:val="20"/>
                <w:shd w:val="clear" w:color="auto" w:fill="FFFFFF"/>
              </w:rPr>
              <w:t>art. L. 2231-6</w:t>
            </w:r>
            <w:r w:rsidRPr="0066596C">
              <w:rPr>
                <w:rFonts w:ascii="Times New Roman" w:hAnsi="Times New Roman" w:cs="Times New Roman"/>
                <w:color w:val="FF0000"/>
                <w:sz w:val="20"/>
                <w:szCs w:val="20"/>
                <w:shd w:val="clear" w:color="auto" w:fill="FFFFFF"/>
              </w:rPr>
              <w:t> </w:t>
            </w:r>
            <w:r>
              <w:rPr>
                <w:rFonts w:ascii="Times New Roman" w:hAnsi="Times New Roman" w:cs="Times New Roman"/>
                <w:sz w:val="20"/>
                <w:szCs w:val="20"/>
                <w:shd w:val="clear" w:color="auto" w:fill="FFFFFF"/>
              </w:rPr>
              <w:t xml:space="preserve">: </w:t>
            </w:r>
            <w:r w:rsidR="00BD3542" w:rsidRPr="00C90218">
              <w:rPr>
                <w:rFonts w:ascii="Times New Roman" w:hAnsi="Times New Roman" w:cs="Times New Roman"/>
                <w:sz w:val="20"/>
                <w:szCs w:val="20"/>
                <w:shd w:val="clear" w:color="auto" w:fill="FFFFFF"/>
              </w:rPr>
              <w:t xml:space="preserve">Une fois conclu, un </w:t>
            </w:r>
            <w:r w:rsidR="00BD3542" w:rsidRPr="00C90218">
              <w:rPr>
                <w:rStyle w:val="highlight"/>
                <w:rFonts w:ascii="Times New Roman" w:hAnsi="Times New Roman" w:cs="Times New Roman"/>
                <w:sz w:val="20"/>
                <w:szCs w:val="20"/>
              </w:rPr>
              <w:t>accord collectif</w:t>
            </w:r>
            <w:r w:rsidR="00BD3542" w:rsidRPr="00C90218">
              <w:rPr>
                <w:rFonts w:ascii="Times New Roman" w:hAnsi="Times New Roman" w:cs="Times New Roman"/>
                <w:sz w:val="20"/>
                <w:szCs w:val="20"/>
                <w:shd w:val="clear" w:color="auto" w:fill="FFFFFF"/>
              </w:rPr>
              <w:t xml:space="preserve"> d’entreprise ou « assimilé » doit être déposé auprès de l’administration</w:t>
            </w:r>
          </w:p>
          <w:p w14:paraId="6D6BE0BA" w14:textId="1A9A2B3E" w:rsidR="002515CE" w:rsidRPr="002515CE" w:rsidRDefault="002515CE" w:rsidP="002515CE">
            <w:pPr>
              <w:jc w:val="both"/>
              <w:textAlignment w:val="baseline"/>
              <w:rPr>
                <w:rFonts w:ascii="Times New Roman" w:hAnsi="Times New Roman" w:cs="Times New Roman"/>
                <w:sz w:val="20"/>
                <w:szCs w:val="20"/>
                <w:shd w:val="clear" w:color="auto" w:fill="FFFFFF"/>
              </w:rPr>
            </w:pPr>
          </w:p>
        </w:tc>
        <w:tc>
          <w:tcPr>
            <w:tcW w:w="9214" w:type="dxa"/>
            <w:gridSpan w:val="5"/>
          </w:tcPr>
          <w:p w14:paraId="552723E0" w14:textId="77CD3202" w:rsidR="00C90218" w:rsidRPr="00C90218" w:rsidRDefault="00BD3542" w:rsidP="00BA140B">
            <w:pPr>
              <w:jc w:val="both"/>
              <w:textAlignment w:val="baseline"/>
              <w:rPr>
                <w:rFonts w:ascii="Times New Roman" w:hAnsi="Times New Roman" w:cs="Times New Roman"/>
                <w:b/>
                <w:sz w:val="20"/>
                <w:szCs w:val="14"/>
              </w:rPr>
            </w:pPr>
            <w:r w:rsidRPr="00C90218">
              <w:rPr>
                <w:rFonts w:ascii="Times New Roman" w:hAnsi="Times New Roman" w:cs="Times New Roman"/>
                <w:b/>
                <w:sz w:val="20"/>
                <w:szCs w:val="14"/>
              </w:rPr>
              <w:t xml:space="preserve">Les accords collectifs doivent être rendus publics. </w:t>
            </w:r>
            <w:r w:rsidR="001A2B11" w:rsidRPr="00C90218">
              <w:rPr>
                <w:rFonts w:ascii="Times New Roman" w:hAnsi="Times New Roman" w:cs="Times New Roman"/>
                <w:b/>
                <w:color w:val="FF0000"/>
                <w:sz w:val="20"/>
                <w:szCs w:val="14"/>
              </w:rPr>
              <w:t>art. L. 2231-5-1, al. 1er</w:t>
            </w:r>
          </w:p>
          <w:p w14:paraId="12614533" w14:textId="1B679225" w:rsidR="00BD3542" w:rsidRDefault="00BD3542" w:rsidP="00BA140B">
            <w:pPr>
              <w:jc w:val="both"/>
              <w:textAlignment w:val="baseline"/>
              <w:rPr>
                <w:rFonts w:ascii="Times New Roman" w:hAnsi="Times New Roman" w:cs="Times New Roman"/>
                <w:bCs/>
                <w:sz w:val="18"/>
                <w:szCs w:val="12"/>
              </w:rPr>
            </w:pPr>
            <w:r w:rsidRPr="001A2B11">
              <w:rPr>
                <w:rFonts w:ascii="Times New Roman" w:hAnsi="Times New Roman" w:cs="Times New Roman"/>
                <w:bCs/>
                <w:sz w:val="18"/>
                <w:szCs w:val="12"/>
              </w:rPr>
              <w:t xml:space="preserve">À cet effet, ils sont versés dans une base de données nationale, dont le contenu est publié en ligne dans un standard ouvert aisément réutilisable sur le site </w:t>
            </w:r>
            <w:hyperlink r:id="rId12" w:history="1">
              <w:r w:rsidR="001A2B11" w:rsidRPr="00770BCF">
                <w:rPr>
                  <w:rStyle w:val="Lienhypertexte"/>
                  <w:rFonts w:ascii="Times New Roman" w:hAnsi="Times New Roman" w:cs="Times New Roman"/>
                  <w:bCs/>
                  <w:sz w:val="18"/>
                  <w:szCs w:val="12"/>
                </w:rPr>
                <w:t>www.legifrance.gouv.fr</w:t>
              </w:r>
            </w:hyperlink>
            <w:r w:rsidRPr="001A2B11">
              <w:rPr>
                <w:rFonts w:ascii="Times New Roman" w:hAnsi="Times New Roman" w:cs="Times New Roman"/>
                <w:bCs/>
                <w:sz w:val="18"/>
                <w:szCs w:val="12"/>
              </w:rPr>
              <w:t>.</w:t>
            </w:r>
          </w:p>
          <w:p w14:paraId="1C857D67" w14:textId="4A864136" w:rsidR="001A2B11" w:rsidRPr="001A2B11" w:rsidRDefault="001A2B11" w:rsidP="00BA140B">
            <w:pPr>
              <w:jc w:val="both"/>
              <w:textAlignment w:val="baseline"/>
              <w:rPr>
                <w:rFonts w:ascii="Times New Roman" w:hAnsi="Times New Roman" w:cs="Times New Roman"/>
                <w:bCs/>
                <w:sz w:val="18"/>
                <w:szCs w:val="12"/>
              </w:rPr>
            </w:pPr>
            <w:r w:rsidRPr="001A2B11">
              <w:rPr>
                <w:rFonts w:ascii="Times New Roman" w:hAnsi="Times New Roman" w:cs="Times New Roman"/>
                <w:sz w:val="18"/>
                <w:szCs w:val="18"/>
              </w:rPr>
              <w:t>La mise en œuvre de cette « base de données nationale</w:t>
            </w:r>
            <w:r>
              <w:rPr>
                <w:rFonts w:ascii="Times New Roman" w:hAnsi="Times New Roman" w:cs="Times New Roman"/>
                <w:sz w:val="18"/>
                <w:szCs w:val="18"/>
              </w:rPr>
              <w:t xml:space="preserve"> </w:t>
            </w:r>
            <w:r w:rsidRPr="001A2B11">
              <w:rPr>
                <w:rFonts w:ascii="Times New Roman" w:hAnsi="Times New Roman" w:cs="Times New Roman"/>
                <w:sz w:val="18"/>
                <w:szCs w:val="18"/>
              </w:rPr>
              <w:t xml:space="preserve">était prévue par l’article 16 de la loi Travail du 8 août 2016. Mais cette base n’a en fait été constituée qu’après la prise du </w:t>
            </w:r>
            <w:r>
              <w:rPr>
                <w:rFonts w:ascii="Times New Roman" w:hAnsi="Times New Roman" w:cs="Times New Roman"/>
                <w:sz w:val="18"/>
                <w:szCs w:val="18"/>
              </w:rPr>
              <w:t xml:space="preserve">D </w:t>
            </w:r>
            <w:r w:rsidRPr="001A2B11">
              <w:rPr>
                <w:rFonts w:ascii="Times New Roman" w:hAnsi="Times New Roman" w:cs="Times New Roman"/>
                <w:sz w:val="18"/>
                <w:szCs w:val="18"/>
              </w:rPr>
              <w:t>n° 2017-752 du 3 mai 2017 relatif à la publicité des accords collectifs.</w:t>
            </w:r>
          </w:p>
          <w:p w14:paraId="3339D9D7" w14:textId="18E19F85" w:rsidR="0060525F" w:rsidRPr="00213F5B" w:rsidRDefault="00BD3542" w:rsidP="00BA140B">
            <w:pPr>
              <w:jc w:val="both"/>
              <w:textAlignment w:val="baseline"/>
              <w:rPr>
                <w:rFonts w:ascii="Times New Roman" w:hAnsi="Times New Roman" w:cs="Times New Roman"/>
                <w:bCs/>
                <w:sz w:val="18"/>
                <w:szCs w:val="12"/>
              </w:rPr>
            </w:pPr>
            <w:r w:rsidRPr="001A2B11">
              <w:rPr>
                <w:rFonts w:ascii="Times New Roman" w:hAnsi="Times New Roman" w:cs="Times New Roman"/>
                <w:bCs/>
                <w:sz w:val="18"/>
                <w:szCs w:val="12"/>
              </w:rPr>
              <w:t>La publication d’une convention ou d’un accord collectif sur la base de données nationale ne vaut pas dépôt et notification auprès de l’autorité administrative compétente.</w:t>
            </w:r>
          </w:p>
        </w:tc>
      </w:tr>
      <w:tr w:rsidR="00C90218" w:rsidRPr="00302387" w14:paraId="5667C204" w14:textId="514005EC" w:rsidTr="00FC66FF">
        <w:trPr>
          <w:gridAfter w:val="1"/>
          <w:wAfter w:w="284" w:type="dxa"/>
          <w:trHeight w:val="300"/>
        </w:trPr>
        <w:tc>
          <w:tcPr>
            <w:tcW w:w="3545" w:type="dxa"/>
            <w:vAlign w:val="center"/>
          </w:tcPr>
          <w:p w14:paraId="2DC6A8E1" w14:textId="3CE00306" w:rsidR="00C90218" w:rsidRPr="00F60F8B" w:rsidRDefault="00F60F8B" w:rsidP="0066596C">
            <w:pPr>
              <w:jc w:val="center"/>
              <w:textAlignment w:val="baseline"/>
              <w:rPr>
                <w:rFonts w:ascii="Times New Roman" w:hAnsi="Times New Roman" w:cs="Times New Roman"/>
                <w:b/>
                <w:color w:val="002060"/>
                <w:sz w:val="20"/>
                <w:szCs w:val="14"/>
              </w:rPr>
            </w:pPr>
            <w:r w:rsidRPr="00F60F8B">
              <w:rPr>
                <w:rFonts w:ascii="Times New Roman" w:hAnsi="Times New Roman" w:cs="Times New Roman"/>
                <w:b/>
                <w:color w:val="002060"/>
                <w:sz w:val="20"/>
                <w:szCs w:val="14"/>
              </w:rPr>
              <w:t>Champ application</w:t>
            </w:r>
          </w:p>
        </w:tc>
        <w:tc>
          <w:tcPr>
            <w:tcW w:w="3118" w:type="dxa"/>
            <w:vAlign w:val="center"/>
          </w:tcPr>
          <w:p w14:paraId="453DA42E" w14:textId="4AF6674C" w:rsidR="00C90218" w:rsidRPr="00F60F8B" w:rsidRDefault="00F60F8B" w:rsidP="0066596C">
            <w:pPr>
              <w:jc w:val="center"/>
              <w:textAlignment w:val="baseline"/>
              <w:rPr>
                <w:rFonts w:ascii="Times New Roman" w:hAnsi="Times New Roman" w:cs="Times New Roman"/>
                <w:b/>
                <w:color w:val="002060"/>
                <w:sz w:val="20"/>
                <w:szCs w:val="14"/>
              </w:rPr>
            </w:pPr>
            <w:r w:rsidRPr="00F60F8B">
              <w:rPr>
                <w:rFonts w:ascii="Times New Roman" w:hAnsi="Times New Roman" w:cs="Times New Roman"/>
                <w:b/>
                <w:color w:val="002060"/>
                <w:sz w:val="20"/>
                <w:szCs w:val="14"/>
              </w:rPr>
              <w:t>Modalités</w:t>
            </w:r>
          </w:p>
        </w:tc>
        <w:tc>
          <w:tcPr>
            <w:tcW w:w="3544" w:type="dxa"/>
            <w:gridSpan w:val="2"/>
            <w:vAlign w:val="center"/>
          </w:tcPr>
          <w:p w14:paraId="394991B6" w14:textId="57D9451F" w:rsidR="00C90218" w:rsidRPr="00BD3542" w:rsidRDefault="00C90218" w:rsidP="00C90218">
            <w:pPr>
              <w:jc w:val="center"/>
              <w:textAlignment w:val="baseline"/>
              <w:rPr>
                <w:rFonts w:ascii="Times New Roman" w:hAnsi="Times New Roman" w:cs="Times New Roman"/>
                <w:b/>
                <w:color w:val="002060"/>
                <w:sz w:val="20"/>
                <w:szCs w:val="14"/>
              </w:rPr>
            </w:pPr>
            <w:r w:rsidRPr="00BD3542">
              <w:rPr>
                <w:rFonts w:ascii="Times New Roman" w:hAnsi="Times New Roman" w:cs="Times New Roman"/>
                <w:b/>
                <w:color w:val="002060"/>
                <w:sz w:val="20"/>
                <w:szCs w:val="14"/>
              </w:rPr>
              <w:t>Champ application</w:t>
            </w:r>
          </w:p>
        </w:tc>
        <w:tc>
          <w:tcPr>
            <w:tcW w:w="3102" w:type="dxa"/>
            <w:gridSpan w:val="2"/>
            <w:vAlign w:val="center"/>
          </w:tcPr>
          <w:p w14:paraId="6EB06151" w14:textId="346C59F2" w:rsidR="00C90218" w:rsidRPr="00BD3542" w:rsidRDefault="00C90218" w:rsidP="00C90218">
            <w:pPr>
              <w:jc w:val="center"/>
              <w:textAlignment w:val="baseline"/>
              <w:rPr>
                <w:rFonts w:ascii="Times New Roman" w:hAnsi="Times New Roman" w:cs="Times New Roman"/>
                <w:b/>
                <w:color w:val="002060"/>
                <w:sz w:val="20"/>
                <w:szCs w:val="14"/>
              </w:rPr>
            </w:pPr>
            <w:r w:rsidRPr="00BD3542">
              <w:rPr>
                <w:rFonts w:ascii="Times New Roman" w:hAnsi="Times New Roman" w:cs="Times New Roman"/>
                <w:b/>
                <w:color w:val="002060"/>
                <w:sz w:val="20"/>
                <w:szCs w:val="14"/>
              </w:rPr>
              <w:t>Anonymisation</w:t>
            </w:r>
          </w:p>
        </w:tc>
        <w:tc>
          <w:tcPr>
            <w:tcW w:w="2568" w:type="dxa"/>
            <w:vAlign w:val="center"/>
          </w:tcPr>
          <w:p w14:paraId="20301085" w14:textId="22C21C6F" w:rsidR="00C90218" w:rsidRPr="00BD3542" w:rsidRDefault="00C90218" w:rsidP="00C90218">
            <w:pPr>
              <w:jc w:val="center"/>
              <w:textAlignment w:val="baseline"/>
              <w:rPr>
                <w:rFonts w:ascii="Times New Roman" w:hAnsi="Times New Roman" w:cs="Times New Roman"/>
                <w:b/>
                <w:color w:val="002060"/>
                <w:sz w:val="20"/>
                <w:szCs w:val="14"/>
              </w:rPr>
            </w:pPr>
            <w:r w:rsidRPr="00BD3542">
              <w:rPr>
                <w:rFonts w:ascii="Times New Roman" w:hAnsi="Times New Roman" w:cs="Times New Roman"/>
                <w:b/>
                <w:color w:val="002060"/>
                <w:sz w:val="20"/>
                <w:szCs w:val="14"/>
              </w:rPr>
              <w:t>Faculté d’occultation</w:t>
            </w:r>
          </w:p>
        </w:tc>
      </w:tr>
      <w:tr w:rsidR="00C90218" w:rsidRPr="00302387" w14:paraId="207102A3" w14:textId="7FAAD6EF" w:rsidTr="00FC66FF">
        <w:trPr>
          <w:gridAfter w:val="1"/>
          <w:wAfter w:w="284" w:type="dxa"/>
          <w:trHeight w:val="315"/>
        </w:trPr>
        <w:tc>
          <w:tcPr>
            <w:tcW w:w="3545" w:type="dxa"/>
          </w:tcPr>
          <w:p w14:paraId="6EC77CC2" w14:textId="3C1E398C" w:rsidR="00C90218" w:rsidRPr="00C90218" w:rsidRDefault="00F60F8B" w:rsidP="00C90218">
            <w:pPr>
              <w:jc w:val="both"/>
              <w:textAlignment w:val="baseline"/>
              <w:rPr>
                <w:rFonts w:ascii="Times New Roman" w:hAnsi="Times New Roman" w:cs="Times New Roman"/>
                <w:b/>
                <w:bCs/>
                <w:color w:val="333333"/>
                <w:sz w:val="20"/>
                <w:szCs w:val="20"/>
                <w:shd w:val="clear" w:color="auto" w:fill="FFFFFF"/>
              </w:rPr>
            </w:pPr>
            <w:r>
              <w:rPr>
                <w:b/>
                <w:bCs/>
                <w:sz w:val="20"/>
                <w:szCs w:val="20"/>
              </w:rPr>
              <w:sym w:font="Wingdings" w:char="F0D8"/>
            </w:r>
            <w:r>
              <w:rPr>
                <w:b/>
                <w:bCs/>
                <w:sz w:val="20"/>
                <w:szCs w:val="20"/>
              </w:rPr>
              <w:t xml:space="preserve"> </w:t>
            </w:r>
            <w:r w:rsidR="00C90218" w:rsidRPr="00C90218">
              <w:rPr>
                <w:rFonts w:ascii="Times New Roman" w:hAnsi="Times New Roman" w:cs="Times New Roman"/>
                <w:b/>
                <w:bCs/>
                <w:color w:val="333333"/>
                <w:sz w:val="20"/>
                <w:szCs w:val="20"/>
                <w:shd w:val="clear" w:color="auto" w:fill="FFFFFF"/>
              </w:rPr>
              <w:t>Accords concernés</w:t>
            </w:r>
          </w:p>
          <w:p w14:paraId="32E94364" w14:textId="2654DD20" w:rsid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Ce dépôt concerne les textes conclus au niveau de l’entreprise, de l’établissement, du groupe, interentreprises ou de l’unité économique et sociale (UES) (</w:t>
            </w:r>
            <w:r w:rsidRPr="00F60F8B">
              <w:rPr>
                <w:rFonts w:ascii="Times New Roman" w:hAnsi="Times New Roman" w:cs="Times New Roman"/>
                <w:b/>
                <w:bCs/>
                <w:color w:val="FF0000"/>
                <w:sz w:val="20"/>
                <w:szCs w:val="20"/>
                <w:shd w:val="clear" w:color="auto" w:fill="FFFFFF"/>
              </w:rPr>
              <w:t>art. L. 2231-6).</w:t>
            </w:r>
            <w:r w:rsidRPr="00C90218">
              <w:rPr>
                <w:rFonts w:ascii="Times New Roman" w:hAnsi="Times New Roman" w:cs="Times New Roman"/>
                <w:color w:val="333333"/>
                <w:sz w:val="20"/>
                <w:szCs w:val="20"/>
                <w:shd w:val="clear" w:color="auto" w:fill="FFFFFF"/>
              </w:rPr>
              <w:t xml:space="preserve"> </w:t>
            </w:r>
          </w:p>
          <w:p w14:paraId="760A129D" w14:textId="7A29DBFC"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Sont visés les accords, les accords-cadres et les avenants.</w:t>
            </w:r>
          </w:p>
          <w:p w14:paraId="400139C8" w14:textId="77777777" w:rsidR="00C90218" w:rsidRDefault="00C90218" w:rsidP="00C90218">
            <w:pPr>
              <w:jc w:val="both"/>
              <w:textAlignment w:val="baseline"/>
              <w:rPr>
                <w:rFonts w:ascii="Times New Roman" w:hAnsi="Times New Roman" w:cs="Times New Roman"/>
                <w:color w:val="333333"/>
                <w:sz w:val="20"/>
                <w:szCs w:val="20"/>
                <w:shd w:val="clear" w:color="auto" w:fill="FFFFFF"/>
              </w:rPr>
            </w:pPr>
            <w:proofErr w:type="gramStart"/>
            <w:r w:rsidRPr="00C90218">
              <w:rPr>
                <w:rFonts w:ascii="Times New Roman" w:hAnsi="Times New Roman" w:cs="Times New Roman"/>
                <w:color w:val="333333"/>
                <w:sz w:val="20"/>
                <w:szCs w:val="20"/>
                <w:shd w:val="clear" w:color="auto" w:fill="FFFFFF"/>
              </w:rPr>
              <w:t>les</w:t>
            </w:r>
            <w:proofErr w:type="gramEnd"/>
            <w:r w:rsidRPr="00C90218">
              <w:rPr>
                <w:rFonts w:ascii="Times New Roman" w:hAnsi="Times New Roman" w:cs="Times New Roman"/>
                <w:color w:val="333333"/>
                <w:sz w:val="20"/>
                <w:szCs w:val="20"/>
                <w:shd w:val="clear" w:color="auto" w:fill="FFFFFF"/>
              </w:rPr>
              <w:t xml:space="preserve"> formalités de dépôt auprès des Direccte sont applicables aux plans d’action et aux </w:t>
            </w:r>
            <w:proofErr w:type="spellStart"/>
            <w:r w:rsidRPr="00C90218">
              <w:rPr>
                <w:rFonts w:ascii="Times New Roman" w:hAnsi="Times New Roman" w:cs="Times New Roman"/>
                <w:color w:val="333333"/>
                <w:sz w:val="20"/>
                <w:szCs w:val="20"/>
                <w:shd w:val="clear" w:color="auto" w:fill="FFFFFF"/>
              </w:rPr>
              <w:t>procès--verbaux</w:t>
            </w:r>
            <w:proofErr w:type="spellEnd"/>
            <w:r w:rsidRPr="00C90218">
              <w:rPr>
                <w:rFonts w:ascii="Times New Roman" w:hAnsi="Times New Roman" w:cs="Times New Roman"/>
                <w:color w:val="333333"/>
                <w:sz w:val="20"/>
                <w:szCs w:val="20"/>
                <w:shd w:val="clear" w:color="auto" w:fill="FFFFFF"/>
              </w:rPr>
              <w:t xml:space="preserve"> de désaccord établis dans le cadre des obligations de négocier, aux accords d’adhésion et de dénonciation et aux décisions unilatérales de l’employeur. </w:t>
            </w:r>
          </w:p>
          <w:p w14:paraId="7B78FFDA" w14:textId="0377CF35" w:rsid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 xml:space="preserve">Y sont également soumis les accords ou sentences arbitrales issus d’une procédure de règlement des conflits collectifs </w:t>
            </w:r>
            <w:r w:rsidR="00F60F8B">
              <w:rPr>
                <w:rFonts w:ascii="Times New Roman" w:hAnsi="Times New Roman" w:cs="Times New Roman"/>
                <w:color w:val="333333"/>
                <w:sz w:val="20"/>
                <w:szCs w:val="20"/>
                <w:shd w:val="clear" w:color="auto" w:fill="FFFFFF"/>
              </w:rPr>
              <w:t>(</w:t>
            </w:r>
            <w:r w:rsidRPr="00F60F8B">
              <w:rPr>
                <w:rFonts w:ascii="Times New Roman" w:hAnsi="Times New Roman" w:cs="Times New Roman"/>
                <w:b/>
                <w:bCs/>
                <w:color w:val="FF0000"/>
                <w:sz w:val="20"/>
                <w:szCs w:val="20"/>
                <w:shd w:val="clear" w:color="auto" w:fill="FFFFFF"/>
              </w:rPr>
              <w:t>art. L. 2524-5</w:t>
            </w:r>
            <w:r w:rsidRPr="00C90218">
              <w:rPr>
                <w:rFonts w:ascii="Times New Roman" w:hAnsi="Times New Roman" w:cs="Times New Roman"/>
                <w:color w:val="333333"/>
                <w:sz w:val="20"/>
                <w:szCs w:val="20"/>
                <w:shd w:val="clear" w:color="auto" w:fill="FFFFFF"/>
              </w:rPr>
              <w:t>).</w:t>
            </w:r>
          </w:p>
          <w:p w14:paraId="7E978EAD" w14:textId="77777777"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p>
          <w:p w14:paraId="6BFC40E8" w14:textId="24F993F2" w:rsidR="00C90218" w:rsidRPr="00C90218" w:rsidRDefault="00F60F8B" w:rsidP="00C90218">
            <w:pPr>
              <w:jc w:val="both"/>
              <w:textAlignment w:val="baseline"/>
              <w:rPr>
                <w:rFonts w:ascii="Times New Roman" w:hAnsi="Times New Roman" w:cs="Times New Roman"/>
                <w:b/>
                <w:bCs/>
                <w:color w:val="333333"/>
                <w:sz w:val="20"/>
                <w:szCs w:val="20"/>
                <w:shd w:val="clear" w:color="auto" w:fill="FFFFFF"/>
              </w:rPr>
            </w:pPr>
            <w:r>
              <w:rPr>
                <w:b/>
                <w:bCs/>
                <w:sz w:val="20"/>
                <w:szCs w:val="20"/>
              </w:rPr>
              <w:sym w:font="Wingdings" w:char="F0D8"/>
            </w:r>
            <w:r>
              <w:rPr>
                <w:b/>
                <w:bCs/>
                <w:sz w:val="20"/>
                <w:szCs w:val="20"/>
              </w:rPr>
              <w:t xml:space="preserve"> </w:t>
            </w:r>
            <w:r w:rsidR="00C90218" w:rsidRPr="00C90218">
              <w:rPr>
                <w:rFonts w:ascii="Times New Roman" w:hAnsi="Times New Roman" w:cs="Times New Roman"/>
                <w:b/>
                <w:bCs/>
                <w:color w:val="333333"/>
                <w:sz w:val="20"/>
                <w:szCs w:val="20"/>
                <w:shd w:val="clear" w:color="auto" w:fill="FFFFFF"/>
              </w:rPr>
              <w:t>Déposant et destinataire du dépôt</w:t>
            </w:r>
          </w:p>
          <w:p w14:paraId="47530814" w14:textId="06E5E81E"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proofErr w:type="gramStart"/>
            <w:r w:rsidRPr="00C90218">
              <w:rPr>
                <w:rFonts w:ascii="Times New Roman" w:hAnsi="Times New Roman" w:cs="Times New Roman"/>
                <w:color w:val="333333"/>
                <w:sz w:val="20"/>
                <w:szCs w:val="20"/>
                <w:shd w:val="clear" w:color="auto" w:fill="FFFFFF"/>
              </w:rPr>
              <w:t>sont</w:t>
            </w:r>
            <w:proofErr w:type="gramEnd"/>
            <w:r w:rsidRPr="00C90218">
              <w:rPr>
                <w:rFonts w:ascii="Times New Roman" w:hAnsi="Times New Roman" w:cs="Times New Roman"/>
                <w:color w:val="333333"/>
                <w:sz w:val="20"/>
                <w:szCs w:val="20"/>
                <w:shd w:val="clear" w:color="auto" w:fill="FFFFFF"/>
              </w:rPr>
              <w:t xml:space="preserve"> obligatoirement déposés par le représentant légal ou, pour un accord interentreprises, par les représentants légaux de chaque entreprise concernée (</w:t>
            </w:r>
            <w:r w:rsidRPr="00F60F8B">
              <w:rPr>
                <w:rFonts w:ascii="Times New Roman" w:hAnsi="Times New Roman" w:cs="Times New Roman"/>
                <w:b/>
                <w:bCs/>
                <w:color w:val="FF0000"/>
                <w:sz w:val="20"/>
                <w:szCs w:val="20"/>
                <w:shd w:val="clear" w:color="auto" w:fill="FFFFFF"/>
              </w:rPr>
              <w:t>art. D. 2231-2, II).</w:t>
            </w:r>
          </w:p>
          <w:p w14:paraId="5769D496" w14:textId="68AF4FFA"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Le déposant doit également remettre un exemplaire de l’accord au greffe du conseil de prud’hommes du lieu de conclusion de l’accord (</w:t>
            </w:r>
            <w:r w:rsidRPr="00F60F8B">
              <w:rPr>
                <w:rFonts w:ascii="Times New Roman" w:hAnsi="Times New Roman" w:cs="Times New Roman"/>
                <w:b/>
                <w:bCs/>
                <w:color w:val="FF0000"/>
                <w:sz w:val="20"/>
                <w:szCs w:val="20"/>
                <w:shd w:val="clear" w:color="auto" w:fill="FFFFFF"/>
              </w:rPr>
              <w:t>art. D. 2231-2, III</w:t>
            </w:r>
            <w:r w:rsidRPr="00C90218">
              <w:rPr>
                <w:rFonts w:ascii="Times New Roman" w:hAnsi="Times New Roman" w:cs="Times New Roman"/>
                <w:color w:val="333333"/>
                <w:sz w:val="20"/>
                <w:szCs w:val="20"/>
                <w:shd w:val="clear" w:color="auto" w:fill="FFFFFF"/>
              </w:rPr>
              <w:t>).</w:t>
            </w:r>
          </w:p>
          <w:p w14:paraId="6142F9BB" w14:textId="6A00ABAC" w:rsidR="00C90218" w:rsidRPr="00BA140B" w:rsidRDefault="00C90218" w:rsidP="00C90218">
            <w:pPr>
              <w:jc w:val="both"/>
              <w:textAlignment w:val="baseline"/>
              <w:rPr>
                <w:rFonts w:ascii="Times New Roman" w:hAnsi="Times New Roman" w:cs="Times New Roman"/>
                <w:color w:val="333333"/>
                <w:sz w:val="20"/>
                <w:szCs w:val="20"/>
                <w:shd w:val="clear" w:color="auto" w:fill="FFFFFF"/>
              </w:rPr>
            </w:pPr>
          </w:p>
        </w:tc>
        <w:tc>
          <w:tcPr>
            <w:tcW w:w="3118" w:type="dxa"/>
          </w:tcPr>
          <w:p w14:paraId="0BE66FE9" w14:textId="39B4E691" w:rsidR="00C90218" w:rsidRPr="00C90218" w:rsidRDefault="00F60F8B" w:rsidP="00C90218">
            <w:pPr>
              <w:jc w:val="both"/>
              <w:textAlignment w:val="baseline"/>
              <w:rPr>
                <w:rFonts w:ascii="Times New Roman" w:hAnsi="Times New Roman" w:cs="Times New Roman"/>
                <w:b/>
                <w:bCs/>
                <w:color w:val="333333"/>
                <w:sz w:val="20"/>
                <w:szCs w:val="20"/>
                <w:shd w:val="clear" w:color="auto" w:fill="FFFFFF"/>
              </w:rPr>
            </w:pPr>
            <w:r>
              <w:rPr>
                <w:b/>
                <w:bCs/>
                <w:sz w:val="20"/>
                <w:szCs w:val="20"/>
              </w:rPr>
              <w:sym w:font="Wingdings" w:char="F0D8"/>
            </w:r>
            <w:r>
              <w:rPr>
                <w:b/>
                <w:bCs/>
                <w:sz w:val="20"/>
                <w:szCs w:val="20"/>
              </w:rPr>
              <w:t xml:space="preserve"> </w:t>
            </w:r>
            <w:r w:rsidR="00C90218" w:rsidRPr="00C90218">
              <w:rPr>
                <w:rFonts w:ascii="Times New Roman" w:hAnsi="Times New Roman" w:cs="Times New Roman"/>
                <w:b/>
                <w:bCs/>
                <w:color w:val="333333"/>
                <w:sz w:val="20"/>
                <w:szCs w:val="20"/>
                <w:shd w:val="clear" w:color="auto" w:fill="FFFFFF"/>
              </w:rPr>
              <w:t>Forme du dépôt</w:t>
            </w:r>
          </w:p>
          <w:p w14:paraId="7C7A00FB" w14:textId="77777777" w:rsidR="00F60F8B" w:rsidRDefault="00C90218" w:rsidP="00C90218">
            <w:pPr>
              <w:jc w:val="both"/>
              <w:textAlignment w:val="baseline"/>
              <w:rPr>
                <w:rFonts w:ascii="Times New Roman" w:hAnsi="Times New Roman" w:cs="Times New Roman"/>
                <w:color w:val="333333"/>
                <w:sz w:val="20"/>
                <w:szCs w:val="20"/>
                <w:shd w:val="clear" w:color="auto" w:fill="FFFFFF"/>
              </w:rPr>
            </w:pPr>
            <w:proofErr w:type="gramStart"/>
            <w:r w:rsidRPr="00C90218">
              <w:rPr>
                <w:rFonts w:ascii="Times New Roman" w:hAnsi="Times New Roman" w:cs="Times New Roman"/>
                <w:color w:val="333333"/>
                <w:sz w:val="20"/>
                <w:szCs w:val="20"/>
                <w:shd w:val="clear" w:color="auto" w:fill="FFFFFF"/>
              </w:rPr>
              <w:t>doivent</w:t>
            </w:r>
            <w:proofErr w:type="gramEnd"/>
            <w:r w:rsidRPr="00C90218">
              <w:rPr>
                <w:rFonts w:ascii="Times New Roman" w:hAnsi="Times New Roman" w:cs="Times New Roman"/>
                <w:color w:val="333333"/>
                <w:sz w:val="20"/>
                <w:szCs w:val="20"/>
                <w:shd w:val="clear" w:color="auto" w:fill="FFFFFF"/>
              </w:rPr>
              <w:t xml:space="preserve"> être déposés sur la plateforme de téléprocédure du ministère du Travail (</w:t>
            </w:r>
            <w:r w:rsidRPr="00F60F8B">
              <w:rPr>
                <w:rFonts w:ascii="Times New Roman" w:hAnsi="Times New Roman" w:cs="Times New Roman"/>
                <w:b/>
                <w:bCs/>
                <w:color w:val="FF0000"/>
                <w:sz w:val="20"/>
                <w:szCs w:val="20"/>
                <w:shd w:val="clear" w:color="auto" w:fill="FFFFFF"/>
              </w:rPr>
              <w:t>art. D. 2231-4</w:t>
            </w:r>
            <w:r w:rsidRPr="00C90218">
              <w:rPr>
                <w:rFonts w:ascii="Times New Roman" w:hAnsi="Times New Roman" w:cs="Times New Roman"/>
                <w:color w:val="333333"/>
                <w:sz w:val="20"/>
                <w:szCs w:val="20"/>
                <w:shd w:val="clear" w:color="auto" w:fill="FFFFFF"/>
              </w:rPr>
              <w:t xml:space="preserve">). </w:t>
            </w:r>
          </w:p>
          <w:p w14:paraId="225FF924" w14:textId="5094EDF7"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Cette plateforme est accessible à l’adresse www.teleaccords.travail-emploi.gouv.fr.</w:t>
            </w:r>
          </w:p>
          <w:p w14:paraId="40BC0384" w14:textId="77777777"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 xml:space="preserve">– une version intégrale et signée du texte de l’accord, au format </w:t>
            </w:r>
            <w:proofErr w:type="spellStart"/>
            <w:r w:rsidRPr="00C90218">
              <w:rPr>
                <w:rFonts w:ascii="Times New Roman" w:hAnsi="Times New Roman" w:cs="Times New Roman"/>
                <w:color w:val="333333"/>
                <w:sz w:val="20"/>
                <w:szCs w:val="20"/>
                <w:shd w:val="clear" w:color="auto" w:fill="FFFFFF"/>
              </w:rPr>
              <w:t>pdf</w:t>
            </w:r>
            <w:proofErr w:type="spellEnd"/>
            <w:r w:rsidRPr="00C90218">
              <w:rPr>
                <w:rFonts w:ascii="Times New Roman" w:hAnsi="Times New Roman" w:cs="Times New Roman"/>
                <w:color w:val="333333"/>
                <w:sz w:val="20"/>
                <w:szCs w:val="20"/>
                <w:shd w:val="clear" w:color="auto" w:fill="FFFFFF"/>
              </w:rPr>
              <w:t xml:space="preserve"> de préférence ;</w:t>
            </w:r>
          </w:p>
          <w:p w14:paraId="07DFAEE8" w14:textId="3E770FDF" w:rsidR="00C90218" w:rsidRPr="00C90218" w:rsidRDefault="00C90218" w:rsidP="00C90218">
            <w:pPr>
              <w:jc w:val="both"/>
              <w:textAlignment w:val="baseline"/>
              <w:rPr>
                <w:rFonts w:ascii="Times New Roman" w:hAnsi="Times New Roman" w:cs="Times New Roman"/>
                <w:color w:val="333333"/>
                <w:sz w:val="20"/>
                <w:szCs w:val="20"/>
                <w:shd w:val="clear" w:color="auto" w:fill="FFFFFF"/>
              </w:rPr>
            </w:pPr>
            <w:r w:rsidRPr="00C90218">
              <w:rPr>
                <w:rFonts w:ascii="Times New Roman" w:hAnsi="Times New Roman" w:cs="Times New Roman"/>
                <w:color w:val="333333"/>
                <w:sz w:val="20"/>
                <w:szCs w:val="20"/>
                <w:shd w:val="clear" w:color="auto" w:fill="FFFFFF"/>
              </w:rPr>
              <w:t xml:space="preserve">– une version publiable du texte, dite « anonymisée » obligatoirement en format docx et, le cas échéant, sans mention des données que les signataires, ou l’employeur seul s’agissant d’éléments portant atteinte aux intérêts stratégiques de l’entreprise, ont décidé d’occulter </w:t>
            </w:r>
          </w:p>
          <w:p w14:paraId="2A10E9B2" w14:textId="1788A383" w:rsidR="00C90218" w:rsidRPr="00C90218" w:rsidRDefault="00C90218" w:rsidP="00C90218">
            <w:pPr>
              <w:jc w:val="both"/>
              <w:textAlignment w:val="baseline"/>
              <w:rPr>
                <w:rFonts w:ascii="Times New Roman" w:hAnsi="Times New Roman" w:cs="Times New Roman"/>
                <w:color w:val="333333"/>
                <w:sz w:val="14"/>
                <w:szCs w:val="14"/>
                <w:shd w:val="clear" w:color="auto" w:fill="FFFFFF"/>
              </w:rPr>
            </w:pPr>
          </w:p>
          <w:p w14:paraId="65E214CC" w14:textId="4DCA6E62" w:rsidR="00C90218" w:rsidRPr="00C90218" w:rsidRDefault="00F60F8B" w:rsidP="00C90218">
            <w:pPr>
              <w:jc w:val="both"/>
              <w:textAlignment w:val="baseline"/>
              <w:rPr>
                <w:rFonts w:ascii="Times New Roman" w:hAnsi="Times New Roman" w:cs="Times New Roman"/>
                <w:b/>
                <w:bCs/>
                <w:color w:val="333333"/>
                <w:sz w:val="20"/>
                <w:szCs w:val="20"/>
                <w:shd w:val="clear" w:color="auto" w:fill="FFFFFF"/>
              </w:rPr>
            </w:pPr>
            <w:r>
              <w:rPr>
                <w:b/>
                <w:bCs/>
                <w:sz w:val="20"/>
                <w:szCs w:val="20"/>
              </w:rPr>
              <w:sym w:font="Wingdings" w:char="F0D8"/>
            </w:r>
            <w:r>
              <w:rPr>
                <w:b/>
                <w:bCs/>
                <w:sz w:val="20"/>
                <w:szCs w:val="20"/>
              </w:rPr>
              <w:t xml:space="preserve"> </w:t>
            </w:r>
            <w:r w:rsidR="00C90218" w:rsidRPr="00C90218">
              <w:rPr>
                <w:rFonts w:ascii="Times New Roman" w:hAnsi="Times New Roman" w:cs="Times New Roman"/>
                <w:b/>
                <w:bCs/>
                <w:color w:val="333333"/>
                <w:sz w:val="20"/>
                <w:szCs w:val="20"/>
                <w:shd w:val="clear" w:color="auto" w:fill="FFFFFF"/>
              </w:rPr>
              <w:t>Pièces accompagnant le dépôt</w:t>
            </w:r>
          </w:p>
          <w:p w14:paraId="2D44CCB9" w14:textId="6FF585C5" w:rsidR="00C90218" w:rsidRPr="008C506B" w:rsidRDefault="00C90218" w:rsidP="00C90218">
            <w:pPr>
              <w:jc w:val="both"/>
              <w:textAlignment w:val="baseline"/>
              <w:rPr>
                <w:rFonts w:ascii="Times New Roman" w:hAnsi="Times New Roman" w:cs="Times New Roman"/>
                <w:color w:val="333333"/>
                <w:sz w:val="18"/>
                <w:szCs w:val="18"/>
                <w:shd w:val="clear" w:color="auto" w:fill="FFFFFF"/>
              </w:rPr>
            </w:pPr>
            <w:r w:rsidRPr="008C506B">
              <w:rPr>
                <w:rFonts w:ascii="Times New Roman" w:hAnsi="Times New Roman" w:cs="Times New Roman"/>
                <w:color w:val="333333"/>
                <w:sz w:val="18"/>
                <w:szCs w:val="18"/>
                <w:shd w:val="clear" w:color="auto" w:fill="FFFFFF"/>
              </w:rPr>
              <w:t>Quel que soit l’accord, son dépôt doit être accompagné d’une copie du courrier, du courrier électronique ou du récépissé ou d’un avis de réception daté de notification du texte de l’accord à l’ensemble des organisations syndicales représentatives à l’issue de la procédure de signature (</w:t>
            </w:r>
            <w:r w:rsidRPr="008C506B">
              <w:rPr>
                <w:rFonts w:ascii="Times New Roman" w:hAnsi="Times New Roman" w:cs="Times New Roman"/>
                <w:b/>
                <w:bCs/>
                <w:color w:val="FF0000"/>
                <w:sz w:val="18"/>
                <w:szCs w:val="18"/>
                <w:shd w:val="clear" w:color="auto" w:fill="FFFFFF"/>
              </w:rPr>
              <w:t>art. D. 2231-7, 1º</w:t>
            </w:r>
            <w:r w:rsidRPr="008C506B">
              <w:rPr>
                <w:rFonts w:ascii="Times New Roman" w:hAnsi="Times New Roman" w:cs="Times New Roman"/>
                <w:color w:val="333333"/>
                <w:sz w:val="18"/>
                <w:szCs w:val="18"/>
                <w:shd w:val="clear" w:color="auto" w:fill="FFFFFF"/>
              </w:rPr>
              <w:t>).</w:t>
            </w:r>
          </w:p>
          <w:p w14:paraId="225226A9" w14:textId="44A1F8B0" w:rsidR="00C90218" w:rsidRPr="0096559A" w:rsidRDefault="00C90218" w:rsidP="00C90218">
            <w:pPr>
              <w:jc w:val="both"/>
              <w:textAlignment w:val="baseline"/>
              <w:rPr>
                <w:rFonts w:ascii="Times New Roman" w:hAnsi="Times New Roman" w:cs="Times New Roman"/>
                <w:color w:val="333333"/>
                <w:sz w:val="18"/>
                <w:szCs w:val="18"/>
                <w:shd w:val="clear" w:color="auto" w:fill="FFFFFF"/>
              </w:rPr>
            </w:pPr>
            <w:r w:rsidRPr="008C506B">
              <w:rPr>
                <w:rFonts w:ascii="Times New Roman" w:hAnsi="Times New Roman" w:cs="Times New Roman"/>
                <w:color w:val="333333"/>
                <w:sz w:val="18"/>
                <w:szCs w:val="18"/>
                <w:shd w:val="clear" w:color="auto" w:fill="FFFFFF"/>
              </w:rPr>
              <w:t>Lorsqu’un accord d’entreprise s’applique à des établissements ayant des implantations distinctes, le dépôt de l’accord doit être assorti de la liste de ces établissements et de leurs adresses respectives (</w:t>
            </w:r>
            <w:r w:rsidRPr="008C506B">
              <w:rPr>
                <w:rFonts w:ascii="Times New Roman" w:hAnsi="Times New Roman" w:cs="Times New Roman"/>
                <w:b/>
                <w:bCs/>
                <w:color w:val="FF0000"/>
                <w:sz w:val="18"/>
                <w:szCs w:val="18"/>
                <w:shd w:val="clear" w:color="auto" w:fill="FFFFFF"/>
              </w:rPr>
              <w:t>art</w:t>
            </w:r>
            <w:r w:rsidRPr="008C506B">
              <w:rPr>
                <w:rFonts w:ascii="Times New Roman" w:hAnsi="Times New Roman" w:cs="Times New Roman"/>
                <w:color w:val="333333"/>
                <w:sz w:val="18"/>
                <w:szCs w:val="18"/>
                <w:shd w:val="clear" w:color="auto" w:fill="FFFFFF"/>
              </w:rPr>
              <w:t xml:space="preserve">. </w:t>
            </w:r>
            <w:r w:rsidRPr="008C506B">
              <w:rPr>
                <w:rFonts w:ascii="Times New Roman" w:hAnsi="Times New Roman" w:cs="Times New Roman"/>
                <w:b/>
                <w:bCs/>
                <w:color w:val="FF0000"/>
                <w:sz w:val="18"/>
                <w:szCs w:val="18"/>
                <w:shd w:val="clear" w:color="auto" w:fill="FFFFFF"/>
              </w:rPr>
              <w:t>D. 2231-6 et D. 2231-7, 4º)</w:t>
            </w:r>
            <w:r w:rsidRPr="008C506B">
              <w:rPr>
                <w:rFonts w:ascii="Times New Roman" w:hAnsi="Times New Roman" w:cs="Times New Roman"/>
                <w:color w:val="333333"/>
                <w:sz w:val="18"/>
                <w:szCs w:val="18"/>
                <w:shd w:val="clear" w:color="auto" w:fill="FFFFFF"/>
              </w:rPr>
              <w:t>.</w:t>
            </w:r>
          </w:p>
          <w:p w14:paraId="6326642D" w14:textId="307F64FE" w:rsidR="0096559A" w:rsidRPr="00BA140B" w:rsidRDefault="0096559A" w:rsidP="00C90218">
            <w:pPr>
              <w:jc w:val="both"/>
              <w:textAlignment w:val="baseline"/>
              <w:rPr>
                <w:rFonts w:ascii="Times New Roman" w:hAnsi="Times New Roman" w:cs="Times New Roman"/>
                <w:color w:val="333333"/>
                <w:sz w:val="20"/>
                <w:szCs w:val="20"/>
                <w:shd w:val="clear" w:color="auto" w:fill="FFFFFF"/>
              </w:rPr>
            </w:pPr>
          </w:p>
        </w:tc>
        <w:tc>
          <w:tcPr>
            <w:tcW w:w="3544" w:type="dxa"/>
            <w:gridSpan w:val="2"/>
            <w:tcBorders>
              <w:bottom w:val="single" w:sz="4" w:space="0" w:color="auto"/>
            </w:tcBorders>
          </w:tcPr>
          <w:p w14:paraId="34CB8E25" w14:textId="4BCCCC54" w:rsidR="00C90218" w:rsidRPr="00BD3542" w:rsidRDefault="00C90218" w:rsidP="00BD3542">
            <w:pPr>
              <w:pStyle w:val="NormalWeb"/>
              <w:spacing w:before="0" w:beforeAutospacing="0" w:after="0" w:afterAutospacing="0"/>
              <w:jc w:val="both"/>
              <w:rPr>
                <w:sz w:val="20"/>
                <w:szCs w:val="20"/>
              </w:rPr>
            </w:pPr>
            <w:r>
              <w:rPr>
                <w:b/>
                <w:bCs/>
                <w:sz w:val="20"/>
                <w:szCs w:val="20"/>
              </w:rPr>
              <w:sym w:font="Wingdings" w:char="F0D8"/>
            </w:r>
            <w:r>
              <w:rPr>
                <w:b/>
                <w:bCs/>
                <w:sz w:val="20"/>
                <w:szCs w:val="20"/>
              </w:rPr>
              <w:t xml:space="preserve"> </w:t>
            </w:r>
            <w:r w:rsidRPr="00BD3542">
              <w:rPr>
                <w:b/>
                <w:bCs/>
                <w:sz w:val="20"/>
                <w:szCs w:val="20"/>
              </w:rPr>
              <w:t>Sont publiés</w:t>
            </w:r>
            <w:r w:rsidRPr="00BD3542">
              <w:rPr>
                <w:sz w:val="20"/>
                <w:szCs w:val="20"/>
              </w:rPr>
              <w:t xml:space="preserve"> les </w:t>
            </w:r>
            <w:r w:rsidRPr="00BD3542">
              <w:rPr>
                <w:rStyle w:val="highlight"/>
                <w:sz w:val="20"/>
                <w:szCs w:val="20"/>
              </w:rPr>
              <w:t>accords collectifs</w:t>
            </w:r>
            <w:r w:rsidRPr="00BD3542">
              <w:rPr>
                <w:sz w:val="20"/>
                <w:szCs w:val="20"/>
              </w:rPr>
              <w:t xml:space="preserve"> conclus au niveau du groupe, de l’entreprise, de l’établissement ou interentreprises </w:t>
            </w:r>
            <w:r w:rsidRPr="00BD3542">
              <w:rPr>
                <w:i/>
                <w:iCs/>
                <w:sz w:val="20"/>
                <w:szCs w:val="20"/>
              </w:rPr>
              <w:t>(</w:t>
            </w:r>
            <w:hyperlink r:id="rId13" w:anchor="I135552')" w:tooltip="lien" w:history="1">
              <w:r w:rsidRPr="00BD3542">
                <w:rPr>
                  <w:b/>
                  <w:bCs/>
                  <w:color w:val="FF0000"/>
                  <w:sz w:val="20"/>
                  <w:szCs w:val="20"/>
                </w:rPr>
                <w:t>art. L. 2231-5-1</w:t>
              </w:r>
            </w:hyperlink>
            <w:r w:rsidRPr="00BD3542">
              <w:rPr>
                <w:b/>
                <w:bCs/>
                <w:color w:val="FF0000"/>
                <w:sz w:val="20"/>
                <w:szCs w:val="20"/>
              </w:rPr>
              <w:t>, al. 1er).</w:t>
            </w:r>
          </w:p>
          <w:p w14:paraId="6A3260CD" w14:textId="77777777" w:rsidR="00C90218" w:rsidRDefault="00C90218" w:rsidP="00BD3542">
            <w:pPr>
              <w:pStyle w:val="NormalWeb"/>
              <w:spacing w:before="0" w:beforeAutospacing="0" w:after="0" w:afterAutospacing="0"/>
              <w:jc w:val="both"/>
              <w:rPr>
                <w:b/>
                <w:bCs/>
                <w:color w:val="333333"/>
                <w:sz w:val="20"/>
                <w:szCs w:val="20"/>
              </w:rPr>
            </w:pPr>
          </w:p>
          <w:p w14:paraId="00190314" w14:textId="7809C544" w:rsidR="00C90218" w:rsidRPr="00BD3542" w:rsidRDefault="00C90218" w:rsidP="00BD3542">
            <w:pPr>
              <w:pStyle w:val="NormalWeb"/>
              <w:spacing w:before="0" w:beforeAutospacing="0" w:after="0" w:afterAutospacing="0"/>
              <w:jc w:val="both"/>
              <w:rPr>
                <w:color w:val="333333"/>
                <w:sz w:val="20"/>
                <w:szCs w:val="20"/>
              </w:rPr>
            </w:pPr>
            <w:r>
              <w:rPr>
                <w:b/>
                <w:bCs/>
                <w:color w:val="333333"/>
                <w:sz w:val="20"/>
                <w:szCs w:val="20"/>
              </w:rPr>
              <w:sym w:font="Wingdings" w:char="F0D8"/>
            </w:r>
            <w:r>
              <w:rPr>
                <w:b/>
                <w:bCs/>
                <w:color w:val="333333"/>
                <w:sz w:val="20"/>
                <w:szCs w:val="20"/>
              </w:rPr>
              <w:t xml:space="preserve"> </w:t>
            </w:r>
            <w:r w:rsidR="0066596C">
              <w:rPr>
                <w:b/>
                <w:bCs/>
                <w:color w:val="333333"/>
                <w:sz w:val="20"/>
                <w:szCs w:val="20"/>
              </w:rPr>
              <w:t>E</w:t>
            </w:r>
            <w:r w:rsidRPr="00BD3542">
              <w:rPr>
                <w:b/>
                <w:bCs/>
                <w:color w:val="333333"/>
                <w:sz w:val="20"/>
                <w:szCs w:val="20"/>
              </w:rPr>
              <w:t>xcept</w:t>
            </w:r>
            <w:r>
              <w:rPr>
                <w:b/>
                <w:bCs/>
                <w:color w:val="333333"/>
                <w:sz w:val="20"/>
                <w:szCs w:val="20"/>
              </w:rPr>
              <w:t xml:space="preserve">ions </w:t>
            </w:r>
          </w:p>
          <w:p w14:paraId="5A97BD60" w14:textId="681226EE"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 les </w:t>
            </w:r>
            <w:r w:rsidRPr="00BD3542">
              <w:rPr>
                <w:b/>
                <w:bCs/>
                <w:color w:val="333333"/>
                <w:sz w:val="20"/>
                <w:szCs w:val="20"/>
              </w:rPr>
              <w:t>accords</w:t>
            </w:r>
            <w:r w:rsidRPr="00BD3542">
              <w:rPr>
                <w:color w:val="333333"/>
                <w:sz w:val="20"/>
                <w:szCs w:val="20"/>
              </w:rPr>
              <w:t xml:space="preserve"> d’</w:t>
            </w:r>
            <w:r w:rsidRPr="00BD3542">
              <w:rPr>
                <w:b/>
                <w:bCs/>
                <w:color w:val="333333"/>
                <w:sz w:val="20"/>
                <w:szCs w:val="20"/>
              </w:rPr>
              <w:t>intéressement</w:t>
            </w:r>
            <w:r w:rsidRPr="00BD3542">
              <w:rPr>
                <w:color w:val="333333"/>
                <w:sz w:val="20"/>
                <w:szCs w:val="20"/>
              </w:rPr>
              <w:t xml:space="preserve"> </w:t>
            </w:r>
          </w:p>
          <w:p w14:paraId="0A49050A" w14:textId="7E43C478"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 les accords de </w:t>
            </w:r>
            <w:r w:rsidRPr="00BD3542">
              <w:rPr>
                <w:b/>
                <w:bCs/>
                <w:color w:val="333333"/>
                <w:sz w:val="20"/>
                <w:szCs w:val="20"/>
              </w:rPr>
              <w:t>participation</w:t>
            </w:r>
            <w:r w:rsidRPr="00BD3542">
              <w:rPr>
                <w:color w:val="333333"/>
                <w:sz w:val="20"/>
                <w:szCs w:val="20"/>
              </w:rPr>
              <w:t xml:space="preserve"> </w:t>
            </w:r>
          </w:p>
          <w:p w14:paraId="2E5306BC" w14:textId="77777777"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 les </w:t>
            </w:r>
            <w:r w:rsidRPr="00BD3542">
              <w:rPr>
                <w:b/>
                <w:bCs/>
                <w:color w:val="333333"/>
                <w:sz w:val="20"/>
                <w:szCs w:val="20"/>
              </w:rPr>
              <w:t>PEE</w:t>
            </w:r>
            <w:r w:rsidRPr="00BD3542">
              <w:rPr>
                <w:color w:val="333333"/>
                <w:sz w:val="20"/>
                <w:szCs w:val="20"/>
              </w:rPr>
              <w:t xml:space="preserve"> (plans d’épargne d’entreprise) ;</w:t>
            </w:r>
          </w:p>
          <w:p w14:paraId="42361351" w14:textId="77777777"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 les </w:t>
            </w:r>
            <w:r w:rsidRPr="00BD3542">
              <w:rPr>
                <w:b/>
                <w:bCs/>
                <w:color w:val="333333"/>
                <w:sz w:val="20"/>
                <w:szCs w:val="20"/>
              </w:rPr>
              <w:t>PEI</w:t>
            </w:r>
            <w:r w:rsidRPr="00BD3542">
              <w:rPr>
                <w:color w:val="333333"/>
                <w:sz w:val="20"/>
                <w:szCs w:val="20"/>
              </w:rPr>
              <w:t xml:space="preserve"> (plans d’épargne interentreprises) ;</w:t>
            </w:r>
          </w:p>
          <w:p w14:paraId="2F8FED08" w14:textId="77777777"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 les </w:t>
            </w:r>
            <w:r w:rsidRPr="00BD3542">
              <w:rPr>
                <w:b/>
                <w:bCs/>
                <w:color w:val="333333"/>
                <w:sz w:val="20"/>
                <w:szCs w:val="20"/>
              </w:rPr>
              <w:t>Perco</w:t>
            </w:r>
            <w:r w:rsidRPr="00BD3542">
              <w:rPr>
                <w:color w:val="333333"/>
                <w:sz w:val="20"/>
                <w:szCs w:val="20"/>
              </w:rPr>
              <w:t xml:space="preserve"> (plans d’épargne pour la retraite collectif) ;</w:t>
            </w:r>
          </w:p>
          <w:p w14:paraId="3F85273F" w14:textId="77777777"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 les accords portant sur un </w:t>
            </w:r>
            <w:r w:rsidRPr="00BD3542">
              <w:rPr>
                <w:b/>
                <w:bCs/>
                <w:color w:val="333333"/>
                <w:sz w:val="20"/>
                <w:szCs w:val="20"/>
              </w:rPr>
              <w:t>PSE</w:t>
            </w:r>
            <w:r w:rsidRPr="00BD3542">
              <w:rPr>
                <w:color w:val="333333"/>
                <w:sz w:val="20"/>
                <w:szCs w:val="20"/>
              </w:rPr>
              <w:t xml:space="preserve"> (plan de sauvegarde de l’emploi) ;</w:t>
            </w:r>
          </w:p>
          <w:p w14:paraId="723F5F78" w14:textId="37BBF30F" w:rsidR="00C90218" w:rsidRDefault="00C90218" w:rsidP="00BD3542">
            <w:pPr>
              <w:pStyle w:val="NormalWeb"/>
              <w:spacing w:before="0" w:beforeAutospacing="0" w:after="0" w:afterAutospacing="0"/>
              <w:jc w:val="both"/>
              <w:rPr>
                <w:i/>
                <w:iCs/>
                <w:color w:val="333333"/>
                <w:sz w:val="20"/>
                <w:szCs w:val="20"/>
              </w:rPr>
            </w:pPr>
            <w:r w:rsidRPr="00BD3542">
              <w:rPr>
                <w:color w:val="333333"/>
                <w:sz w:val="20"/>
                <w:szCs w:val="20"/>
              </w:rPr>
              <w:t xml:space="preserve">– les accords de </w:t>
            </w:r>
            <w:r w:rsidRPr="00BD3542">
              <w:rPr>
                <w:b/>
                <w:bCs/>
                <w:color w:val="333333"/>
                <w:sz w:val="20"/>
                <w:szCs w:val="20"/>
              </w:rPr>
              <w:t>performance collective</w:t>
            </w:r>
            <w:r>
              <w:rPr>
                <w:b/>
                <w:bCs/>
                <w:color w:val="333333"/>
                <w:sz w:val="20"/>
                <w:szCs w:val="20"/>
              </w:rPr>
              <w:t xml:space="preserve"> </w:t>
            </w:r>
            <w:hyperlink r:id="rId14" w:anchor="I135552')" w:tooltip="lien" w:history="1">
              <w:r w:rsidRPr="00BD3542">
                <w:rPr>
                  <w:rStyle w:val="Lienhypertexte"/>
                  <w:b/>
                  <w:bCs/>
                  <w:color w:val="FF0000"/>
                  <w:sz w:val="20"/>
                  <w:szCs w:val="20"/>
                  <w:u w:val="none"/>
                </w:rPr>
                <w:t>art. L. 2231-5-1</w:t>
              </w:r>
            </w:hyperlink>
            <w:r w:rsidRPr="00BD3542">
              <w:rPr>
                <w:b/>
                <w:bCs/>
                <w:color w:val="FF0000"/>
                <w:sz w:val="20"/>
                <w:szCs w:val="20"/>
              </w:rPr>
              <w:t>, al. 4</w:t>
            </w:r>
            <w:r w:rsidRPr="00BD3542">
              <w:rPr>
                <w:i/>
                <w:iCs/>
                <w:color w:val="333333"/>
                <w:sz w:val="20"/>
                <w:szCs w:val="20"/>
              </w:rPr>
              <w:t>).</w:t>
            </w:r>
          </w:p>
          <w:p w14:paraId="6D788B30" w14:textId="77777777" w:rsidR="00C90218" w:rsidRPr="00BD3542" w:rsidRDefault="00C90218" w:rsidP="00BD3542">
            <w:pPr>
              <w:pStyle w:val="NormalWeb"/>
              <w:spacing w:before="0" w:beforeAutospacing="0" w:after="0" w:afterAutospacing="0"/>
              <w:jc w:val="both"/>
              <w:rPr>
                <w:color w:val="333333"/>
                <w:sz w:val="20"/>
                <w:szCs w:val="20"/>
              </w:rPr>
            </w:pPr>
          </w:p>
          <w:p w14:paraId="44FF9B11" w14:textId="77777777" w:rsidR="00C90218" w:rsidRDefault="00C90218" w:rsidP="00BD3542">
            <w:pPr>
              <w:pStyle w:val="NormalWeb"/>
              <w:spacing w:before="0" w:beforeAutospacing="0" w:after="0" w:afterAutospacing="0"/>
              <w:jc w:val="both"/>
              <w:rPr>
                <w:color w:val="333333"/>
                <w:sz w:val="20"/>
                <w:szCs w:val="20"/>
              </w:rPr>
            </w:pPr>
            <w:r>
              <w:rPr>
                <w:b/>
                <w:bCs/>
                <w:color w:val="333333"/>
                <w:sz w:val="20"/>
                <w:szCs w:val="20"/>
              </w:rPr>
              <w:sym w:font="Wingdings" w:char="F0D8"/>
            </w:r>
            <w:r>
              <w:rPr>
                <w:b/>
                <w:bCs/>
                <w:color w:val="333333"/>
                <w:sz w:val="20"/>
                <w:szCs w:val="20"/>
              </w:rPr>
              <w:t xml:space="preserve"> </w:t>
            </w:r>
            <w:r w:rsidRPr="00BD3542">
              <w:rPr>
                <w:b/>
                <w:bCs/>
                <w:color w:val="333333"/>
                <w:sz w:val="20"/>
                <w:szCs w:val="20"/>
              </w:rPr>
              <w:t>Ne font pas l’objet de publicité</w:t>
            </w:r>
            <w:r w:rsidRPr="00BD3542">
              <w:rPr>
                <w:color w:val="333333"/>
                <w:sz w:val="20"/>
                <w:szCs w:val="20"/>
              </w:rPr>
              <w:t xml:space="preserve"> les autres types de texte, tels que </w:t>
            </w:r>
          </w:p>
          <w:p w14:paraId="4B3DF4BE" w14:textId="77777777" w:rsidR="00C90218" w:rsidRDefault="00C90218" w:rsidP="00BD3542">
            <w:pPr>
              <w:pStyle w:val="NormalWeb"/>
              <w:spacing w:before="0" w:beforeAutospacing="0" w:after="0" w:afterAutospacing="0"/>
              <w:jc w:val="both"/>
              <w:rPr>
                <w:color w:val="333333"/>
                <w:sz w:val="20"/>
                <w:szCs w:val="20"/>
              </w:rPr>
            </w:pPr>
            <w:r>
              <w:rPr>
                <w:color w:val="333333"/>
                <w:sz w:val="20"/>
                <w:szCs w:val="20"/>
              </w:rPr>
              <w:t xml:space="preserve">- </w:t>
            </w:r>
            <w:r w:rsidRPr="00BD3542">
              <w:rPr>
                <w:color w:val="333333"/>
                <w:sz w:val="20"/>
                <w:szCs w:val="20"/>
              </w:rPr>
              <w:t>les dénonciations ou adhésions</w:t>
            </w:r>
          </w:p>
          <w:p w14:paraId="525600FA" w14:textId="2237A191" w:rsidR="00C90218" w:rsidRDefault="00C90218" w:rsidP="00BD3542">
            <w:pPr>
              <w:pStyle w:val="NormalWeb"/>
              <w:spacing w:before="0" w:beforeAutospacing="0" w:after="0" w:afterAutospacing="0"/>
              <w:jc w:val="both"/>
              <w:rPr>
                <w:color w:val="333333"/>
                <w:sz w:val="20"/>
                <w:szCs w:val="20"/>
              </w:rPr>
            </w:pPr>
            <w:r>
              <w:rPr>
                <w:color w:val="333333"/>
                <w:sz w:val="20"/>
                <w:szCs w:val="20"/>
              </w:rPr>
              <w:t xml:space="preserve">- </w:t>
            </w:r>
            <w:r w:rsidRPr="00BD3542">
              <w:rPr>
                <w:color w:val="333333"/>
                <w:sz w:val="20"/>
                <w:szCs w:val="20"/>
              </w:rPr>
              <w:t>les plans d’actions,</w:t>
            </w:r>
          </w:p>
          <w:p w14:paraId="65B5D0F3" w14:textId="17CA9575" w:rsidR="00C90218" w:rsidRDefault="00C90218" w:rsidP="00BD3542">
            <w:pPr>
              <w:pStyle w:val="NormalWeb"/>
              <w:spacing w:before="0" w:beforeAutospacing="0" w:after="0" w:afterAutospacing="0"/>
              <w:jc w:val="both"/>
              <w:rPr>
                <w:color w:val="333333"/>
                <w:sz w:val="20"/>
                <w:szCs w:val="20"/>
              </w:rPr>
            </w:pPr>
            <w:r>
              <w:rPr>
                <w:color w:val="333333"/>
                <w:sz w:val="20"/>
                <w:szCs w:val="20"/>
              </w:rPr>
              <w:t xml:space="preserve">- </w:t>
            </w:r>
            <w:r w:rsidRPr="00BD3542">
              <w:rPr>
                <w:color w:val="333333"/>
                <w:sz w:val="20"/>
                <w:szCs w:val="20"/>
              </w:rPr>
              <w:t xml:space="preserve">les </w:t>
            </w:r>
            <w:r w:rsidRPr="00BD3542">
              <w:rPr>
                <w:b/>
                <w:bCs/>
                <w:color w:val="333333"/>
                <w:sz w:val="20"/>
                <w:szCs w:val="20"/>
              </w:rPr>
              <w:t>PV de désaccord</w:t>
            </w:r>
            <w:r w:rsidRPr="00BD3542">
              <w:rPr>
                <w:color w:val="333333"/>
                <w:sz w:val="20"/>
                <w:szCs w:val="20"/>
              </w:rPr>
              <w:t xml:space="preserve"> </w:t>
            </w:r>
          </w:p>
          <w:p w14:paraId="043E78A8" w14:textId="79666550" w:rsidR="00C90218" w:rsidRPr="00BD3542" w:rsidRDefault="00C90218" w:rsidP="00BD3542">
            <w:pPr>
              <w:pStyle w:val="NormalWeb"/>
              <w:spacing w:before="0" w:beforeAutospacing="0" w:after="0" w:afterAutospacing="0"/>
              <w:jc w:val="both"/>
              <w:rPr>
                <w:color w:val="333333"/>
                <w:sz w:val="20"/>
                <w:szCs w:val="20"/>
              </w:rPr>
            </w:pPr>
            <w:r>
              <w:rPr>
                <w:color w:val="333333"/>
                <w:sz w:val="20"/>
                <w:szCs w:val="20"/>
              </w:rPr>
              <w:t xml:space="preserve">- </w:t>
            </w:r>
            <w:r w:rsidRPr="00BD3542">
              <w:rPr>
                <w:color w:val="333333"/>
                <w:sz w:val="20"/>
                <w:szCs w:val="20"/>
              </w:rPr>
              <w:t>les décisions unilatérales de l’employeur.</w:t>
            </w:r>
          </w:p>
          <w:p w14:paraId="6173542C" w14:textId="77777777" w:rsidR="00C90218" w:rsidRPr="00BD3542" w:rsidRDefault="00C90218" w:rsidP="00BD3542">
            <w:pPr>
              <w:jc w:val="both"/>
              <w:textAlignment w:val="baseline"/>
              <w:rPr>
                <w:rFonts w:ascii="Times New Roman" w:hAnsi="Times New Roman" w:cs="Times New Roman"/>
                <w:bCs/>
                <w:sz w:val="20"/>
                <w:szCs w:val="20"/>
              </w:rPr>
            </w:pPr>
          </w:p>
        </w:tc>
        <w:tc>
          <w:tcPr>
            <w:tcW w:w="3102" w:type="dxa"/>
            <w:gridSpan w:val="2"/>
          </w:tcPr>
          <w:p w14:paraId="4E4DFC6A" w14:textId="1D377EC2"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Les accords collectifs sont obligatoirement publiés dans une version anonymisée, c’est-à-dire ne comportant pas les noms et prénoms des négociateurs et des signataires (</w:t>
            </w:r>
            <w:hyperlink r:id="rId15" w:anchor="I135552')" w:tooltip="lien" w:history="1">
              <w:r w:rsidRPr="00BD3542">
                <w:rPr>
                  <w:b/>
                  <w:bCs/>
                  <w:color w:val="FF0000"/>
                  <w:sz w:val="20"/>
                  <w:szCs w:val="20"/>
                </w:rPr>
                <w:t xml:space="preserve"> art. L. 2231-5-1</w:t>
              </w:r>
            </w:hyperlink>
            <w:r w:rsidRPr="00BD3542">
              <w:rPr>
                <w:b/>
                <w:bCs/>
                <w:color w:val="FF0000"/>
                <w:sz w:val="20"/>
                <w:szCs w:val="20"/>
              </w:rPr>
              <w:t>, al. 1er)</w:t>
            </w:r>
            <w:r w:rsidRPr="00BD3542">
              <w:rPr>
                <w:color w:val="333333"/>
                <w:sz w:val="20"/>
                <w:szCs w:val="20"/>
              </w:rPr>
              <w:t>.</w:t>
            </w:r>
          </w:p>
          <w:p w14:paraId="20D94B0C" w14:textId="5FB046F9"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 xml:space="preserve">Autrement dit, toute mention de noms, prénoms, paraphes ou signatures de personnes physiques doit être supprimée par le déposant dans la version électronique de l’accord qu’il transmet à l’administration </w:t>
            </w:r>
          </w:p>
          <w:p w14:paraId="4B20CB59" w14:textId="77777777" w:rsidR="00C90218" w:rsidRPr="00BD3542" w:rsidRDefault="00C90218" w:rsidP="00BD3542">
            <w:pPr>
              <w:pStyle w:val="NormalWeb"/>
              <w:spacing w:before="0" w:beforeAutospacing="0" w:after="0" w:afterAutospacing="0"/>
              <w:jc w:val="both"/>
              <w:rPr>
                <w:color w:val="333333"/>
                <w:sz w:val="20"/>
                <w:szCs w:val="20"/>
              </w:rPr>
            </w:pPr>
            <w:r w:rsidRPr="00BD3542">
              <w:rPr>
                <w:color w:val="333333"/>
                <w:sz w:val="20"/>
                <w:szCs w:val="20"/>
              </w:rPr>
              <w:t>Le ministère du Travail a précisé que ces mentions doivent être effacées définitivement : il ne suffit donc pas de « passer en blanc l’écriture » ou de « mettre les passages concernés en surbrillance en noir ou toute autre couleur ».</w:t>
            </w:r>
          </w:p>
          <w:p w14:paraId="4425F3D1" w14:textId="089F9BBF" w:rsidR="00C90218" w:rsidRDefault="00C90218" w:rsidP="00BD3542">
            <w:pPr>
              <w:pStyle w:val="NormalWeb"/>
              <w:spacing w:before="0" w:beforeAutospacing="0" w:after="0" w:afterAutospacing="0"/>
              <w:jc w:val="both"/>
              <w:rPr>
                <w:color w:val="333333"/>
                <w:sz w:val="20"/>
                <w:szCs w:val="20"/>
              </w:rPr>
            </w:pPr>
            <w:r w:rsidRPr="00BD3542">
              <w:rPr>
                <w:color w:val="333333"/>
                <w:sz w:val="20"/>
                <w:szCs w:val="20"/>
              </w:rPr>
              <w:t>Il a aussi indiqué que l’anonymisation des accords ne concerne que les données nominatives personnelles. Ainsi, le nom de l’entreprise concernée par l’accord ne peut en aucun cas être supprimé, même s’il est composé d’un nom et/ou d’un prénom. De même, le nom des organisations syndicales signataires doit rester apparent.</w:t>
            </w:r>
          </w:p>
          <w:p w14:paraId="6E26B2CB" w14:textId="77777777" w:rsidR="007F22D3" w:rsidRPr="00BD3542" w:rsidRDefault="007F22D3" w:rsidP="00BD3542">
            <w:pPr>
              <w:pStyle w:val="NormalWeb"/>
              <w:spacing w:before="0" w:beforeAutospacing="0" w:after="0" w:afterAutospacing="0"/>
              <w:jc w:val="both"/>
              <w:rPr>
                <w:color w:val="333333"/>
                <w:sz w:val="20"/>
                <w:szCs w:val="20"/>
              </w:rPr>
            </w:pPr>
          </w:p>
          <w:p w14:paraId="4B84203C" w14:textId="77777777" w:rsidR="00C90218" w:rsidRPr="00BA140B" w:rsidRDefault="00C90218" w:rsidP="00BA140B">
            <w:pPr>
              <w:jc w:val="both"/>
              <w:textAlignment w:val="baseline"/>
              <w:rPr>
                <w:rFonts w:ascii="Times New Roman" w:hAnsi="Times New Roman" w:cs="Times New Roman"/>
                <w:bCs/>
                <w:sz w:val="20"/>
                <w:szCs w:val="14"/>
              </w:rPr>
            </w:pPr>
          </w:p>
        </w:tc>
        <w:tc>
          <w:tcPr>
            <w:tcW w:w="2568" w:type="dxa"/>
          </w:tcPr>
          <w:p w14:paraId="7F1C96DD" w14:textId="62735404" w:rsidR="00C90218" w:rsidRPr="00C90218" w:rsidRDefault="00C90218" w:rsidP="00C90218">
            <w:pPr>
              <w:jc w:val="both"/>
              <w:textAlignment w:val="baseline"/>
              <w:rPr>
                <w:rFonts w:ascii="Times New Roman" w:hAnsi="Times New Roman" w:cs="Times New Roman"/>
                <w:b/>
                <w:sz w:val="20"/>
                <w:szCs w:val="14"/>
              </w:rPr>
            </w:pPr>
            <w:r>
              <w:rPr>
                <w:b/>
                <w:bCs/>
                <w:sz w:val="20"/>
                <w:szCs w:val="20"/>
              </w:rPr>
              <w:sym w:font="Wingdings" w:char="F0D8"/>
            </w:r>
            <w:r>
              <w:rPr>
                <w:b/>
                <w:bCs/>
                <w:sz w:val="20"/>
                <w:szCs w:val="20"/>
              </w:rPr>
              <w:t xml:space="preserve"> </w:t>
            </w:r>
            <w:r w:rsidRPr="00C90218">
              <w:rPr>
                <w:rFonts w:ascii="Times New Roman" w:hAnsi="Times New Roman" w:cs="Times New Roman"/>
                <w:b/>
                <w:sz w:val="20"/>
                <w:szCs w:val="14"/>
              </w:rPr>
              <w:t xml:space="preserve">Occultation partielle décidée par les parties </w:t>
            </w:r>
          </w:p>
          <w:p w14:paraId="5D2430DA" w14:textId="45ADC6CC" w:rsidR="00C90218" w:rsidRPr="00C90218" w:rsidRDefault="00C90218" w:rsidP="00C90218">
            <w:pPr>
              <w:jc w:val="both"/>
              <w:textAlignment w:val="baseline"/>
              <w:rPr>
                <w:rFonts w:ascii="Times New Roman" w:hAnsi="Times New Roman" w:cs="Times New Roman"/>
                <w:bCs/>
                <w:sz w:val="20"/>
                <w:szCs w:val="14"/>
              </w:rPr>
            </w:pPr>
            <w:r w:rsidRPr="00C90218">
              <w:rPr>
                <w:rFonts w:ascii="Times New Roman" w:hAnsi="Times New Roman" w:cs="Times New Roman"/>
                <w:bCs/>
                <w:sz w:val="20"/>
                <w:szCs w:val="14"/>
              </w:rPr>
              <w:t xml:space="preserve">La loi octroie la possibilité pour les parties à un accord d’entreprise, d’établissement, de groupe ou inter-entreprises d’acter qu’une partie de l’accord ne doit pas faire l’objet de la publication. </w:t>
            </w:r>
          </w:p>
          <w:p w14:paraId="68B2E376" w14:textId="15514DE6" w:rsidR="00C90218" w:rsidRDefault="00C90218" w:rsidP="00C90218">
            <w:pPr>
              <w:jc w:val="both"/>
              <w:textAlignment w:val="baseline"/>
              <w:rPr>
                <w:rFonts w:ascii="Times New Roman" w:hAnsi="Times New Roman" w:cs="Times New Roman"/>
                <w:bCs/>
                <w:sz w:val="20"/>
                <w:szCs w:val="14"/>
              </w:rPr>
            </w:pPr>
            <w:r>
              <w:rPr>
                <w:rFonts w:ascii="Times New Roman" w:hAnsi="Times New Roman" w:cs="Times New Roman"/>
                <w:bCs/>
                <w:sz w:val="20"/>
                <w:szCs w:val="14"/>
              </w:rPr>
              <w:t xml:space="preserve"> L</w:t>
            </w:r>
            <w:r w:rsidRPr="00C90218">
              <w:rPr>
                <w:rFonts w:ascii="Times New Roman" w:hAnsi="Times New Roman" w:cs="Times New Roman"/>
                <w:bCs/>
                <w:sz w:val="20"/>
                <w:szCs w:val="14"/>
              </w:rPr>
              <w:t>es signataires peuvent convenir par écrit que l’accord collectif fait l’objet d’une publication partielle</w:t>
            </w:r>
            <w:r>
              <w:rPr>
                <w:rFonts w:ascii="Times New Roman" w:hAnsi="Times New Roman" w:cs="Times New Roman"/>
                <w:bCs/>
                <w:sz w:val="20"/>
                <w:szCs w:val="14"/>
              </w:rPr>
              <w:t xml:space="preserve"> </w:t>
            </w:r>
            <w:r w:rsidRPr="00C90218">
              <w:rPr>
                <w:rFonts w:ascii="Times New Roman" w:hAnsi="Times New Roman" w:cs="Times New Roman"/>
                <w:bCs/>
                <w:sz w:val="20"/>
                <w:szCs w:val="14"/>
              </w:rPr>
              <w:t>(</w:t>
            </w:r>
            <w:r w:rsidRPr="00C90218">
              <w:rPr>
                <w:rFonts w:ascii="Times New Roman" w:hAnsi="Times New Roman" w:cs="Times New Roman"/>
                <w:b/>
                <w:color w:val="FF0000"/>
                <w:sz w:val="20"/>
                <w:szCs w:val="14"/>
              </w:rPr>
              <w:t>art. L. 2231-5-1, al. 2</w:t>
            </w:r>
            <w:r w:rsidRPr="00C90218">
              <w:rPr>
                <w:rFonts w:ascii="Times New Roman" w:hAnsi="Times New Roman" w:cs="Times New Roman"/>
                <w:bCs/>
                <w:sz w:val="20"/>
                <w:szCs w:val="14"/>
              </w:rPr>
              <w:t>).</w:t>
            </w:r>
          </w:p>
          <w:p w14:paraId="28A67B14" w14:textId="6B262454" w:rsidR="00C90218" w:rsidRDefault="00C90218" w:rsidP="00C90218">
            <w:pPr>
              <w:jc w:val="both"/>
              <w:textAlignment w:val="baseline"/>
              <w:rPr>
                <w:rFonts w:ascii="Times New Roman" w:hAnsi="Times New Roman" w:cs="Times New Roman"/>
                <w:bCs/>
                <w:sz w:val="20"/>
                <w:szCs w:val="14"/>
              </w:rPr>
            </w:pPr>
            <w:r w:rsidRPr="00C90218">
              <w:rPr>
                <w:rFonts w:ascii="Times New Roman" w:hAnsi="Times New Roman" w:cs="Times New Roman"/>
                <w:bCs/>
                <w:sz w:val="20"/>
                <w:szCs w:val="14"/>
              </w:rPr>
              <w:t>L’écrit convenant de la publication partielle doit indiquer les raisons pour lesquelles l’accord collectif ne doit pas faire l’objet d’une publication intégrale (</w:t>
            </w:r>
            <w:r w:rsidRPr="00C90218">
              <w:rPr>
                <w:rFonts w:ascii="Times New Roman" w:hAnsi="Times New Roman" w:cs="Times New Roman"/>
                <w:b/>
                <w:color w:val="FF0000"/>
                <w:sz w:val="20"/>
                <w:szCs w:val="14"/>
              </w:rPr>
              <w:t>art. R. 2231-1-1, I</w:t>
            </w:r>
            <w:r w:rsidRPr="00C90218">
              <w:rPr>
                <w:rFonts w:ascii="Times New Roman" w:hAnsi="Times New Roman" w:cs="Times New Roman"/>
                <w:bCs/>
                <w:sz w:val="20"/>
                <w:szCs w:val="14"/>
              </w:rPr>
              <w:t>).</w:t>
            </w:r>
          </w:p>
          <w:p w14:paraId="42FB82EB" w14:textId="77777777" w:rsidR="00C90218" w:rsidRPr="0066596C" w:rsidRDefault="00C90218" w:rsidP="00C90218">
            <w:pPr>
              <w:jc w:val="both"/>
              <w:textAlignment w:val="baseline"/>
              <w:rPr>
                <w:rFonts w:ascii="Times New Roman" w:hAnsi="Times New Roman" w:cs="Times New Roman"/>
                <w:bCs/>
                <w:sz w:val="10"/>
                <w:szCs w:val="4"/>
              </w:rPr>
            </w:pPr>
          </w:p>
          <w:p w14:paraId="7F917A7D" w14:textId="7506AA25" w:rsidR="00C90218" w:rsidRPr="00C90218" w:rsidRDefault="00C90218" w:rsidP="00C90218">
            <w:pPr>
              <w:jc w:val="both"/>
              <w:textAlignment w:val="baseline"/>
              <w:rPr>
                <w:rFonts w:ascii="Times New Roman" w:hAnsi="Times New Roman" w:cs="Times New Roman"/>
                <w:b/>
                <w:color w:val="FF0000"/>
                <w:sz w:val="20"/>
                <w:szCs w:val="14"/>
              </w:rPr>
            </w:pPr>
            <w:r>
              <w:rPr>
                <w:b/>
                <w:bCs/>
                <w:sz w:val="20"/>
                <w:szCs w:val="20"/>
              </w:rPr>
              <w:sym w:font="Wingdings" w:char="F0D8"/>
            </w:r>
            <w:r>
              <w:rPr>
                <w:b/>
                <w:bCs/>
                <w:sz w:val="20"/>
                <w:szCs w:val="20"/>
              </w:rPr>
              <w:t xml:space="preserve"> </w:t>
            </w:r>
            <w:r w:rsidRPr="00C90218">
              <w:rPr>
                <w:rFonts w:ascii="Times New Roman" w:hAnsi="Times New Roman" w:cs="Times New Roman"/>
                <w:b/>
                <w:sz w:val="20"/>
                <w:szCs w:val="14"/>
              </w:rPr>
              <w:t>Occultation partielle décidée par l’employeur</w:t>
            </w:r>
            <w:r w:rsidRPr="00C90218">
              <w:rPr>
                <w:rFonts w:ascii="Times New Roman" w:hAnsi="Times New Roman" w:cs="Times New Roman"/>
                <w:bCs/>
                <w:sz w:val="20"/>
                <w:szCs w:val="14"/>
              </w:rPr>
              <w:t xml:space="preserve"> d’occulter de son propre chef « les éléments portant atteinte aux intérêts stratégiques de l’entreprise ».</w:t>
            </w:r>
            <w:r w:rsidR="00F60F8B">
              <w:rPr>
                <w:rFonts w:ascii="Times New Roman" w:hAnsi="Times New Roman" w:cs="Times New Roman"/>
                <w:bCs/>
                <w:sz w:val="20"/>
                <w:szCs w:val="14"/>
              </w:rPr>
              <w:t xml:space="preserve"> </w:t>
            </w:r>
            <w:r w:rsidRPr="00C90218">
              <w:rPr>
                <w:rFonts w:ascii="Times New Roman" w:hAnsi="Times New Roman" w:cs="Times New Roman"/>
                <w:b/>
                <w:color w:val="FF0000"/>
                <w:sz w:val="20"/>
                <w:szCs w:val="14"/>
              </w:rPr>
              <w:t xml:space="preserve">art. L. 2231-5-1, al. 2. </w:t>
            </w:r>
          </w:p>
          <w:p w14:paraId="48E0C4DE" w14:textId="77777777" w:rsidR="00C90218" w:rsidRDefault="00C90218" w:rsidP="00C90218">
            <w:pPr>
              <w:jc w:val="both"/>
              <w:textAlignment w:val="baseline"/>
              <w:rPr>
                <w:rFonts w:ascii="Times New Roman" w:hAnsi="Times New Roman" w:cs="Times New Roman"/>
                <w:bCs/>
                <w:sz w:val="20"/>
                <w:szCs w:val="14"/>
              </w:rPr>
            </w:pPr>
            <w:r w:rsidRPr="00C90218">
              <w:rPr>
                <w:rFonts w:ascii="Times New Roman" w:hAnsi="Times New Roman" w:cs="Times New Roman"/>
                <w:bCs/>
                <w:sz w:val="20"/>
                <w:szCs w:val="14"/>
              </w:rPr>
              <w:t xml:space="preserve">Le Code ne précise pas davantage les modalités de cette faculté </w:t>
            </w:r>
          </w:p>
          <w:p w14:paraId="58049911" w14:textId="71ED515C" w:rsidR="00A97977" w:rsidRPr="00C90218" w:rsidRDefault="00A97977" w:rsidP="00A97977">
            <w:pPr>
              <w:jc w:val="right"/>
              <w:textAlignment w:val="baseline"/>
              <w:rPr>
                <w:rFonts w:ascii="Times New Roman" w:hAnsi="Times New Roman" w:cs="Times New Roman"/>
                <w:b/>
                <w:sz w:val="20"/>
                <w:szCs w:val="14"/>
              </w:rPr>
            </w:pPr>
            <w:r w:rsidRPr="00FC30FA">
              <w:rPr>
                <w:rFonts w:ascii="Times New Roman" w:hAnsi="Times New Roman" w:cs="Times New Roman"/>
                <w:b/>
                <w:bCs/>
                <w:sz w:val="16"/>
                <w:szCs w:val="12"/>
              </w:rPr>
              <w:t>Cécile CASEAU-ROCHE 2019</w:t>
            </w:r>
          </w:p>
        </w:tc>
      </w:tr>
      <w:tr w:rsidR="00FD1A4D" w:rsidRPr="00302387" w14:paraId="5A183698" w14:textId="77777777" w:rsidTr="00A90C77">
        <w:trPr>
          <w:trHeight w:val="834"/>
        </w:trPr>
        <w:tc>
          <w:tcPr>
            <w:tcW w:w="16161" w:type="dxa"/>
            <w:gridSpan w:val="8"/>
          </w:tcPr>
          <w:p w14:paraId="29407A11" w14:textId="77777777" w:rsidR="00710D22" w:rsidRDefault="00FD1A4D" w:rsidP="00E3701E">
            <w:pPr>
              <w:jc w:val="center"/>
              <w:rPr>
                <w:rFonts w:ascii="Times New Roman" w:hAnsi="Times New Roman" w:cs="Times New Roman"/>
                <w:b/>
                <w:color w:val="FF0000"/>
                <w:sz w:val="24"/>
                <w:szCs w:val="24"/>
              </w:rPr>
            </w:pPr>
            <w:r w:rsidRPr="00E3701E">
              <w:rPr>
                <w:rFonts w:ascii="Times New Roman" w:hAnsi="Times New Roman" w:cs="Times New Roman"/>
                <w:b/>
                <w:color w:val="FF0000"/>
                <w:sz w:val="24"/>
                <w:szCs w:val="24"/>
              </w:rPr>
              <w:lastRenderedPageBreak/>
              <w:t>Le droit de la négociation collective</w:t>
            </w:r>
            <w:r w:rsidR="00973880" w:rsidRPr="00E3701E">
              <w:rPr>
                <w:rFonts w:ascii="Times New Roman" w:hAnsi="Times New Roman" w:cs="Times New Roman"/>
                <w:b/>
                <w:color w:val="FF0000"/>
                <w:sz w:val="24"/>
                <w:szCs w:val="24"/>
              </w:rPr>
              <w:t xml:space="preserve"> : </w:t>
            </w:r>
            <w:r w:rsidR="00710D22" w:rsidRPr="00E3701E">
              <w:rPr>
                <w:rFonts w:ascii="Times New Roman" w:hAnsi="Times New Roman" w:cs="Times New Roman"/>
                <w:b/>
                <w:color w:val="FF0000"/>
                <w:sz w:val="24"/>
                <w:szCs w:val="24"/>
              </w:rPr>
              <w:t>L’application</w:t>
            </w:r>
          </w:p>
          <w:p w14:paraId="3AC656C8" w14:textId="77777777" w:rsidR="00BA6A47" w:rsidRPr="00FC30FA" w:rsidRDefault="00BA6A47" w:rsidP="00BA6A47">
            <w:pPr>
              <w:rPr>
                <w:rFonts w:ascii="Times New Roman" w:hAnsi="Times New Roman" w:cs="Times New Roman"/>
                <w:bCs/>
                <w:sz w:val="8"/>
                <w:szCs w:val="8"/>
              </w:rPr>
            </w:pPr>
          </w:p>
          <w:p w14:paraId="328CAEBC" w14:textId="2E0D61FB" w:rsidR="00BA6A47" w:rsidRPr="00A90C77" w:rsidRDefault="00BA6A47" w:rsidP="00BA6A47">
            <w:pPr>
              <w:rPr>
                <w:rFonts w:ascii="Times New Roman" w:hAnsi="Times New Roman" w:cs="Times New Roman"/>
                <w:bCs/>
                <w:sz w:val="18"/>
                <w:szCs w:val="18"/>
              </w:rPr>
            </w:pPr>
            <w:r w:rsidRPr="00FC550C">
              <w:rPr>
                <w:rFonts w:ascii="Times New Roman" w:hAnsi="Times New Roman" w:cs="Times New Roman"/>
                <w:b/>
                <w:color w:val="4472C4" w:themeColor="accent1"/>
                <w:sz w:val="18"/>
                <w:szCs w:val="18"/>
              </w:rPr>
              <w:t>Application</w:t>
            </w:r>
            <w:r w:rsidRPr="00FC550C">
              <w:rPr>
                <w:rFonts w:ascii="Times New Roman" w:hAnsi="Times New Roman" w:cs="Times New Roman"/>
                <w:bCs/>
                <w:sz w:val="18"/>
                <w:szCs w:val="18"/>
              </w:rPr>
              <w:t>. L'employeur qui signe une convention ou un accord collectif d'entreprise est lié par ce texte. Les questions d'interprétation peuvent se résoudre dans le cadre d'un avenant interprétatif ou devant les juges. Enfin, le salarié, les syndicats mais aussi l'employeur peuvent saisir les juges en cas de litiges dus au défaut d'application d'un texte conventionnel.</w:t>
            </w:r>
          </w:p>
        </w:tc>
      </w:tr>
      <w:tr w:rsidR="00E3701E" w:rsidRPr="00302387" w14:paraId="563B28F5" w14:textId="284F715A" w:rsidTr="00FC66FF">
        <w:trPr>
          <w:trHeight w:val="412"/>
        </w:trPr>
        <w:tc>
          <w:tcPr>
            <w:tcW w:w="3545" w:type="dxa"/>
            <w:vAlign w:val="center"/>
          </w:tcPr>
          <w:p w14:paraId="6DF33CF5" w14:textId="069BB16E" w:rsidR="00E3701E" w:rsidRPr="00BA6A47" w:rsidRDefault="00E3701E" w:rsidP="00B40562">
            <w:pPr>
              <w:jc w:val="center"/>
              <w:textAlignment w:val="baseline"/>
              <w:rPr>
                <w:rFonts w:ascii="Times New Roman" w:eastAsia="Times New Roman" w:hAnsi="Times New Roman" w:cs="Times New Roman"/>
                <w:b/>
                <w:color w:val="4472C4" w:themeColor="accent1"/>
                <w:sz w:val="24"/>
                <w:szCs w:val="24"/>
                <w:lang w:eastAsia="fr-FR"/>
              </w:rPr>
            </w:pPr>
            <w:r w:rsidRPr="00BA6A47">
              <w:rPr>
                <w:rFonts w:ascii="Times New Roman" w:eastAsia="Times New Roman" w:hAnsi="Times New Roman" w:cs="Times New Roman"/>
                <w:b/>
                <w:color w:val="4472C4" w:themeColor="accent1"/>
                <w:sz w:val="24"/>
                <w:szCs w:val="24"/>
                <w:lang w:eastAsia="fr-FR"/>
              </w:rPr>
              <w:t xml:space="preserve">1/ L’interprétation </w:t>
            </w:r>
          </w:p>
        </w:tc>
        <w:tc>
          <w:tcPr>
            <w:tcW w:w="4961" w:type="dxa"/>
            <w:gridSpan w:val="2"/>
            <w:vAlign w:val="center"/>
          </w:tcPr>
          <w:p w14:paraId="06DC8DDE" w14:textId="7B092220" w:rsidR="00E3701E" w:rsidRPr="00BA6A47" w:rsidRDefault="0066596C" w:rsidP="00C90218">
            <w:pPr>
              <w:jc w:val="center"/>
              <w:textAlignment w:val="baseline"/>
              <w:rPr>
                <w:rFonts w:ascii="Times New Roman" w:eastAsia="Times New Roman" w:hAnsi="Times New Roman" w:cs="Times New Roman"/>
                <w:b/>
                <w:color w:val="4472C4" w:themeColor="accent1"/>
                <w:sz w:val="24"/>
                <w:szCs w:val="24"/>
                <w:lang w:eastAsia="fr-FR"/>
              </w:rPr>
            </w:pPr>
            <w:r w:rsidRPr="00BA6A47">
              <w:rPr>
                <w:rFonts w:ascii="Times New Roman" w:eastAsia="Times New Roman" w:hAnsi="Times New Roman" w:cs="Times New Roman"/>
                <w:b/>
                <w:color w:val="4472C4" w:themeColor="accent1"/>
                <w:sz w:val="24"/>
                <w:szCs w:val="24"/>
                <w:lang w:eastAsia="fr-FR"/>
              </w:rPr>
              <w:t xml:space="preserve">2/ </w:t>
            </w:r>
            <w:r w:rsidR="00E3701E" w:rsidRPr="00BA6A47">
              <w:rPr>
                <w:rFonts w:ascii="Times New Roman" w:eastAsia="Times New Roman" w:hAnsi="Times New Roman" w:cs="Times New Roman"/>
                <w:b/>
                <w:color w:val="4472C4" w:themeColor="accent1"/>
                <w:sz w:val="24"/>
                <w:szCs w:val="24"/>
                <w:lang w:eastAsia="fr-FR"/>
              </w:rPr>
              <w:t xml:space="preserve">La </w:t>
            </w:r>
            <w:r w:rsidR="00A90C77">
              <w:rPr>
                <w:rFonts w:ascii="Times New Roman" w:eastAsia="Times New Roman" w:hAnsi="Times New Roman" w:cs="Times New Roman"/>
                <w:b/>
                <w:color w:val="4472C4" w:themeColor="accent1"/>
                <w:sz w:val="24"/>
                <w:szCs w:val="24"/>
                <w:lang w:eastAsia="fr-FR"/>
              </w:rPr>
              <w:t xml:space="preserve">révision et la </w:t>
            </w:r>
            <w:r w:rsidR="00E3701E" w:rsidRPr="00BA6A47">
              <w:rPr>
                <w:rFonts w:ascii="Times New Roman" w:eastAsia="Times New Roman" w:hAnsi="Times New Roman" w:cs="Times New Roman"/>
                <w:b/>
                <w:color w:val="4472C4" w:themeColor="accent1"/>
                <w:sz w:val="24"/>
                <w:szCs w:val="24"/>
                <w:lang w:eastAsia="fr-FR"/>
              </w:rPr>
              <w:t xml:space="preserve">violation </w:t>
            </w:r>
            <w:r w:rsidRPr="00BA6A47">
              <w:rPr>
                <w:rFonts w:ascii="Times New Roman" w:eastAsia="Times New Roman" w:hAnsi="Times New Roman" w:cs="Times New Roman"/>
                <w:b/>
                <w:color w:val="4472C4" w:themeColor="accent1"/>
                <w:sz w:val="24"/>
                <w:szCs w:val="24"/>
                <w:lang w:eastAsia="fr-FR"/>
              </w:rPr>
              <w:t>de l’accord</w:t>
            </w:r>
          </w:p>
        </w:tc>
        <w:tc>
          <w:tcPr>
            <w:tcW w:w="7655" w:type="dxa"/>
            <w:gridSpan w:val="5"/>
            <w:vAlign w:val="center"/>
          </w:tcPr>
          <w:p w14:paraId="0ABC4FAF" w14:textId="669EC650" w:rsidR="00E3701E" w:rsidRPr="00BA6A47" w:rsidRDefault="00E3701E" w:rsidP="00E3701E">
            <w:pPr>
              <w:jc w:val="center"/>
              <w:textAlignment w:val="baseline"/>
              <w:rPr>
                <w:rFonts w:ascii="Times New Roman" w:eastAsia="Times New Roman" w:hAnsi="Times New Roman" w:cs="Times New Roman"/>
                <w:b/>
                <w:color w:val="4472C4" w:themeColor="accent1"/>
                <w:sz w:val="24"/>
                <w:szCs w:val="24"/>
                <w:lang w:eastAsia="fr-FR"/>
              </w:rPr>
            </w:pPr>
            <w:r w:rsidRPr="00BA6A47">
              <w:rPr>
                <w:rFonts w:ascii="Times New Roman" w:eastAsia="Times New Roman" w:hAnsi="Times New Roman" w:cs="Times New Roman"/>
                <w:b/>
                <w:color w:val="4472C4" w:themeColor="accent1"/>
                <w:sz w:val="24"/>
                <w:szCs w:val="24"/>
                <w:lang w:eastAsia="fr-FR"/>
              </w:rPr>
              <w:t>3/ La dénonciation</w:t>
            </w:r>
            <w:r w:rsidR="0066596C" w:rsidRPr="00BA6A47">
              <w:rPr>
                <w:rFonts w:ascii="Times New Roman" w:eastAsia="Times New Roman" w:hAnsi="Times New Roman" w:cs="Times New Roman"/>
                <w:b/>
                <w:color w:val="4472C4" w:themeColor="accent1"/>
                <w:sz w:val="24"/>
                <w:szCs w:val="24"/>
                <w:lang w:eastAsia="fr-FR"/>
              </w:rPr>
              <w:t xml:space="preserve"> de l’accord</w:t>
            </w:r>
          </w:p>
        </w:tc>
      </w:tr>
      <w:tr w:rsidR="006544ED" w:rsidRPr="00302387" w14:paraId="70424D6C" w14:textId="77777777" w:rsidTr="00FC66FF">
        <w:trPr>
          <w:trHeight w:val="565"/>
        </w:trPr>
        <w:tc>
          <w:tcPr>
            <w:tcW w:w="3545" w:type="dxa"/>
            <w:vMerge w:val="restart"/>
          </w:tcPr>
          <w:p w14:paraId="5BF41025" w14:textId="77777777" w:rsidR="00247953" w:rsidRDefault="00247953" w:rsidP="00E3701E">
            <w:pPr>
              <w:jc w:val="both"/>
              <w:textAlignment w:val="baseline"/>
              <w:rPr>
                <w:rFonts w:ascii="Times New Roman" w:eastAsia="Times New Roman" w:hAnsi="Times New Roman" w:cs="Times New Roman"/>
                <w:sz w:val="18"/>
                <w:szCs w:val="18"/>
                <w:lang w:eastAsia="fr-FR"/>
              </w:rPr>
            </w:pPr>
            <w:r w:rsidRPr="006A4B0B">
              <w:rPr>
                <w:b/>
                <w:bCs/>
                <w:color w:val="333333"/>
                <w:sz w:val="20"/>
                <w:szCs w:val="20"/>
              </w:rPr>
              <w:sym w:font="Wingdings" w:char="F0D8"/>
            </w:r>
            <w:r w:rsidRPr="006A4B0B">
              <w:rPr>
                <w:b/>
                <w:bCs/>
                <w:color w:val="333333"/>
                <w:sz w:val="20"/>
                <w:szCs w:val="20"/>
              </w:rPr>
              <w:t xml:space="preserve"> </w:t>
            </w:r>
            <w:r w:rsidR="006544ED" w:rsidRPr="00247953">
              <w:rPr>
                <w:rFonts w:ascii="Times New Roman" w:eastAsia="Times New Roman" w:hAnsi="Times New Roman" w:cs="Times New Roman"/>
                <w:b/>
                <w:bCs/>
                <w:sz w:val="18"/>
                <w:szCs w:val="18"/>
                <w:lang w:eastAsia="fr-FR"/>
              </w:rPr>
              <w:t>L'interprétation a pour objet</w:t>
            </w:r>
            <w:r w:rsidR="006544ED" w:rsidRPr="00A97977">
              <w:rPr>
                <w:rFonts w:ascii="Times New Roman" w:eastAsia="Times New Roman" w:hAnsi="Times New Roman" w:cs="Times New Roman"/>
                <w:sz w:val="18"/>
                <w:szCs w:val="18"/>
                <w:lang w:eastAsia="fr-FR"/>
              </w:rPr>
              <w:t xml:space="preserve"> </w:t>
            </w:r>
          </w:p>
          <w:p w14:paraId="031382D9" w14:textId="0D10E37E" w:rsidR="006544ED" w:rsidRPr="00247953" w:rsidRDefault="006544ED" w:rsidP="00E3701E">
            <w:pPr>
              <w:jc w:val="both"/>
              <w:textAlignment w:val="baseline"/>
              <w:rPr>
                <w:rFonts w:ascii="Times New Roman" w:eastAsia="Times New Roman" w:hAnsi="Times New Roman" w:cs="Times New Roman"/>
                <w:b/>
                <w:lang w:eastAsia="fr-FR"/>
              </w:rPr>
            </w:pPr>
            <w:proofErr w:type="gramStart"/>
            <w:r w:rsidRPr="00A97977">
              <w:rPr>
                <w:rFonts w:ascii="Times New Roman" w:eastAsia="Times New Roman" w:hAnsi="Times New Roman" w:cs="Times New Roman"/>
                <w:sz w:val="18"/>
                <w:szCs w:val="18"/>
                <w:lang w:eastAsia="fr-FR"/>
              </w:rPr>
              <w:t>la</w:t>
            </w:r>
            <w:proofErr w:type="gramEnd"/>
            <w:r w:rsidRPr="00A97977">
              <w:rPr>
                <w:rFonts w:ascii="Times New Roman" w:eastAsia="Times New Roman" w:hAnsi="Times New Roman" w:cs="Times New Roman"/>
                <w:sz w:val="18"/>
                <w:szCs w:val="18"/>
                <w:lang w:eastAsia="fr-FR"/>
              </w:rPr>
              <w:t xml:space="preserve"> détermination précise du sens d'un texte par hypothèse obscur ou ambigu</w:t>
            </w:r>
            <w:r w:rsidR="00247953">
              <w:rPr>
                <w:rFonts w:ascii="Times New Roman" w:eastAsia="Times New Roman" w:hAnsi="Times New Roman" w:cs="Times New Roman"/>
                <w:sz w:val="18"/>
                <w:szCs w:val="18"/>
                <w:lang w:eastAsia="fr-FR"/>
              </w:rPr>
              <w:t xml:space="preserve"> ; </w:t>
            </w:r>
            <w:r w:rsidRPr="00A97977">
              <w:rPr>
                <w:rFonts w:ascii="Times New Roman" w:eastAsia="Times New Roman" w:hAnsi="Times New Roman" w:cs="Times New Roman"/>
                <w:sz w:val="18"/>
                <w:szCs w:val="18"/>
                <w:lang w:eastAsia="fr-FR"/>
              </w:rPr>
              <w:t>elle peut être rendue nécessaire par la formulation de dispositions d'un accord ou une convention collective pour leur application.</w:t>
            </w:r>
          </w:p>
          <w:p w14:paraId="0F73E7AB" w14:textId="77777777" w:rsidR="00247953" w:rsidRPr="00247953" w:rsidRDefault="00247953" w:rsidP="00E3701E">
            <w:pPr>
              <w:jc w:val="both"/>
              <w:textAlignment w:val="baseline"/>
              <w:rPr>
                <w:rFonts w:ascii="Times New Roman" w:eastAsia="Times New Roman" w:hAnsi="Times New Roman" w:cs="Times New Roman"/>
                <w:sz w:val="4"/>
                <w:szCs w:val="4"/>
                <w:lang w:eastAsia="fr-FR"/>
              </w:rPr>
            </w:pPr>
          </w:p>
          <w:p w14:paraId="5E977348" w14:textId="2398AAC5" w:rsidR="006544ED" w:rsidRPr="00247953" w:rsidRDefault="006544ED" w:rsidP="00E3701E">
            <w:pPr>
              <w:jc w:val="both"/>
              <w:textAlignment w:val="baseline"/>
              <w:rPr>
                <w:rFonts w:ascii="Times New Roman" w:eastAsia="Times New Roman" w:hAnsi="Times New Roman" w:cs="Times New Roman"/>
                <w:b/>
                <w:bCs/>
                <w:sz w:val="20"/>
                <w:szCs w:val="20"/>
                <w:lang w:eastAsia="fr-FR"/>
              </w:rPr>
            </w:pPr>
            <w:r>
              <w:rPr>
                <w:rFonts w:ascii="Times New Roman" w:eastAsia="Times New Roman" w:hAnsi="Times New Roman" w:cs="Times New Roman"/>
                <w:sz w:val="18"/>
                <w:szCs w:val="18"/>
                <w:lang w:eastAsia="fr-FR"/>
              </w:rPr>
              <w:t>A la</w:t>
            </w:r>
            <w:r w:rsidRPr="00E3701E">
              <w:rPr>
                <w:rFonts w:ascii="Times New Roman" w:eastAsia="Times New Roman" w:hAnsi="Times New Roman" w:cs="Times New Roman"/>
                <w:sz w:val="18"/>
                <w:szCs w:val="18"/>
                <w:lang w:eastAsia="fr-FR"/>
              </w:rPr>
              <w:t xml:space="preserve"> différence du Code civil qui énonce des règles d’interprétation des contrats à l’usage du jug</w:t>
            </w:r>
            <w:r>
              <w:rPr>
                <w:rFonts w:ascii="Times New Roman" w:eastAsia="Times New Roman" w:hAnsi="Times New Roman" w:cs="Times New Roman"/>
                <w:sz w:val="18"/>
                <w:szCs w:val="18"/>
                <w:lang w:eastAsia="fr-FR"/>
              </w:rPr>
              <w:t xml:space="preserve">e, </w:t>
            </w:r>
            <w:r w:rsidRPr="00E3701E">
              <w:rPr>
                <w:rFonts w:ascii="Times New Roman" w:eastAsia="Times New Roman" w:hAnsi="Times New Roman" w:cs="Times New Roman"/>
                <w:sz w:val="18"/>
                <w:szCs w:val="18"/>
                <w:lang w:eastAsia="fr-FR"/>
              </w:rPr>
              <w:t>le Code du travail n</w:t>
            </w:r>
            <w:r>
              <w:rPr>
                <w:rFonts w:ascii="Times New Roman" w:eastAsia="Times New Roman" w:hAnsi="Times New Roman" w:cs="Times New Roman"/>
                <w:sz w:val="18"/>
                <w:szCs w:val="18"/>
                <w:lang w:eastAsia="fr-FR"/>
              </w:rPr>
              <w:t>’en</w:t>
            </w:r>
            <w:r w:rsidRPr="00E3701E">
              <w:rPr>
                <w:rFonts w:ascii="Times New Roman" w:eastAsia="Times New Roman" w:hAnsi="Times New Roman" w:cs="Times New Roman"/>
                <w:sz w:val="18"/>
                <w:szCs w:val="18"/>
                <w:lang w:eastAsia="fr-FR"/>
              </w:rPr>
              <w:t xml:space="preserve"> comporte pas,</w:t>
            </w:r>
          </w:p>
          <w:p w14:paraId="1C46C6C0" w14:textId="77777777" w:rsidR="00247953" w:rsidRPr="00247953" w:rsidRDefault="00247953" w:rsidP="00247953">
            <w:pPr>
              <w:jc w:val="both"/>
              <w:textAlignment w:val="baseline"/>
              <w:rPr>
                <w:rFonts w:ascii="Times New Roman" w:eastAsia="Times New Roman" w:hAnsi="Times New Roman" w:cs="Times New Roman"/>
                <w:b/>
                <w:bCs/>
                <w:sz w:val="8"/>
                <w:szCs w:val="8"/>
                <w:lang w:eastAsia="fr-FR"/>
              </w:rPr>
            </w:pPr>
          </w:p>
          <w:p w14:paraId="652F8708" w14:textId="624364C0" w:rsidR="00247953" w:rsidRDefault="00247953" w:rsidP="00247953">
            <w:pPr>
              <w:jc w:val="both"/>
              <w:textAlignment w:val="baseline"/>
              <w:rPr>
                <w:rFonts w:ascii="Times New Roman" w:eastAsia="Times New Roman" w:hAnsi="Times New Roman" w:cs="Times New Roman"/>
                <w:b/>
                <w:bCs/>
                <w:sz w:val="20"/>
                <w:szCs w:val="20"/>
                <w:lang w:eastAsia="fr-FR"/>
              </w:rPr>
            </w:pPr>
            <w:r w:rsidRPr="00247953">
              <w:rPr>
                <w:rFonts w:ascii="Times New Roman" w:eastAsia="Times New Roman" w:hAnsi="Times New Roman" w:cs="Times New Roman"/>
                <w:b/>
                <w:bCs/>
                <w:sz w:val="20"/>
                <w:szCs w:val="20"/>
                <w:lang w:eastAsia="fr-FR"/>
              </w:rPr>
              <w:sym w:font="Wingdings" w:char="F0D8"/>
            </w:r>
            <w:r w:rsidRPr="00247953">
              <w:rPr>
                <w:rFonts w:ascii="Times New Roman" w:eastAsia="Times New Roman" w:hAnsi="Times New Roman" w:cs="Times New Roman"/>
                <w:b/>
                <w:bCs/>
                <w:sz w:val="20"/>
                <w:szCs w:val="20"/>
                <w:lang w:eastAsia="fr-FR"/>
              </w:rPr>
              <w:t xml:space="preserve"> 3 solutions </w:t>
            </w:r>
            <w:r>
              <w:rPr>
                <w:rFonts w:ascii="Times New Roman" w:eastAsia="Times New Roman" w:hAnsi="Times New Roman" w:cs="Times New Roman"/>
                <w:b/>
                <w:bCs/>
                <w:sz w:val="20"/>
                <w:szCs w:val="20"/>
                <w:lang w:eastAsia="fr-FR"/>
              </w:rPr>
              <w:t xml:space="preserve">pour interpréter </w:t>
            </w:r>
          </w:p>
          <w:p w14:paraId="3F105260" w14:textId="0E9BBFFC" w:rsidR="00247953" w:rsidRDefault="00247953" w:rsidP="00247953">
            <w:pPr>
              <w:pStyle w:val="Paragraphedeliste"/>
              <w:numPr>
                <w:ilvl w:val="0"/>
                <w:numId w:val="30"/>
              </w:numPr>
              <w:jc w:val="both"/>
              <w:textAlignment w:val="baseline"/>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Un avenant</w:t>
            </w:r>
          </w:p>
          <w:p w14:paraId="0820F1C7" w14:textId="11882764" w:rsidR="00247953" w:rsidRPr="00FC66FF" w:rsidRDefault="00FC66FF" w:rsidP="00247953">
            <w:pPr>
              <w:jc w:val="both"/>
              <w:textAlignment w:val="baseline"/>
              <w:rPr>
                <w:rFonts w:ascii="Times New Roman" w:eastAsia="Times New Roman" w:hAnsi="Times New Roman" w:cs="Times New Roman"/>
                <w:sz w:val="18"/>
                <w:szCs w:val="18"/>
                <w:lang w:eastAsia="fr-FR"/>
              </w:rPr>
            </w:pPr>
            <w:r w:rsidRPr="00FC66FF">
              <w:rPr>
                <w:rFonts w:ascii="Times New Roman" w:eastAsia="Times New Roman" w:hAnsi="Times New Roman" w:cs="Times New Roman"/>
                <w:sz w:val="18"/>
                <w:szCs w:val="18"/>
                <w:lang w:eastAsia="fr-FR"/>
              </w:rPr>
              <w:t>Un avenant à caractère interprétatif signé par l’ensemble des parties s’impose de manière rétroactive à la date d’entrée en vigueur de ce dernier. La règle vaut pour tous même le juge.</w:t>
            </w:r>
          </w:p>
          <w:p w14:paraId="535AF7FE" w14:textId="2495C434" w:rsidR="00247953" w:rsidRDefault="00247953" w:rsidP="00247953">
            <w:pPr>
              <w:pStyle w:val="Paragraphedeliste"/>
              <w:numPr>
                <w:ilvl w:val="0"/>
                <w:numId w:val="30"/>
              </w:numPr>
              <w:jc w:val="both"/>
              <w:textAlignment w:val="baseline"/>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Une commission</w:t>
            </w:r>
          </w:p>
          <w:p w14:paraId="6CFE47A3" w14:textId="7606C4F5" w:rsidR="00FC66FF" w:rsidRPr="00FC66FF" w:rsidRDefault="00817C52" w:rsidP="008C506B">
            <w:pPr>
              <w:jc w:val="both"/>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 xml:space="preserve">* </w:t>
            </w:r>
            <w:r w:rsidR="00FC66FF">
              <w:rPr>
                <w:rFonts w:ascii="Times New Roman" w:eastAsia="Times New Roman" w:hAnsi="Times New Roman" w:cs="Times New Roman"/>
                <w:sz w:val="18"/>
                <w:szCs w:val="18"/>
                <w:lang w:eastAsia="fr-FR"/>
              </w:rPr>
              <w:t>L</w:t>
            </w:r>
            <w:r>
              <w:rPr>
                <w:rFonts w:ascii="Times New Roman" w:eastAsia="Times New Roman" w:hAnsi="Times New Roman" w:cs="Times New Roman"/>
                <w:sz w:val="18"/>
                <w:szCs w:val="18"/>
                <w:lang w:eastAsia="fr-FR"/>
              </w:rPr>
              <w:t>a</w:t>
            </w:r>
            <w:r w:rsidR="00FC66FF" w:rsidRPr="00FC66FF">
              <w:rPr>
                <w:rFonts w:ascii="Times New Roman" w:eastAsia="Times New Roman" w:hAnsi="Times New Roman" w:cs="Times New Roman"/>
                <w:sz w:val="18"/>
                <w:szCs w:val="18"/>
                <w:lang w:eastAsia="fr-FR"/>
              </w:rPr>
              <w:t xml:space="preserve"> conventions </w:t>
            </w:r>
            <w:r w:rsidR="00FC66FF">
              <w:rPr>
                <w:rFonts w:ascii="Times New Roman" w:eastAsia="Times New Roman" w:hAnsi="Times New Roman" w:cs="Times New Roman"/>
                <w:sz w:val="18"/>
                <w:szCs w:val="18"/>
                <w:lang w:eastAsia="fr-FR"/>
              </w:rPr>
              <w:t>pe</w:t>
            </w:r>
            <w:r>
              <w:rPr>
                <w:rFonts w:ascii="Times New Roman" w:eastAsia="Times New Roman" w:hAnsi="Times New Roman" w:cs="Times New Roman"/>
                <w:sz w:val="18"/>
                <w:szCs w:val="18"/>
                <w:lang w:eastAsia="fr-FR"/>
              </w:rPr>
              <w:t>u</w:t>
            </w:r>
            <w:r w:rsidR="00FC66FF">
              <w:rPr>
                <w:rFonts w:ascii="Times New Roman" w:eastAsia="Times New Roman" w:hAnsi="Times New Roman" w:cs="Times New Roman"/>
                <w:sz w:val="18"/>
                <w:szCs w:val="18"/>
                <w:lang w:eastAsia="fr-FR"/>
              </w:rPr>
              <w:t xml:space="preserve">t </w:t>
            </w:r>
            <w:r w:rsidR="00FC66FF" w:rsidRPr="00FC66FF">
              <w:rPr>
                <w:rFonts w:ascii="Times New Roman" w:eastAsia="Times New Roman" w:hAnsi="Times New Roman" w:cs="Times New Roman"/>
                <w:sz w:val="18"/>
                <w:szCs w:val="18"/>
                <w:lang w:eastAsia="fr-FR"/>
              </w:rPr>
              <w:t>établi</w:t>
            </w:r>
            <w:r w:rsidR="00FC66FF">
              <w:rPr>
                <w:rFonts w:ascii="Times New Roman" w:eastAsia="Times New Roman" w:hAnsi="Times New Roman" w:cs="Times New Roman"/>
                <w:sz w:val="18"/>
                <w:szCs w:val="18"/>
                <w:lang w:eastAsia="fr-FR"/>
              </w:rPr>
              <w:t>r</w:t>
            </w:r>
            <w:r w:rsidR="00FC66FF" w:rsidRPr="00FC66FF">
              <w:rPr>
                <w:rFonts w:ascii="Times New Roman" w:eastAsia="Times New Roman" w:hAnsi="Times New Roman" w:cs="Times New Roman"/>
                <w:sz w:val="18"/>
                <w:szCs w:val="18"/>
                <w:lang w:eastAsia="fr-FR"/>
              </w:rPr>
              <w:t xml:space="preserve"> une procédure destiné</w:t>
            </w:r>
            <w:r w:rsidR="00FC66FF">
              <w:rPr>
                <w:rFonts w:ascii="Times New Roman" w:eastAsia="Times New Roman" w:hAnsi="Times New Roman" w:cs="Times New Roman"/>
                <w:sz w:val="18"/>
                <w:szCs w:val="18"/>
                <w:lang w:eastAsia="fr-FR"/>
              </w:rPr>
              <w:t>e</w:t>
            </w:r>
            <w:r w:rsidR="00FC66FF" w:rsidRPr="00FC66FF">
              <w:rPr>
                <w:rFonts w:ascii="Times New Roman" w:eastAsia="Times New Roman" w:hAnsi="Times New Roman" w:cs="Times New Roman"/>
                <w:sz w:val="18"/>
                <w:szCs w:val="18"/>
                <w:lang w:eastAsia="fr-FR"/>
              </w:rPr>
              <w:t xml:space="preserve"> à assurer le traitement des questions d’interprétation susceptible de se poser. </w:t>
            </w:r>
          </w:p>
          <w:p w14:paraId="11B9688E" w14:textId="77D7B08C" w:rsidR="008C506B" w:rsidRDefault="00817C52" w:rsidP="008C506B">
            <w:pPr>
              <w:jc w:val="both"/>
              <w:rPr>
                <w:rFonts w:ascii="Times New Roman" w:eastAsia="Times New Roman" w:hAnsi="Times New Roman" w:cs="Times New Roman"/>
                <w:sz w:val="18"/>
                <w:szCs w:val="18"/>
                <w:lang w:eastAsia="fr-FR"/>
              </w:rPr>
            </w:pPr>
            <w:r>
              <w:rPr>
                <w:rFonts w:ascii="Times New Roman" w:eastAsia="Times New Roman" w:hAnsi="Times New Roman" w:cs="Times New Roman"/>
                <w:b/>
                <w:bCs/>
                <w:color w:val="FF0000"/>
                <w:sz w:val="18"/>
                <w:szCs w:val="18"/>
                <w:lang w:eastAsia="fr-FR"/>
              </w:rPr>
              <w:t xml:space="preserve">* </w:t>
            </w:r>
            <w:r w:rsidR="008C506B" w:rsidRPr="008C506B">
              <w:rPr>
                <w:rFonts w:ascii="Times New Roman" w:eastAsia="Times New Roman" w:hAnsi="Times New Roman" w:cs="Times New Roman"/>
                <w:b/>
                <w:bCs/>
                <w:color w:val="FF0000"/>
                <w:sz w:val="18"/>
                <w:szCs w:val="18"/>
                <w:lang w:eastAsia="fr-FR"/>
              </w:rPr>
              <w:t>L’art 2232–9</w:t>
            </w:r>
            <w:r w:rsidR="008C506B" w:rsidRPr="008C506B">
              <w:rPr>
                <w:rFonts w:ascii="Times New Roman" w:eastAsia="Times New Roman" w:hAnsi="Times New Roman" w:cs="Times New Roman"/>
                <w:color w:val="FF0000"/>
                <w:sz w:val="18"/>
                <w:szCs w:val="18"/>
                <w:lang w:eastAsia="fr-FR"/>
              </w:rPr>
              <w:t xml:space="preserve"> </w:t>
            </w:r>
            <w:r w:rsidR="008C506B" w:rsidRPr="008C506B">
              <w:rPr>
                <w:rFonts w:ascii="Times New Roman" w:eastAsia="Times New Roman" w:hAnsi="Times New Roman" w:cs="Times New Roman"/>
                <w:sz w:val="18"/>
                <w:szCs w:val="18"/>
                <w:lang w:eastAsia="fr-FR"/>
              </w:rPr>
              <w:t>impose la création par voie conventionnel</w:t>
            </w:r>
            <w:r w:rsidR="008C506B">
              <w:rPr>
                <w:rFonts w:ascii="Times New Roman" w:eastAsia="Times New Roman" w:hAnsi="Times New Roman" w:cs="Times New Roman"/>
                <w:sz w:val="18"/>
                <w:szCs w:val="18"/>
                <w:lang w:eastAsia="fr-FR"/>
              </w:rPr>
              <w:t>le</w:t>
            </w:r>
            <w:r w:rsidR="008C506B" w:rsidRPr="008C506B">
              <w:rPr>
                <w:rFonts w:ascii="Times New Roman" w:eastAsia="Times New Roman" w:hAnsi="Times New Roman" w:cs="Times New Roman"/>
                <w:sz w:val="18"/>
                <w:szCs w:val="18"/>
                <w:lang w:eastAsia="fr-FR"/>
              </w:rPr>
              <w:t xml:space="preserve"> dans le périmètre de chaque branche d’une </w:t>
            </w:r>
            <w:r w:rsidR="008C506B" w:rsidRPr="00817C52">
              <w:rPr>
                <w:rFonts w:ascii="Times New Roman" w:eastAsia="Times New Roman" w:hAnsi="Times New Roman" w:cs="Times New Roman"/>
                <w:b/>
                <w:bCs/>
                <w:sz w:val="18"/>
                <w:szCs w:val="18"/>
                <w:lang w:eastAsia="fr-FR"/>
              </w:rPr>
              <w:t>commission paritaire permanente de négociation et d’interprétation</w:t>
            </w:r>
            <w:r w:rsidR="008C506B" w:rsidRPr="008C506B">
              <w:rPr>
                <w:rFonts w:ascii="Times New Roman" w:eastAsia="Times New Roman" w:hAnsi="Times New Roman" w:cs="Times New Roman"/>
                <w:sz w:val="18"/>
                <w:szCs w:val="18"/>
                <w:lang w:eastAsia="fr-FR"/>
              </w:rPr>
              <w:t xml:space="preserve"> chargé</w:t>
            </w:r>
            <w:r w:rsidR="008C506B">
              <w:rPr>
                <w:rFonts w:ascii="Times New Roman" w:eastAsia="Times New Roman" w:hAnsi="Times New Roman" w:cs="Times New Roman"/>
                <w:sz w:val="18"/>
                <w:szCs w:val="18"/>
                <w:lang w:eastAsia="fr-FR"/>
              </w:rPr>
              <w:t>e</w:t>
            </w:r>
            <w:r w:rsidR="008C506B" w:rsidRPr="008C506B">
              <w:rPr>
                <w:rFonts w:ascii="Times New Roman" w:eastAsia="Times New Roman" w:hAnsi="Times New Roman" w:cs="Times New Roman"/>
                <w:sz w:val="18"/>
                <w:szCs w:val="18"/>
                <w:lang w:eastAsia="fr-FR"/>
              </w:rPr>
              <w:t xml:space="preserve"> de représenter la branche vis-à-vis des pouvoirs publics</w:t>
            </w:r>
            <w:r w:rsidR="008C506B">
              <w:rPr>
                <w:rFonts w:ascii="Times New Roman" w:eastAsia="Times New Roman" w:hAnsi="Times New Roman" w:cs="Times New Roman"/>
                <w:sz w:val="18"/>
                <w:szCs w:val="18"/>
                <w:lang w:eastAsia="fr-FR"/>
              </w:rPr>
              <w:t>,</w:t>
            </w:r>
            <w:r w:rsidR="008C506B" w:rsidRPr="008C506B">
              <w:rPr>
                <w:rFonts w:ascii="Times New Roman" w:eastAsia="Times New Roman" w:hAnsi="Times New Roman" w:cs="Times New Roman"/>
                <w:sz w:val="18"/>
                <w:szCs w:val="18"/>
                <w:lang w:eastAsia="fr-FR"/>
              </w:rPr>
              <w:t xml:space="preserve"> d’exercer un rôle de veiller sur les conditions de travail et d’emploi et d’établir un bilan annuel</w:t>
            </w:r>
            <w:r w:rsidR="008C506B">
              <w:rPr>
                <w:rFonts w:ascii="Times New Roman" w:eastAsia="Times New Roman" w:hAnsi="Times New Roman" w:cs="Times New Roman"/>
                <w:sz w:val="18"/>
                <w:szCs w:val="18"/>
                <w:lang w:eastAsia="fr-FR"/>
              </w:rPr>
              <w:t>.</w:t>
            </w:r>
          </w:p>
          <w:p w14:paraId="049405ED" w14:textId="18D5A5AA" w:rsidR="00247953" w:rsidRPr="008C506B" w:rsidRDefault="008C506B" w:rsidP="008C506B">
            <w:pPr>
              <w:jc w:val="both"/>
              <w:rPr>
                <w:rFonts w:ascii="Times New Roman" w:eastAsia="Times New Roman" w:hAnsi="Times New Roman" w:cs="Times New Roman"/>
                <w:sz w:val="18"/>
                <w:szCs w:val="18"/>
                <w:lang w:eastAsia="fr-FR"/>
              </w:rPr>
            </w:pPr>
            <w:r w:rsidRPr="008C506B">
              <w:rPr>
                <w:rFonts w:ascii="Times New Roman" w:eastAsia="Times New Roman" w:hAnsi="Times New Roman" w:cs="Times New Roman"/>
                <w:sz w:val="18"/>
                <w:szCs w:val="18"/>
                <w:lang w:eastAsia="fr-FR"/>
              </w:rPr>
              <w:t>Cette commission peut aussi être appelé</w:t>
            </w:r>
            <w:r w:rsidR="00FC66FF">
              <w:rPr>
                <w:rFonts w:ascii="Times New Roman" w:eastAsia="Times New Roman" w:hAnsi="Times New Roman" w:cs="Times New Roman"/>
                <w:sz w:val="18"/>
                <w:szCs w:val="18"/>
                <w:lang w:eastAsia="fr-FR"/>
              </w:rPr>
              <w:t>e</w:t>
            </w:r>
            <w:r w:rsidRPr="008C506B">
              <w:rPr>
                <w:rFonts w:ascii="Times New Roman" w:eastAsia="Times New Roman" w:hAnsi="Times New Roman" w:cs="Times New Roman"/>
                <w:sz w:val="18"/>
                <w:szCs w:val="18"/>
                <w:lang w:eastAsia="fr-FR"/>
              </w:rPr>
              <w:t xml:space="preserve"> à rendre un avis à la demande d’une juridiction sur l’interprétation d’une convention ou d’un accord.</w:t>
            </w:r>
          </w:p>
          <w:p w14:paraId="4B77FE52" w14:textId="2E5CB06D" w:rsidR="00247953" w:rsidRPr="00247953" w:rsidRDefault="00247953" w:rsidP="00247953">
            <w:pPr>
              <w:pStyle w:val="Paragraphedeliste"/>
              <w:numPr>
                <w:ilvl w:val="0"/>
                <w:numId w:val="30"/>
              </w:numPr>
              <w:jc w:val="both"/>
              <w:textAlignment w:val="baseline"/>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Le juge</w:t>
            </w:r>
          </w:p>
          <w:p w14:paraId="3E081AA2" w14:textId="49EA4D4C" w:rsidR="00247953" w:rsidRPr="00FC66FF" w:rsidRDefault="00FC66FF" w:rsidP="008C506B">
            <w:pPr>
              <w:jc w:val="both"/>
              <w:textAlignment w:val="baseline"/>
              <w:rPr>
                <w:rFonts w:ascii="Times New Roman" w:eastAsia="Times New Roman" w:hAnsi="Times New Roman" w:cs="Times New Roman"/>
                <w:sz w:val="18"/>
                <w:szCs w:val="18"/>
                <w:lang w:eastAsia="fr-FR"/>
              </w:rPr>
            </w:pPr>
            <w:r w:rsidRPr="00FC66FF">
              <w:rPr>
                <w:rFonts w:ascii="Times New Roman" w:eastAsia="Times New Roman" w:hAnsi="Times New Roman" w:cs="Times New Roman"/>
                <w:sz w:val="18"/>
                <w:szCs w:val="18"/>
                <w:lang w:eastAsia="fr-FR"/>
              </w:rPr>
              <w:t xml:space="preserve">* </w:t>
            </w:r>
            <w:r w:rsidR="00247953" w:rsidRPr="00FC66FF">
              <w:rPr>
                <w:rFonts w:ascii="Times New Roman" w:eastAsia="Times New Roman" w:hAnsi="Times New Roman" w:cs="Times New Roman"/>
                <w:sz w:val="18"/>
                <w:szCs w:val="18"/>
                <w:lang w:eastAsia="fr-FR"/>
              </w:rPr>
              <w:t xml:space="preserve">Le litige entre un employeur et des syndicats quant à l'interprétation d'accords collectifs relève de la compétence du </w:t>
            </w:r>
            <w:r w:rsidRPr="00FC66FF">
              <w:rPr>
                <w:rFonts w:ascii="Times New Roman" w:eastAsia="Times New Roman" w:hAnsi="Times New Roman" w:cs="Times New Roman"/>
                <w:sz w:val="18"/>
                <w:szCs w:val="18"/>
                <w:lang w:eastAsia="fr-FR"/>
              </w:rPr>
              <w:t>TGI</w:t>
            </w:r>
          </w:p>
          <w:p w14:paraId="05A82EA3" w14:textId="76859EB4" w:rsidR="008C506B" w:rsidRPr="00FC66FF" w:rsidRDefault="00FC66FF" w:rsidP="008C506B">
            <w:pPr>
              <w:jc w:val="both"/>
              <w:textAlignment w:val="baseline"/>
              <w:rPr>
                <w:rFonts w:ascii="Times New Roman" w:eastAsia="Times New Roman" w:hAnsi="Times New Roman" w:cs="Times New Roman"/>
                <w:sz w:val="18"/>
                <w:szCs w:val="18"/>
                <w:lang w:eastAsia="fr-FR"/>
              </w:rPr>
            </w:pPr>
            <w:r w:rsidRPr="00FC66FF">
              <w:rPr>
                <w:rFonts w:ascii="Times New Roman" w:eastAsia="Times New Roman" w:hAnsi="Times New Roman" w:cs="Times New Roman"/>
                <w:sz w:val="18"/>
                <w:szCs w:val="18"/>
                <w:lang w:eastAsia="fr-FR"/>
              </w:rPr>
              <w:t xml:space="preserve">* </w:t>
            </w:r>
            <w:r w:rsidR="008C506B" w:rsidRPr="00FC66FF">
              <w:rPr>
                <w:rFonts w:ascii="Times New Roman" w:eastAsia="Times New Roman" w:hAnsi="Times New Roman" w:cs="Times New Roman"/>
                <w:sz w:val="18"/>
                <w:szCs w:val="18"/>
                <w:lang w:eastAsia="fr-FR"/>
              </w:rPr>
              <w:t xml:space="preserve">La question relève des </w:t>
            </w:r>
            <w:r w:rsidRPr="00FC66FF">
              <w:rPr>
                <w:rFonts w:ascii="Times New Roman" w:eastAsia="Times New Roman" w:hAnsi="Times New Roman" w:cs="Times New Roman"/>
                <w:sz w:val="18"/>
                <w:szCs w:val="18"/>
                <w:lang w:eastAsia="fr-FR"/>
              </w:rPr>
              <w:t xml:space="preserve">TPH </w:t>
            </w:r>
            <w:r w:rsidR="008C506B" w:rsidRPr="00FC66FF">
              <w:rPr>
                <w:rFonts w:ascii="Times New Roman" w:eastAsia="Times New Roman" w:hAnsi="Times New Roman" w:cs="Times New Roman"/>
                <w:sz w:val="18"/>
                <w:szCs w:val="18"/>
                <w:lang w:eastAsia="fr-FR"/>
              </w:rPr>
              <w:t>si pos</w:t>
            </w:r>
            <w:r w:rsidRPr="00FC66FF">
              <w:rPr>
                <w:rFonts w:ascii="Times New Roman" w:eastAsia="Times New Roman" w:hAnsi="Times New Roman" w:cs="Times New Roman"/>
                <w:sz w:val="18"/>
                <w:szCs w:val="18"/>
                <w:lang w:eastAsia="fr-FR"/>
              </w:rPr>
              <w:t>ée</w:t>
            </w:r>
            <w:r w:rsidR="008C506B" w:rsidRPr="00FC66FF">
              <w:rPr>
                <w:rFonts w:ascii="Times New Roman" w:eastAsia="Times New Roman" w:hAnsi="Times New Roman" w:cs="Times New Roman"/>
                <w:sz w:val="18"/>
                <w:szCs w:val="18"/>
                <w:lang w:eastAsia="fr-FR"/>
              </w:rPr>
              <w:t xml:space="preserve"> lors d’un litige individuel </w:t>
            </w:r>
          </w:p>
          <w:p w14:paraId="1C09EA70" w14:textId="7F266090" w:rsidR="008C506B" w:rsidRPr="00FC66FF" w:rsidRDefault="00FC66FF" w:rsidP="008C506B">
            <w:pPr>
              <w:jc w:val="both"/>
              <w:textAlignment w:val="baseline"/>
              <w:rPr>
                <w:rFonts w:ascii="Times New Roman" w:eastAsia="Times New Roman" w:hAnsi="Times New Roman" w:cs="Times New Roman"/>
                <w:sz w:val="18"/>
                <w:szCs w:val="18"/>
                <w:lang w:eastAsia="fr-FR"/>
              </w:rPr>
            </w:pPr>
            <w:r w:rsidRPr="00FC66FF">
              <w:rPr>
                <w:rFonts w:ascii="Times New Roman" w:eastAsia="Times New Roman" w:hAnsi="Times New Roman" w:cs="Times New Roman"/>
                <w:sz w:val="18"/>
                <w:szCs w:val="18"/>
                <w:lang w:eastAsia="fr-FR"/>
              </w:rPr>
              <w:t>* La nature contractuelle invite à rechercher l’intention commune des parties, mais ce n’est pas évident sans préambule et sans y avoir participé</w:t>
            </w:r>
          </w:p>
          <w:p w14:paraId="4BB53F7B" w14:textId="7E537A35" w:rsidR="00FC66FF" w:rsidRPr="008C506B" w:rsidRDefault="00FC66FF" w:rsidP="008C506B">
            <w:pPr>
              <w:jc w:val="both"/>
              <w:textAlignment w:val="baseline"/>
              <w:rPr>
                <w:rFonts w:ascii="Times New Roman" w:eastAsia="Times New Roman" w:hAnsi="Times New Roman" w:cs="Times New Roman"/>
                <w:sz w:val="20"/>
                <w:szCs w:val="20"/>
                <w:lang w:eastAsia="fr-FR"/>
              </w:rPr>
            </w:pPr>
            <w:r w:rsidRPr="00FC66FF">
              <w:rPr>
                <w:rFonts w:ascii="Times New Roman" w:eastAsia="Times New Roman" w:hAnsi="Times New Roman" w:cs="Times New Roman"/>
                <w:sz w:val="18"/>
                <w:szCs w:val="18"/>
                <w:lang w:eastAsia="fr-FR"/>
              </w:rPr>
              <w:t>* La Cour de cassation opère un contrôle pour censurer la dénaturation.</w:t>
            </w:r>
          </w:p>
        </w:tc>
        <w:tc>
          <w:tcPr>
            <w:tcW w:w="4961" w:type="dxa"/>
            <w:gridSpan w:val="2"/>
            <w:vMerge w:val="restart"/>
          </w:tcPr>
          <w:p w14:paraId="388482B7" w14:textId="05F715D8" w:rsidR="006A4B0B" w:rsidRDefault="006A4B0B" w:rsidP="00C90218">
            <w:pPr>
              <w:jc w:val="both"/>
              <w:rPr>
                <w:rFonts w:ascii="Times New Roman" w:eastAsia="Times New Roman" w:hAnsi="Times New Roman" w:cs="Times New Roman"/>
                <w:b/>
                <w:lang w:eastAsia="fr-FR"/>
              </w:rPr>
            </w:pPr>
            <w:r w:rsidRPr="006A4B0B">
              <w:rPr>
                <w:b/>
                <w:bCs/>
                <w:color w:val="333333"/>
                <w:sz w:val="20"/>
                <w:szCs w:val="20"/>
              </w:rPr>
              <w:sym w:font="Wingdings" w:char="F0D8"/>
            </w:r>
            <w:r w:rsidRPr="006A4B0B">
              <w:rPr>
                <w:b/>
                <w:bCs/>
                <w:color w:val="333333"/>
                <w:sz w:val="20"/>
                <w:szCs w:val="20"/>
              </w:rPr>
              <w:t xml:space="preserve"> </w:t>
            </w:r>
            <w:r w:rsidRPr="00247953">
              <w:rPr>
                <w:rFonts w:ascii="Times New Roman" w:eastAsia="Times New Roman" w:hAnsi="Times New Roman" w:cs="Times New Roman"/>
                <w:b/>
                <w:sz w:val="20"/>
                <w:szCs w:val="20"/>
                <w:lang w:eastAsia="fr-FR"/>
              </w:rPr>
              <w:t xml:space="preserve">La révision </w:t>
            </w:r>
          </w:p>
          <w:p w14:paraId="32C9036C" w14:textId="51B4AC1E" w:rsidR="006A4B0B" w:rsidRPr="00817C52" w:rsidRDefault="006A4B0B" w:rsidP="0010285F">
            <w:pPr>
              <w:jc w:val="both"/>
              <w:rPr>
                <w:rFonts w:ascii="Times New Roman" w:eastAsia="Times New Roman" w:hAnsi="Times New Roman" w:cs="Times New Roman"/>
                <w:b/>
                <w:sz w:val="2"/>
                <w:szCs w:val="2"/>
                <w:lang w:eastAsia="fr-FR"/>
              </w:rPr>
            </w:pPr>
            <w:r>
              <w:rPr>
                <w:rFonts w:ascii="Times New Roman" w:eastAsia="Times New Roman" w:hAnsi="Times New Roman" w:cs="Times New Roman"/>
                <w:b/>
                <w:lang w:eastAsia="fr-FR"/>
              </w:rPr>
              <w:t xml:space="preserve">  </w:t>
            </w:r>
          </w:p>
          <w:p w14:paraId="5DADD647" w14:textId="08C28CCB" w:rsidR="00B40562" w:rsidRPr="00B40562" w:rsidRDefault="0010285F" w:rsidP="00B40562">
            <w:pPr>
              <w:jc w:val="both"/>
              <w:rPr>
                <w:rFonts w:ascii="Times New Roman" w:hAnsi="Times New Roman" w:cs="Times New Roman"/>
                <w:b/>
                <w:sz w:val="20"/>
                <w:szCs w:val="20"/>
              </w:rPr>
            </w:pPr>
            <w:r>
              <w:rPr>
                <w:rFonts w:ascii="Times New Roman" w:hAnsi="Times New Roman" w:cs="Times New Roman"/>
                <w:bCs/>
                <w:sz w:val="18"/>
                <w:szCs w:val="18"/>
              </w:rPr>
              <w:t xml:space="preserve">   </w:t>
            </w:r>
            <w:r w:rsidR="00897E23" w:rsidRPr="006544ED">
              <w:rPr>
                <w:rFonts w:ascii="Times New Roman" w:hAnsi="Times New Roman" w:cs="Times New Roman"/>
                <w:bCs/>
                <w:sz w:val="18"/>
                <w:szCs w:val="18"/>
              </w:rPr>
              <w:sym w:font="Wingdings" w:char="F046"/>
            </w:r>
            <w:r w:rsidR="00897E23">
              <w:rPr>
                <w:rFonts w:ascii="Times New Roman" w:hAnsi="Times New Roman" w:cs="Times New Roman"/>
                <w:bCs/>
                <w:sz w:val="18"/>
                <w:szCs w:val="18"/>
              </w:rPr>
              <w:t xml:space="preserve"> </w:t>
            </w:r>
            <w:r w:rsidR="00B40562" w:rsidRPr="0010285F">
              <w:rPr>
                <w:rFonts w:ascii="Times New Roman" w:hAnsi="Times New Roman" w:cs="Times New Roman"/>
                <w:b/>
                <w:sz w:val="18"/>
                <w:szCs w:val="18"/>
              </w:rPr>
              <w:t>En principe,</w:t>
            </w:r>
            <w:r w:rsidR="00B40562" w:rsidRPr="00B40562">
              <w:rPr>
                <w:rFonts w:ascii="Times New Roman" w:hAnsi="Times New Roman" w:cs="Times New Roman"/>
                <w:bCs/>
                <w:sz w:val="18"/>
                <w:szCs w:val="18"/>
              </w:rPr>
              <w:t xml:space="preserve"> </w:t>
            </w:r>
            <w:r w:rsidR="00B40562" w:rsidRPr="00B40562">
              <w:rPr>
                <w:rFonts w:ascii="Times New Roman" w:hAnsi="Times New Roman" w:cs="Times New Roman"/>
                <w:b/>
                <w:sz w:val="18"/>
                <w:szCs w:val="18"/>
              </w:rPr>
              <w:t>l’accord d’entreprise prévoit</w:t>
            </w:r>
            <w:r w:rsidR="00B40562" w:rsidRPr="00B40562">
              <w:rPr>
                <w:rFonts w:ascii="Times New Roman" w:hAnsi="Times New Roman" w:cs="Times New Roman"/>
                <w:bCs/>
                <w:sz w:val="18"/>
                <w:szCs w:val="18"/>
              </w:rPr>
              <w:t xml:space="preserve">, au titre de l’article </w:t>
            </w:r>
            <w:r w:rsidR="00B40562" w:rsidRPr="00B40562">
              <w:rPr>
                <w:rFonts w:ascii="Times New Roman" w:hAnsi="Times New Roman" w:cs="Times New Roman"/>
                <w:b/>
                <w:color w:val="FF0000"/>
                <w:sz w:val="18"/>
                <w:szCs w:val="18"/>
              </w:rPr>
              <w:t>L 2222-5</w:t>
            </w:r>
            <w:r w:rsidR="00B40562" w:rsidRPr="00B40562">
              <w:rPr>
                <w:rFonts w:ascii="Times New Roman" w:hAnsi="Times New Roman" w:cs="Times New Roman"/>
                <w:bCs/>
                <w:sz w:val="18"/>
                <w:szCs w:val="18"/>
              </w:rPr>
              <w:t>, les modalités de sa révision</w:t>
            </w:r>
            <w:r w:rsidR="00B40562">
              <w:rPr>
                <w:rFonts w:ascii="Times New Roman" w:hAnsi="Times New Roman" w:cs="Times New Roman"/>
                <w:bCs/>
                <w:sz w:val="18"/>
                <w:szCs w:val="18"/>
              </w:rPr>
              <w:t> :</w:t>
            </w:r>
          </w:p>
          <w:p w14:paraId="08035AE3" w14:textId="0A4097D0" w:rsidR="00B40562" w:rsidRDefault="00B40562" w:rsidP="00B40562">
            <w:pPr>
              <w:jc w:val="both"/>
              <w:rPr>
                <w:rFonts w:ascii="Times New Roman" w:hAnsi="Times New Roman" w:cs="Times New Roman"/>
                <w:bCs/>
                <w:sz w:val="18"/>
                <w:szCs w:val="18"/>
              </w:rPr>
            </w:pPr>
            <w:proofErr w:type="gramStart"/>
            <w:r>
              <w:rPr>
                <w:rFonts w:ascii="Times New Roman" w:hAnsi="Times New Roman" w:cs="Times New Roman"/>
                <w:bCs/>
                <w:sz w:val="18"/>
                <w:szCs w:val="18"/>
              </w:rPr>
              <w:t>l</w:t>
            </w:r>
            <w:r w:rsidRPr="00B40562">
              <w:rPr>
                <w:rFonts w:ascii="Times New Roman" w:hAnsi="Times New Roman" w:cs="Times New Roman"/>
                <w:bCs/>
                <w:sz w:val="18"/>
                <w:szCs w:val="18"/>
              </w:rPr>
              <w:t>es</w:t>
            </w:r>
            <w:proofErr w:type="gramEnd"/>
            <w:r w:rsidRPr="00B40562">
              <w:rPr>
                <w:rFonts w:ascii="Times New Roman" w:hAnsi="Times New Roman" w:cs="Times New Roman"/>
                <w:bCs/>
                <w:sz w:val="18"/>
                <w:szCs w:val="18"/>
              </w:rPr>
              <w:t xml:space="preserve"> formes selon lesquelles la convention ou l’accord peut être révisé ou </w:t>
            </w:r>
            <w:r w:rsidR="0010285F">
              <w:rPr>
                <w:rFonts w:ascii="Times New Roman" w:hAnsi="Times New Roman" w:cs="Times New Roman"/>
                <w:bCs/>
                <w:sz w:val="18"/>
                <w:szCs w:val="18"/>
              </w:rPr>
              <w:t>r</w:t>
            </w:r>
            <w:r w:rsidRPr="00B40562">
              <w:rPr>
                <w:rFonts w:ascii="Times New Roman" w:hAnsi="Times New Roman" w:cs="Times New Roman"/>
                <w:bCs/>
                <w:sz w:val="18"/>
                <w:szCs w:val="18"/>
              </w:rPr>
              <w:t>enouvelé</w:t>
            </w:r>
          </w:p>
          <w:p w14:paraId="516060DD" w14:textId="3FA069B0" w:rsidR="00B40562" w:rsidRPr="00B40562" w:rsidRDefault="00B40562" w:rsidP="00B40562">
            <w:pPr>
              <w:jc w:val="both"/>
              <w:rPr>
                <w:rFonts w:ascii="Times New Roman" w:hAnsi="Times New Roman" w:cs="Times New Roman"/>
                <w:bCs/>
                <w:sz w:val="18"/>
                <w:szCs w:val="18"/>
              </w:rPr>
            </w:pPr>
            <w:proofErr w:type="gramStart"/>
            <w:r w:rsidRPr="00B40562">
              <w:rPr>
                <w:rFonts w:ascii="Times New Roman" w:hAnsi="Times New Roman" w:cs="Times New Roman"/>
                <w:bCs/>
                <w:sz w:val="18"/>
                <w:szCs w:val="18"/>
              </w:rPr>
              <w:t>et</w:t>
            </w:r>
            <w:proofErr w:type="gramEnd"/>
            <w:r w:rsidRPr="00B40562">
              <w:rPr>
                <w:rFonts w:ascii="Times New Roman" w:hAnsi="Times New Roman" w:cs="Times New Roman"/>
                <w:bCs/>
                <w:sz w:val="18"/>
                <w:szCs w:val="18"/>
              </w:rPr>
              <w:t xml:space="preserve"> le délai au terme duquel il peut être renouvelé ou révisé</w:t>
            </w:r>
          </w:p>
          <w:p w14:paraId="26122622" w14:textId="77777777" w:rsidR="006A4B0B" w:rsidRPr="006A4B0B" w:rsidRDefault="006A4B0B" w:rsidP="00C90218">
            <w:pPr>
              <w:jc w:val="both"/>
              <w:rPr>
                <w:rFonts w:ascii="Times New Roman" w:hAnsi="Times New Roman" w:cs="Times New Roman"/>
                <w:bCs/>
                <w:sz w:val="2"/>
                <w:szCs w:val="2"/>
              </w:rPr>
            </w:pPr>
          </w:p>
          <w:p w14:paraId="1538CF51" w14:textId="352FEAD3" w:rsidR="006A4B0B" w:rsidRDefault="006A4B0B" w:rsidP="00C90218">
            <w:pPr>
              <w:jc w:val="both"/>
              <w:rPr>
                <w:rFonts w:ascii="Times New Roman" w:eastAsia="Times New Roman" w:hAnsi="Times New Roman" w:cs="Times New Roman"/>
                <w:b/>
                <w:color w:val="4472C4" w:themeColor="accent1"/>
                <w:sz w:val="24"/>
                <w:szCs w:val="24"/>
                <w:lang w:eastAsia="fr-FR"/>
              </w:rPr>
            </w:pPr>
            <w:r>
              <w:rPr>
                <w:rFonts w:ascii="Times New Roman" w:hAnsi="Times New Roman" w:cs="Times New Roman"/>
                <w:bCs/>
                <w:sz w:val="18"/>
                <w:szCs w:val="18"/>
              </w:rPr>
              <w:t xml:space="preserve">  </w:t>
            </w: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40562" w:rsidRPr="00B40562">
              <w:rPr>
                <w:rFonts w:ascii="Times New Roman" w:hAnsi="Times New Roman" w:cs="Times New Roman"/>
                <w:b/>
                <w:sz w:val="18"/>
                <w:szCs w:val="18"/>
              </w:rPr>
              <w:t>Les dispositions légales</w:t>
            </w:r>
            <w:r w:rsidR="00B40562">
              <w:rPr>
                <w:rFonts w:ascii="Times New Roman" w:hAnsi="Times New Roman" w:cs="Times New Roman"/>
                <w:bCs/>
                <w:sz w:val="18"/>
                <w:szCs w:val="18"/>
              </w:rPr>
              <w:t xml:space="preserve"> </w:t>
            </w:r>
            <w:r w:rsidR="000B4238" w:rsidRPr="000B4238">
              <w:rPr>
                <w:rFonts w:ascii="Times New Roman" w:hAnsi="Times New Roman" w:cs="Times New Roman"/>
                <w:b/>
                <w:color w:val="FF0000"/>
                <w:sz w:val="18"/>
                <w:szCs w:val="18"/>
              </w:rPr>
              <w:t>L. 2261-7-1</w:t>
            </w:r>
          </w:p>
          <w:p w14:paraId="7352519F" w14:textId="783CF378" w:rsidR="000B4238" w:rsidRPr="000B4238" w:rsidRDefault="000B4238" w:rsidP="000B4238">
            <w:pPr>
              <w:jc w:val="both"/>
              <w:rPr>
                <w:rFonts w:ascii="Times New Roman" w:hAnsi="Times New Roman" w:cs="Times New Roman"/>
                <w:bCs/>
                <w:sz w:val="18"/>
                <w:szCs w:val="18"/>
              </w:rPr>
            </w:pPr>
            <w:r>
              <w:rPr>
                <w:rFonts w:ascii="Times New Roman" w:hAnsi="Times New Roman" w:cs="Times New Roman"/>
                <w:bCs/>
                <w:sz w:val="18"/>
                <w:szCs w:val="18"/>
              </w:rPr>
              <w:t xml:space="preserve">   </w:t>
            </w:r>
            <w:r w:rsidR="00A90C77" w:rsidRPr="006A4B0B">
              <w:rPr>
                <w:rFonts w:ascii="Times New Roman" w:hAnsi="Times New Roman" w:cs="Times New Roman"/>
                <w:bCs/>
                <w:sz w:val="18"/>
                <w:szCs w:val="18"/>
              </w:rPr>
              <w:t xml:space="preserve">Pour réviser </w:t>
            </w:r>
            <w:r w:rsidR="00A90C77" w:rsidRPr="00FC550C">
              <w:rPr>
                <w:rFonts w:ascii="Times New Roman" w:hAnsi="Times New Roman" w:cs="Times New Roman"/>
                <w:bCs/>
                <w:sz w:val="18"/>
                <w:szCs w:val="18"/>
              </w:rPr>
              <w:t xml:space="preserve">un accord collectif, de nouvelles négociations doivent être engagées et ce dans les mêmes conditions que pour la négociation de l'accord initial. </w:t>
            </w:r>
          </w:p>
          <w:p w14:paraId="381226F7" w14:textId="7B62C577" w:rsidR="000B4238" w:rsidRPr="000B4238" w:rsidRDefault="000B4238" w:rsidP="000B4238">
            <w:pPr>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0B4238">
              <w:rPr>
                <w:rFonts w:ascii="Times New Roman" w:hAnsi="Times New Roman" w:cs="Times New Roman"/>
                <w:bCs/>
                <w:sz w:val="18"/>
                <w:szCs w:val="18"/>
              </w:rPr>
              <w:t xml:space="preserve">Sont habilitées à engager la procédure de révision d’une convention ou d’un accord d’entreprise ou d’établissement </w:t>
            </w:r>
          </w:p>
          <w:p w14:paraId="2B6DA248" w14:textId="77777777" w:rsidR="000B4238" w:rsidRPr="000B4238" w:rsidRDefault="000B4238" w:rsidP="000B4238">
            <w:pPr>
              <w:jc w:val="both"/>
              <w:rPr>
                <w:rFonts w:ascii="Times New Roman" w:hAnsi="Times New Roman" w:cs="Times New Roman"/>
                <w:bCs/>
                <w:sz w:val="18"/>
                <w:szCs w:val="18"/>
              </w:rPr>
            </w:pPr>
            <w:r w:rsidRPr="000B4238">
              <w:rPr>
                <w:rFonts w:ascii="Times New Roman" w:hAnsi="Times New Roman" w:cs="Times New Roman"/>
                <w:bCs/>
                <w:sz w:val="18"/>
                <w:szCs w:val="18"/>
              </w:rPr>
              <w:t xml:space="preserve">• jusqu’à la fin du cycle électoral au cours duquel cette convention ou cet accord a été conclu, une ou plusieurs organisations syndicales de salariés représentatives dans l’entreprise et signataires ou adhérentes de cette convention ou de cet accord ; </w:t>
            </w:r>
          </w:p>
          <w:p w14:paraId="64B2AB9C" w14:textId="3EB0A1FF" w:rsidR="000B4238" w:rsidRDefault="000B4238" w:rsidP="000B4238">
            <w:pPr>
              <w:jc w:val="both"/>
              <w:rPr>
                <w:rFonts w:ascii="Times New Roman" w:hAnsi="Times New Roman" w:cs="Times New Roman"/>
                <w:bCs/>
                <w:sz w:val="18"/>
                <w:szCs w:val="18"/>
              </w:rPr>
            </w:pPr>
            <w:r w:rsidRPr="000B4238">
              <w:rPr>
                <w:rFonts w:ascii="Times New Roman" w:hAnsi="Times New Roman" w:cs="Times New Roman"/>
                <w:bCs/>
                <w:sz w:val="18"/>
                <w:szCs w:val="18"/>
              </w:rPr>
              <w:t>• à l’issue de cette période, une ou plusieurs organisations syndicales de salariés représentatives dans l’entreprise. Après chaque nouvelle élection professionnelle dans l’entreprise (à la fin de chaque cycle électoral), la procédure de révision est ouverte à tous les syndicats représentatifs, y compris à ceux n’ayant pas signé l’accord initial.</w:t>
            </w:r>
          </w:p>
          <w:p w14:paraId="194390C6" w14:textId="0A508223" w:rsidR="000B4238" w:rsidRDefault="000B4238" w:rsidP="000B4238">
            <w:pPr>
              <w:jc w:val="both"/>
              <w:rPr>
                <w:rFonts w:ascii="Times New Roman" w:hAnsi="Times New Roman" w:cs="Times New Roman"/>
                <w:bCs/>
                <w:sz w:val="18"/>
                <w:szCs w:val="18"/>
              </w:rPr>
            </w:pPr>
            <w:r w:rsidRPr="000B4238">
              <w:rPr>
                <w:rFonts w:ascii="Times New Roman" w:hAnsi="Times New Roman" w:cs="Times New Roman"/>
                <w:b/>
                <w:color w:val="FF0000"/>
                <w:sz w:val="20"/>
                <w:szCs w:val="20"/>
              </w:rPr>
              <w:t xml:space="preserve">SOC  21 septembre 2017, PBRI </w:t>
            </w:r>
            <w:r w:rsidRPr="000B4238">
              <w:rPr>
                <w:rFonts w:ascii="Times New Roman" w:hAnsi="Times New Roman" w:cs="Times New Roman"/>
                <w:bCs/>
                <w:sz w:val="18"/>
                <w:szCs w:val="18"/>
              </w:rPr>
              <w:t>seuls les syndicats signataires qui sont encore représentatifs lors du cycle électoral au cours duquel est proposée la révision de l’accord collectif peuvent s’y opposer</w:t>
            </w:r>
          </w:p>
          <w:p w14:paraId="3FFDC120" w14:textId="77777777" w:rsidR="006A4B0B" w:rsidRPr="006A4B0B" w:rsidRDefault="006A4B0B" w:rsidP="00C90218">
            <w:pPr>
              <w:jc w:val="both"/>
              <w:rPr>
                <w:rFonts w:ascii="Times New Roman" w:hAnsi="Times New Roman" w:cs="Times New Roman"/>
                <w:bCs/>
                <w:sz w:val="2"/>
                <w:szCs w:val="2"/>
              </w:rPr>
            </w:pPr>
          </w:p>
          <w:p w14:paraId="0C6579BB" w14:textId="5E6ABFC0" w:rsidR="006A4B0B" w:rsidRDefault="006A4B0B" w:rsidP="00C90218">
            <w:pPr>
              <w:jc w:val="both"/>
              <w:rPr>
                <w:rFonts w:ascii="Times New Roman" w:hAnsi="Times New Roman" w:cs="Times New Roman"/>
                <w:b/>
                <w:sz w:val="20"/>
                <w:szCs w:val="20"/>
              </w:rPr>
            </w:pPr>
            <w:r>
              <w:rPr>
                <w:rFonts w:ascii="Times New Roman" w:hAnsi="Times New Roman" w:cs="Times New Roman"/>
                <w:bCs/>
                <w:sz w:val="18"/>
                <w:szCs w:val="18"/>
              </w:rPr>
              <w:t xml:space="preserve">  </w:t>
            </w: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Pr="006A4B0B">
              <w:rPr>
                <w:rFonts w:ascii="Times New Roman" w:hAnsi="Times New Roman" w:cs="Times New Roman"/>
                <w:b/>
                <w:sz w:val="18"/>
                <w:szCs w:val="18"/>
              </w:rPr>
              <w:t>A</w:t>
            </w:r>
            <w:r w:rsidRPr="006A4B0B">
              <w:rPr>
                <w:rFonts w:ascii="Times New Roman" w:hAnsi="Times New Roman" w:cs="Times New Roman"/>
                <w:b/>
                <w:sz w:val="20"/>
                <w:szCs w:val="20"/>
              </w:rPr>
              <w:t>venant</w:t>
            </w:r>
            <w:r w:rsidR="00213F5B">
              <w:rPr>
                <w:rFonts w:ascii="Times New Roman" w:hAnsi="Times New Roman" w:cs="Times New Roman"/>
                <w:b/>
                <w:sz w:val="20"/>
                <w:szCs w:val="20"/>
              </w:rPr>
              <w:t xml:space="preserve"> </w:t>
            </w:r>
          </w:p>
          <w:p w14:paraId="49224023" w14:textId="17B404BF" w:rsidR="006A4B0B" w:rsidRPr="0010285F" w:rsidRDefault="00B40562" w:rsidP="00C90218">
            <w:pPr>
              <w:jc w:val="both"/>
              <w:rPr>
                <w:rFonts w:ascii="Times New Roman" w:hAnsi="Times New Roman" w:cs="Times New Roman"/>
                <w:bCs/>
                <w:sz w:val="18"/>
                <w:szCs w:val="18"/>
              </w:rPr>
            </w:pPr>
            <w:r w:rsidRPr="0010285F">
              <w:rPr>
                <w:rFonts w:ascii="Times New Roman" w:hAnsi="Times New Roman" w:cs="Times New Roman"/>
                <w:bCs/>
                <w:sz w:val="18"/>
                <w:szCs w:val="18"/>
              </w:rPr>
              <w:t>Les règles de validité d’un avenant de révision deviennent les mêmes que pour la validité d’un accord d’entreprise</w:t>
            </w:r>
          </w:p>
          <w:p w14:paraId="15B0EE07" w14:textId="1AA07628" w:rsidR="006A4B0B" w:rsidRPr="0010285F" w:rsidRDefault="00B40562" w:rsidP="00C90218">
            <w:pPr>
              <w:jc w:val="both"/>
              <w:rPr>
                <w:rFonts w:ascii="Times New Roman" w:hAnsi="Times New Roman" w:cs="Times New Roman"/>
                <w:bCs/>
                <w:sz w:val="18"/>
                <w:szCs w:val="18"/>
              </w:rPr>
            </w:pPr>
            <w:bookmarkStart w:id="5" w:name="_GoBack"/>
            <w:r w:rsidRPr="0010285F">
              <w:rPr>
                <w:rFonts w:ascii="Times New Roman" w:hAnsi="Times New Roman" w:cs="Times New Roman"/>
                <w:bCs/>
                <w:sz w:val="18"/>
                <w:szCs w:val="18"/>
              </w:rPr>
              <w:t>L’avenant portant révision de tout ou partie de l’accord d’entreprise se substitue de plein droit aux dispositions de la convention ou de l’accord révisé</w:t>
            </w:r>
            <w:r w:rsidR="00213F5B">
              <w:rPr>
                <w:rFonts w:ascii="Times New Roman" w:hAnsi="Times New Roman" w:cs="Times New Roman"/>
                <w:bCs/>
                <w:sz w:val="18"/>
                <w:szCs w:val="18"/>
              </w:rPr>
              <w:t xml:space="preserve"> </w:t>
            </w:r>
            <w:r w:rsidR="00213F5B" w:rsidRPr="00213F5B">
              <w:rPr>
                <w:rFonts w:ascii="Times New Roman" w:hAnsi="Times New Roman" w:cs="Times New Roman"/>
                <w:b/>
                <w:color w:val="FF0000"/>
                <w:sz w:val="20"/>
                <w:szCs w:val="20"/>
              </w:rPr>
              <w:t>L2261-</w:t>
            </w:r>
            <w:bookmarkEnd w:id="5"/>
            <w:r w:rsidR="00213F5B" w:rsidRPr="00213F5B">
              <w:rPr>
                <w:rFonts w:ascii="Times New Roman" w:hAnsi="Times New Roman" w:cs="Times New Roman"/>
                <w:b/>
                <w:color w:val="FF0000"/>
                <w:sz w:val="20"/>
                <w:szCs w:val="20"/>
              </w:rPr>
              <w:t>8</w:t>
            </w:r>
          </w:p>
          <w:p w14:paraId="34EABB72" w14:textId="77777777" w:rsidR="006A4B0B" w:rsidRPr="00307E8B" w:rsidRDefault="006A4B0B" w:rsidP="00C90218">
            <w:pPr>
              <w:jc w:val="both"/>
              <w:rPr>
                <w:rFonts w:ascii="Times New Roman" w:hAnsi="Times New Roman" w:cs="Times New Roman"/>
                <w:bCs/>
                <w:sz w:val="8"/>
                <w:szCs w:val="8"/>
              </w:rPr>
            </w:pPr>
          </w:p>
          <w:p w14:paraId="25DBC32E" w14:textId="73A7819E" w:rsidR="006A4B0B" w:rsidRDefault="006A4B0B" w:rsidP="00C90218">
            <w:pPr>
              <w:jc w:val="both"/>
              <w:rPr>
                <w:rFonts w:ascii="Times New Roman" w:eastAsia="Times New Roman" w:hAnsi="Times New Roman" w:cs="Times New Roman"/>
                <w:b/>
                <w:sz w:val="20"/>
                <w:szCs w:val="20"/>
                <w:lang w:eastAsia="fr-FR"/>
              </w:rPr>
            </w:pPr>
            <w:r>
              <w:rPr>
                <w:b/>
                <w:bCs/>
                <w:color w:val="333333"/>
                <w:sz w:val="20"/>
                <w:szCs w:val="20"/>
              </w:rPr>
              <w:sym w:font="Wingdings" w:char="F0D8"/>
            </w:r>
            <w:r>
              <w:rPr>
                <w:b/>
                <w:bCs/>
                <w:color w:val="333333"/>
                <w:sz w:val="20"/>
                <w:szCs w:val="20"/>
              </w:rPr>
              <w:t xml:space="preserve"> </w:t>
            </w:r>
            <w:r w:rsidRPr="00247953">
              <w:rPr>
                <w:rFonts w:ascii="Times New Roman" w:hAnsi="Times New Roman" w:cs="Times New Roman"/>
                <w:b/>
                <w:bCs/>
                <w:color w:val="333333"/>
                <w:sz w:val="20"/>
                <w:szCs w:val="20"/>
              </w:rPr>
              <w:t>L</w:t>
            </w:r>
            <w:r w:rsidRPr="00247953">
              <w:rPr>
                <w:rFonts w:ascii="Times New Roman" w:eastAsia="Times New Roman" w:hAnsi="Times New Roman" w:cs="Times New Roman"/>
                <w:b/>
                <w:sz w:val="20"/>
                <w:szCs w:val="20"/>
                <w:lang w:eastAsia="fr-FR"/>
              </w:rPr>
              <w:t>a violation de l’accord</w:t>
            </w:r>
          </w:p>
          <w:p w14:paraId="7C2474DE" w14:textId="77777777" w:rsidR="00AC11EE" w:rsidRPr="00AC11EE" w:rsidRDefault="00AC11EE" w:rsidP="00C90218">
            <w:pPr>
              <w:jc w:val="both"/>
              <w:rPr>
                <w:rFonts w:ascii="Times New Roman" w:eastAsia="Times New Roman" w:hAnsi="Times New Roman" w:cs="Times New Roman"/>
                <w:b/>
                <w:sz w:val="2"/>
                <w:szCs w:val="2"/>
                <w:lang w:eastAsia="fr-FR"/>
              </w:rPr>
            </w:pPr>
          </w:p>
          <w:p w14:paraId="118FC45C" w14:textId="77777777" w:rsidR="00817C52" w:rsidRDefault="00817C52" w:rsidP="00817C52">
            <w:pPr>
              <w:jc w:val="both"/>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Possibilité d’une </w:t>
            </w:r>
            <w:r w:rsidRPr="00AC11EE">
              <w:rPr>
                <w:rFonts w:ascii="Times New Roman" w:hAnsi="Times New Roman" w:cs="Times New Roman"/>
                <w:b/>
                <w:sz w:val="18"/>
                <w:szCs w:val="18"/>
              </w:rPr>
              <w:t>clause pénale</w:t>
            </w:r>
            <w:r>
              <w:rPr>
                <w:rFonts w:ascii="Times New Roman" w:hAnsi="Times New Roman" w:cs="Times New Roman"/>
                <w:bCs/>
                <w:sz w:val="18"/>
                <w:szCs w:val="18"/>
              </w:rPr>
              <w:t xml:space="preserve"> </w:t>
            </w:r>
            <w:r w:rsidR="00AC11EE">
              <w:rPr>
                <w:rFonts w:ascii="Times New Roman" w:hAnsi="Times New Roman" w:cs="Times New Roman"/>
                <w:bCs/>
                <w:sz w:val="18"/>
                <w:szCs w:val="18"/>
              </w:rPr>
              <w:t>prévoyant à l’avance le montant de la somme due au salarié victime de l’inexécution de l’accord</w:t>
            </w:r>
          </w:p>
          <w:p w14:paraId="47FDFD71" w14:textId="77777777" w:rsidR="00AC11EE" w:rsidRPr="00AC11EE" w:rsidRDefault="00AC11EE" w:rsidP="00817C52">
            <w:pPr>
              <w:jc w:val="both"/>
              <w:rPr>
                <w:rFonts w:ascii="Times New Roman" w:hAnsi="Times New Roman" w:cs="Times New Roman"/>
                <w:bCs/>
                <w:sz w:val="2"/>
                <w:szCs w:val="2"/>
              </w:rPr>
            </w:pPr>
          </w:p>
          <w:p w14:paraId="03276460" w14:textId="77777777" w:rsidR="00AC11EE" w:rsidRDefault="00AC11EE" w:rsidP="00817C52">
            <w:pPr>
              <w:jc w:val="both"/>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Possibilité </w:t>
            </w:r>
            <w:r w:rsidRPr="00AC11EE">
              <w:rPr>
                <w:rFonts w:ascii="Times New Roman" w:hAnsi="Times New Roman" w:cs="Times New Roman"/>
                <w:b/>
                <w:sz w:val="18"/>
                <w:szCs w:val="18"/>
              </w:rPr>
              <w:t>d’actions en justice</w:t>
            </w:r>
            <w:r>
              <w:rPr>
                <w:rFonts w:ascii="Times New Roman" w:hAnsi="Times New Roman" w:cs="Times New Roman"/>
                <w:bCs/>
                <w:sz w:val="18"/>
                <w:szCs w:val="18"/>
              </w:rPr>
              <w:t xml:space="preserve"> collectives et individuelles </w:t>
            </w:r>
          </w:p>
          <w:p w14:paraId="583A58E2" w14:textId="60ADB6A4" w:rsidR="00AC11EE" w:rsidRPr="00AC11EE" w:rsidRDefault="00AC11EE" w:rsidP="00817C52">
            <w:pPr>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 </w:t>
            </w:r>
            <w:r w:rsidRPr="00307E8B">
              <w:rPr>
                <w:rFonts w:ascii="Times New Roman" w:eastAsia="Times New Roman" w:hAnsi="Times New Roman" w:cs="Times New Roman"/>
                <w:i/>
                <w:iCs/>
                <w:sz w:val="20"/>
                <w:szCs w:val="20"/>
                <w:lang w:eastAsia="fr-FR"/>
              </w:rPr>
              <w:t>Actions collectives</w:t>
            </w:r>
            <w:r w:rsidR="00307E8B">
              <w:rPr>
                <w:rFonts w:ascii="Times New Roman" w:eastAsia="Times New Roman" w:hAnsi="Times New Roman" w:cs="Times New Roman"/>
                <w:sz w:val="20"/>
                <w:szCs w:val="20"/>
                <w:lang w:eastAsia="fr-FR"/>
              </w:rPr>
              <w:t xml:space="preserve"> exercées soit par un syndicat signataire, syndicat souffrant d’un préjudice, le CSE ou le conseil d’entreprise</w:t>
            </w:r>
          </w:p>
          <w:p w14:paraId="03513E7C" w14:textId="370BD1E2" w:rsidR="00AC11EE" w:rsidRPr="00817C52" w:rsidRDefault="00AC11EE" w:rsidP="00817C52">
            <w:pPr>
              <w:jc w:val="both"/>
              <w:rPr>
                <w:rFonts w:ascii="Times New Roman" w:eastAsia="Times New Roman" w:hAnsi="Times New Roman" w:cs="Times New Roman"/>
                <w:color w:val="333333"/>
                <w:sz w:val="20"/>
                <w:szCs w:val="20"/>
                <w:lang w:eastAsia="fr-FR"/>
              </w:rPr>
            </w:pPr>
            <w:r>
              <w:rPr>
                <w:rFonts w:ascii="Times New Roman" w:eastAsia="Times New Roman" w:hAnsi="Times New Roman" w:cs="Times New Roman"/>
                <w:sz w:val="20"/>
                <w:szCs w:val="20"/>
                <w:lang w:eastAsia="fr-FR"/>
              </w:rPr>
              <w:t xml:space="preserve">    * </w:t>
            </w:r>
            <w:r w:rsidRPr="00307E8B">
              <w:rPr>
                <w:rFonts w:ascii="Times New Roman" w:eastAsia="Times New Roman" w:hAnsi="Times New Roman" w:cs="Times New Roman"/>
                <w:i/>
                <w:iCs/>
                <w:sz w:val="20"/>
                <w:szCs w:val="20"/>
                <w:lang w:eastAsia="fr-FR"/>
              </w:rPr>
              <w:t>Actions individuelles</w:t>
            </w:r>
            <w:r w:rsidRPr="00AC11EE">
              <w:rPr>
                <w:rFonts w:ascii="Times New Roman" w:eastAsia="Times New Roman" w:hAnsi="Times New Roman" w:cs="Times New Roman"/>
                <w:sz w:val="20"/>
                <w:szCs w:val="20"/>
                <w:lang w:eastAsia="fr-FR"/>
              </w:rPr>
              <w:t xml:space="preserve"> </w:t>
            </w:r>
            <w:r w:rsidR="00307E8B">
              <w:rPr>
                <w:rFonts w:ascii="Times New Roman" w:eastAsia="Times New Roman" w:hAnsi="Times New Roman" w:cs="Times New Roman"/>
                <w:sz w:val="20"/>
                <w:szCs w:val="20"/>
                <w:lang w:eastAsia="fr-FR"/>
              </w:rPr>
              <w:t>exercées à titre individuel par le salarié ou à titre collectif.</w:t>
            </w:r>
          </w:p>
        </w:tc>
        <w:tc>
          <w:tcPr>
            <w:tcW w:w="7655" w:type="dxa"/>
            <w:gridSpan w:val="5"/>
          </w:tcPr>
          <w:p w14:paraId="1E16CEF4" w14:textId="353B18F9" w:rsidR="00B06175" w:rsidRPr="006544ED" w:rsidRDefault="00B06175" w:rsidP="00B06175">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Pr="006544ED">
              <w:rPr>
                <w:rFonts w:ascii="Times New Roman" w:hAnsi="Times New Roman" w:cs="Times New Roman"/>
                <w:b/>
                <w:sz w:val="18"/>
                <w:szCs w:val="18"/>
              </w:rPr>
              <w:t>Type d’accord pouvant être dénoncés</w:t>
            </w:r>
            <w:r w:rsidR="00BD0422">
              <w:rPr>
                <w:rFonts w:ascii="Times New Roman" w:hAnsi="Times New Roman" w:cs="Times New Roman"/>
                <w:b/>
                <w:sz w:val="18"/>
                <w:szCs w:val="18"/>
              </w:rPr>
              <w:t xml:space="preserve"> </w:t>
            </w:r>
            <w:r w:rsidR="00BD0422" w:rsidRPr="00BD0422">
              <w:rPr>
                <w:rFonts w:ascii="Times New Roman" w:hAnsi="Times New Roman" w:cs="Times New Roman"/>
                <w:b/>
                <w:color w:val="FF0000"/>
                <w:sz w:val="18"/>
                <w:szCs w:val="18"/>
              </w:rPr>
              <w:t>L2261-9</w:t>
            </w:r>
          </w:p>
          <w:p w14:paraId="6C0E2E32" w14:textId="77777777" w:rsidR="00B06175" w:rsidRPr="006544ED" w:rsidRDefault="00B06175" w:rsidP="00B06175">
            <w:pPr>
              <w:jc w:val="both"/>
              <w:textAlignment w:val="baseline"/>
              <w:rPr>
                <w:rFonts w:ascii="Times New Roman" w:hAnsi="Times New Roman" w:cs="Times New Roman"/>
                <w:bCs/>
                <w:sz w:val="18"/>
                <w:szCs w:val="18"/>
              </w:rPr>
            </w:pPr>
            <w:r>
              <w:rPr>
                <w:rFonts w:ascii="Times New Roman" w:hAnsi="Times New Roman" w:cs="Times New Roman"/>
                <w:bCs/>
                <w:sz w:val="18"/>
                <w:szCs w:val="18"/>
              </w:rPr>
              <w:t xml:space="preserve"> </w:t>
            </w: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Pr="006544ED">
              <w:rPr>
                <w:rFonts w:ascii="Times New Roman" w:hAnsi="Times New Roman" w:cs="Times New Roman"/>
                <w:bCs/>
                <w:sz w:val="18"/>
                <w:szCs w:val="18"/>
              </w:rPr>
              <w:t>Si l'accord d'entreprise est à durée déterminée, il cesse de produire ses effets</w:t>
            </w:r>
            <w:r>
              <w:rPr>
                <w:rFonts w:ascii="Times New Roman" w:hAnsi="Times New Roman" w:cs="Times New Roman"/>
                <w:bCs/>
                <w:sz w:val="18"/>
                <w:szCs w:val="18"/>
              </w:rPr>
              <w:t xml:space="preserve"> à l’arrivée du terme ; il ne peut être dénoncé</w:t>
            </w:r>
            <w:r w:rsidRPr="006544ED">
              <w:rPr>
                <w:rFonts w:ascii="Times New Roman" w:hAnsi="Times New Roman" w:cs="Times New Roman"/>
                <w:bCs/>
                <w:sz w:val="18"/>
                <w:szCs w:val="18"/>
              </w:rPr>
              <w:t>.</w:t>
            </w:r>
            <w:r>
              <w:rPr>
                <w:rFonts w:ascii="Times New Roman" w:hAnsi="Times New Roman" w:cs="Times New Roman"/>
                <w:bCs/>
                <w:sz w:val="18"/>
                <w:szCs w:val="18"/>
              </w:rPr>
              <w:t xml:space="preserve"> Il faut </w:t>
            </w:r>
            <w:r w:rsidRPr="006544ED">
              <w:rPr>
                <w:rFonts w:ascii="Times New Roman" w:hAnsi="Times New Roman" w:cs="Times New Roman"/>
                <w:bCs/>
                <w:sz w:val="18"/>
                <w:szCs w:val="18"/>
              </w:rPr>
              <w:t>attendre l'arrivée du terme pour qu'il cesse de produire ses effets.</w:t>
            </w:r>
          </w:p>
          <w:p w14:paraId="5ED6C4A1" w14:textId="1A480F47" w:rsidR="006544ED" w:rsidRPr="00B06175" w:rsidRDefault="00B06175" w:rsidP="00C90218">
            <w:pPr>
              <w:jc w:val="both"/>
              <w:textAlignment w:val="baseline"/>
              <w:rPr>
                <w:rFonts w:ascii="Times New Roman" w:hAnsi="Times New Roman" w:cs="Times New Roman"/>
                <w:bCs/>
                <w:sz w:val="18"/>
                <w:szCs w:val="18"/>
              </w:rPr>
            </w:pPr>
            <w:r>
              <w:rPr>
                <w:rFonts w:ascii="Times New Roman" w:hAnsi="Times New Roman" w:cs="Times New Roman"/>
                <w:bCs/>
                <w:sz w:val="18"/>
                <w:szCs w:val="18"/>
              </w:rPr>
              <w:t xml:space="preserve"> </w:t>
            </w: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Pr="006544ED">
              <w:rPr>
                <w:rFonts w:ascii="Times New Roman" w:hAnsi="Times New Roman" w:cs="Times New Roman"/>
                <w:bCs/>
                <w:sz w:val="18"/>
                <w:szCs w:val="18"/>
              </w:rPr>
              <w:t>Seuls les accords d'entreprise à durée indéterminée peuvent être dénoncés</w:t>
            </w:r>
          </w:p>
        </w:tc>
      </w:tr>
      <w:tr w:rsidR="006544ED" w:rsidRPr="00302387" w14:paraId="70B6DC62" w14:textId="2761A906" w:rsidTr="00FC66FF">
        <w:trPr>
          <w:trHeight w:val="300"/>
        </w:trPr>
        <w:tc>
          <w:tcPr>
            <w:tcW w:w="3545" w:type="dxa"/>
            <w:vMerge/>
          </w:tcPr>
          <w:p w14:paraId="59CFF262" w14:textId="77777777" w:rsidR="006544ED" w:rsidRPr="00E3701E" w:rsidRDefault="006544ED" w:rsidP="00E3701E">
            <w:pPr>
              <w:jc w:val="both"/>
              <w:textAlignment w:val="baseline"/>
              <w:rPr>
                <w:rFonts w:ascii="Times New Roman" w:hAnsi="Times New Roman" w:cs="Times New Roman"/>
                <w:sz w:val="20"/>
                <w:szCs w:val="20"/>
                <w:shd w:val="clear" w:color="auto" w:fill="EFEFEF"/>
              </w:rPr>
            </w:pPr>
          </w:p>
        </w:tc>
        <w:tc>
          <w:tcPr>
            <w:tcW w:w="4961" w:type="dxa"/>
            <w:gridSpan w:val="2"/>
            <w:vMerge/>
          </w:tcPr>
          <w:p w14:paraId="199281FB" w14:textId="77777777" w:rsidR="006544ED" w:rsidRPr="00E3701E" w:rsidRDefault="006544ED" w:rsidP="00C90218">
            <w:pPr>
              <w:jc w:val="both"/>
              <w:rPr>
                <w:rFonts w:ascii="Times New Roman" w:eastAsia="Times New Roman" w:hAnsi="Times New Roman" w:cs="Times New Roman"/>
                <w:color w:val="333333"/>
                <w:sz w:val="20"/>
                <w:szCs w:val="20"/>
                <w:lang w:eastAsia="fr-FR"/>
              </w:rPr>
            </w:pPr>
          </w:p>
        </w:tc>
        <w:tc>
          <w:tcPr>
            <w:tcW w:w="3402" w:type="dxa"/>
            <w:gridSpan w:val="2"/>
            <w:vAlign w:val="center"/>
          </w:tcPr>
          <w:p w14:paraId="24912EA3" w14:textId="5E5CFD4E" w:rsidR="006544ED" w:rsidRPr="006544ED" w:rsidRDefault="006544ED" w:rsidP="006544ED">
            <w:pPr>
              <w:jc w:val="center"/>
              <w:textAlignment w:val="baseline"/>
              <w:rPr>
                <w:rFonts w:ascii="Times New Roman" w:hAnsi="Times New Roman" w:cs="Times New Roman"/>
                <w:b/>
                <w:sz w:val="20"/>
                <w:szCs w:val="20"/>
              </w:rPr>
            </w:pPr>
            <w:r>
              <w:rPr>
                <w:rFonts w:ascii="Times New Roman" w:hAnsi="Times New Roman" w:cs="Times New Roman"/>
                <w:b/>
                <w:sz w:val="20"/>
                <w:szCs w:val="20"/>
              </w:rPr>
              <w:t>P</w:t>
            </w:r>
            <w:r w:rsidRPr="006544ED">
              <w:rPr>
                <w:rFonts w:ascii="Times New Roman" w:hAnsi="Times New Roman" w:cs="Times New Roman"/>
                <w:b/>
                <w:sz w:val="20"/>
                <w:szCs w:val="20"/>
              </w:rPr>
              <w:t>rocédure</w:t>
            </w:r>
          </w:p>
        </w:tc>
        <w:tc>
          <w:tcPr>
            <w:tcW w:w="4253" w:type="dxa"/>
            <w:gridSpan w:val="3"/>
            <w:vAlign w:val="center"/>
          </w:tcPr>
          <w:p w14:paraId="689E1DD3" w14:textId="1B4D95A3" w:rsidR="006544ED" w:rsidRPr="006544ED" w:rsidRDefault="006544ED" w:rsidP="006544ED">
            <w:pPr>
              <w:jc w:val="center"/>
              <w:textAlignment w:val="baseline"/>
              <w:rPr>
                <w:rFonts w:ascii="Times New Roman" w:hAnsi="Times New Roman" w:cs="Times New Roman"/>
                <w:b/>
                <w:sz w:val="20"/>
                <w:szCs w:val="20"/>
              </w:rPr>
            </w:pPr>
            <w:r w:rsidRPr="006544ED">
              <w:rPr>
                <w:rFonts w:ascii="Times New Roman" w:hAnsi="Times New Roman" w:cs="Times New Roman"/>
                <w:b/>
                <w:sz w:val="20"/>
                <w:szCs w:val="20"/>
              </w:rPr>
              <w:t xml:space="preserve">Effets </w:t>
            </w:r>
          </w:p>
        </w:tc>
      </w:tr>
      <w:tr w:rsidR="006544ED" w:rsidRPr="00302387" w14:paraId="585063ED" w14:textId="2300CFB1" w:rsidTr="00FC66FF">
        <w:trPr>
          <w:trHeight w:val="2355"/>
        </w:trPr>
        <w:tc>
          <w:tcPr>
            <w:tcW w:w="3545" w:type="dxa"/>
            <w:vMerge/>
          </w:tcPr>
          <w:p w14:paraId="3C38D0FA" w14:textId="77777777" w:rsidR="006544ED" w:rsidRPr="00E3701E" w:rsidRDefault="006544ED" w:rsidP="00E3701E">
            <w:pPr>
              <w:jc w:val="both"/>
              <w:textAlignment w:val="baseline"/>
              <w:rPr>
                <w:rFonts w:ascii="Times New Roman" w:hAnsi="Times New Roman" w:cs="Times New Roman"/>
                <w:sz w:val="20"/>
                <w:szCs w:val="20"/>
                <w:shd w:val="clear" w:color="auto" w:fill="EFEFEF"/>
              </w:rPr>
            </w:pPr>
          </w:p>
        </w:tc>
        <w:tc>
          <w:tcPr>
            <w:tcW w:w="4961" w:type="dxa"/>
            <w:gridSpan w:val="2"/>
            <w:vMerge/>
            <w:tcBorders>
              <w:bottom w:val="single" w:sz="4" w:space="0" w:color="auto"/>
            </w:tcBorders>
          </w:tcPr>
          <w:p w14:paraId="6AB5E694" w14:textId="77777777" w:rsidR="006544ED" w:rsidRPr="00E3701E" w:rsidRDefault="006544ED" w:rsidP="00C90218">
            <w:pPr>
              <w:jc w:val="both"/>
              <w:rPr>
                <w:rFonts w:ascii="Times New Roman" w:eastAsia="Times New Roman" w:hAnsi="Times New Roman" w:cs="Times New Roman"/>
                <w:color w:val="333333"/>
                <w:sz w:val="20"/>
                <w:szCs w:val="20"/>
                <w:lang w:eastAsia="fr-FR"/>
              </w:rPr>
            </w:pPr>
          </w:p>
        </w:tc>
        <w:tc>
          <w:tcPr>
            <w:tcW w:w="3402" w:type="dxa"/>
            <w:gridSpan w:val="2"/>
          </w:tcPr>
          <w:p w14:paraId="6412A6C4" w14:textId="2600BE03" w:rsidR="00B06175" w:rsidRPr="00FC550C" w:rsidRDefault="00FC550C" w:rsidP="006544ED">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00B06175" w:rsidRPr="00FC550C">
              <w:rPr>
                <w:rFonts w:ascii="Times New Roman" w:hAnsi="Times New Roman" w:cs="Times New Roman"/>
                <w:b/>
                <w:sz w:val="18"/>
                <w:szCs w:val="18"/>
              </w:rPr>
              <w:t>Forma</w:t>
            </w:r>
            <w:r>
              <w:rPr>
                <w:rFonts w:ascii="Times New Roman" w:hAnsi="Times New Roman" w:cs="Times New Roman"/>
                <w:b/>
                <w:sz w:val="18"/>
                <w:szCs w:val="18"/>
              </w:rPr>
              <w:t>l</w:t>
            </w:r>
            <w:r w:rsidR="00B06175" w:rsidRPr="00FC550C">
              <w:rPr>
                <w:rFonts w:ascii="Times New Roman" w:hAnsi="Times New Roman" w:cs="Times New Roman"/>
                <w:b/>
                <w:sz w:val="18"/>
                <w:szCs w:val="18"/>
              </w:rPr>
              <w:t>ités</w:t>
            </w:r>
            <w:r w:rsidR="00FC66FF">
              <w:rPr>
                <w:rFonts w:ascii="Times New Roman" w:hAnsi="Times New Roman" w:cs="Times New Roman"/>
                <w:b/>
                <w:sz w:val="18"/>
                <w:szCs w:val="18"/>
              </w:rPr>
              <w:t xml:space="preserve"> </w:t>
            </w:r>
            <w:r w:rsidR="00FC66FF" w:rsidRPr="00FC30FA">
              <w:rPr>
                <w:rFonts w:ascii="Times New Roman" w:hAnsi="Times New Roman" w:cs="Times New Roman"/>
                <w:b/>
                <w:color w:val="FF0000"/>
                <w:sz w:val="18"/>
                <w:szCs w:val="18"/>
              </w:rPr>
              <w:t>L2261-9 et L2231-6</w:t>
            </w:r>
          </w:p>
          <w:p w14:paraId="461E57CF" w14:textId="7E325A8C" w:rsidR="00B06175" w:rsidRPr="00B06175" w:rsidRDefault="00FC550C" w:rsidP="00B06175">
            <w:pPr>
              <w:jc w:val="both"/>
              <w:textAlignment w:val="baseline"/>
              <w:rPr>
                <w:rFonts w:ascii="Times New Roman" w:hAnsi="Times New Roman" w:cs="Times New Roman"/>
                <w:bCs/>
                <w:sz w:val="18"/>
                <w:szCs w:val="18"/>
              </w:rPr>
            </w:pPr>
            <w:r>
              <w:rPr>
                <w:rFonts w:ascii="Times New Roman" w:hAnsi="Times New Roman" w:cs="Times New Roman"/>
                <w:bCs/>
                <w:sz w:val="18"/>
                <w:szCs w:val="18"/>
              </w:rPr>
              <w:t xml:space="preserve"> </w:t>
            </w: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06175" w:rsidRPr="00B06175">
              <w:rPr>
                <w:rFonts w:ascii="Times New Roman" w:hAnsi="Times New Roman" w:cs="Times New Roman"/>
                <w:bCs/>
                <w:sz w:val="18"/>
                <w:szCs w:val="18"/>
              </w:rPr>
              <w:t xml:space="preserve">Depuis la Loi Rebsamen, la dénonciation d'un accord collectif d'entreprise n'est plus soumise à l'avis du Comité d'entreprise </w:t>
            </w:r>
          </w:p>
          <w:p w14:paraId="26C013B2" w14:textId="69AF900A" w:rsidR="00B06175" w:rsidRDefault="00FC550C"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06175" w:rsidRPr="00B06175">
              <w:rPr>
                <w:rFonts w:ascii="Times New Roman" w:hAnsi="Times New Roman" w:cs="Times New Roman"/>
                <w:bCs/>
                <w:sz w:val="18"/>
                <w:szCs w:val="18"/>
              </w:rPr>
              <w:t>Néanmoins.</w:t>
            </w:r>
            <w:r w:rsidR="00B06175">
              <w:rPr>
                <w:rFonts w:ascii="Times New Roman" w:hAnsi="Times New Roman" w:cs="Times New Roman"/>
                <w:bCs/>
                <w:sz w:val="18"/>
                <w:szCs w:val="18"/>
              </w:rPr>
              <w:t xml:space="preserve">il faut notifier </w:t>
            </w:r>
            <w:r w:rsidR="00B06175" w:rsidRPr="00B06175">
              <w:rPr>
                <w:rFonts w:ascii="Times New Roman" w:hAnsi="Times New Roman" w:cs="Times New Roman"/>
                <w:bCs/>
                <w:sz w:val="18"/>
                <w:szCs w:val="18"/>
              </w:rPr>
              <w:t xml:space="preserve">aux autres signataires de l'accord par lettre recommandée avec accusé de réception. </w:t>
            </w:r>
          </w:p>
          <w:p w14:paraId="151B69DB" w14:textId="1CF7A77D" w:rsidR="00B06175" w:rsidRPr="00B06175" w:rsidRDefault="00FC550C"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06175">
              <w:rPr>
                <w:rFonts w:ascii="Times New Roman" w:hAnsi="Times New Roman" w:cs="Times New Roman"/>
                <w:bCs/>
                <w:sz w:val="18"/>
                <w:szCs w:val="18"/>
              </w:rPr>
              <w:t xml:space="preserve">Pas de </w:t>
            </w:r>
            <w:r w:rsidR="00B06175" w:rsidRPr="00B06175">
              <w:rPr>
                <w:rFonts w:ascii="Times New Roman" w:hAnsi="Times New Roman" w:cs="Times New Roman"/>
                <w:bCs/>
                <w:sz w:val="18"/>
                <w:szCs w:val="18"/>
              </w:rPr>
              <w:t>motiv</w:t>
            </w:r>
            <w:r>
              <w:rPr>
                <w:rFonts w:ascii="Times New Roman" w:hAnsi="Times New Roman" w:cs="Times New Roman"/>
                <w:bCs/>
                <w:sz w:val="18"/>
                <w:szCs w:val="18"/>
              </w:rPr>
              <w:t xml:space="preserve">ation </w:t>
            </w:r>
            <w:proofErr w:type="gramStart"/>
            <w:r>
              <w:rPr>
                <w:rFonts w:ascii="Times New Roman" w:hAnsi="Times New Roman" w:cs="Times New Roman"/>
                <w:bCs/>
                <w:sz w:val="18"/>
                <w:szCs w:val="18"/>
              </w:rPr>
              <w:t xml:space="preserve">de </w:t>
            </w:r>
            <w:r w:rsidR="00B06175" w:rsidRPr="00B06175">
              <w:rPr>
                <w:rFonts w:ascii="Times New Roman" w:hAnsi="Times New Roman" w:cs="Times New Roman"/>
                <w:bCs/>
                <w:sz w:val="18"/>
                <w:szCs w:val="18"/>
              </w:rPr>
              <w:t xml:space="preserve"> </w:t>
            </w:r>
            <w:r>
              <w:rPr>
                <w:rFonts w:ascii="Times New Roman" w:hAnsi="Times New Roman" w:cs="Times New Roman"/>
                <w:bCs/>
                <w:sz w:val="18"/>
                <w:szCs w:val="18"/>
              </w:rPr>
              <w:t>la</w:t>
            </w:r>
            <w:proofErr w:type="gramEnd"/>
            <w:r w:rsidR="00B06175" w:rsidRPr="00B06175">
              <w:rPr>
                <w:rFonts w:ascii="Times New Roman" w:hAnsi="Times New Roman" w:cs="Times New Roman"/>
                <w:bCs/>
                <w:sz w:val="18"/>
                <w:szCs w:val="18"/>
              </w:rPr>
              <w:t xml:space="preserve"> volonté de dénoncer </w:t>
            </w:r>
          </w:p>
          <w:p w14:paraId="57B8BF3D" w14:textId="4EA22004" w:rsidR="00B06175" w:rsidRPr="00B06175" w:rsidRDefault="00FC550C"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06175" w:rsidRPr="00B06175">
              <w:rPr>
                <w:rFonts w:ascii="Times New Roman" w:hAnsi="Times New Roman" w:cs="Times New Roman"/>
                <w:bCs/>
                <w:sz w:val="18"/>
                <w:szCs w:val="18"/>
              </w:rPr>
              <w:t xml:space="preserve">Puis, la déclaration de dénonciation doit faire l'objet d'un dépôt, à l'aide du formulaire </w:t>
            </w:r>
            <w:proofErr w:type="spellStart"/>
            <w:r w:rsidR="00B06175" w:rsidRPr="00B06175">
              <w:rPr>
                <w:rFonts w:ascii="Times New Roman" w:hAnsi="Times New Roman" w:cs="Times New Roman"/>
                <w:bCs/>
                <w:sz w:val="18"/>
                <w:szCs w:val="18"/>
              </w:rPr>
              <w:t>cerfa</w:t>
            </w:r>
            <w:proofErr w:type="spellEnd"/>
            <w:r w:rsidR="00B06175" w:rsidRPr="00B06175">
              <w:rPr>
                <w:rFonts w:ascii="Times New Roman" w:hAnsi="Times New Roman" w:cs="Times New Roman"/>
                <w:bCs/>
                <w:sz w:val="18"/>
                <w:szCs w:val="18"/>
              </w:rPr>
              <w:t xml:space="preserve"> 13092*03.</w:t>
            </w:r>
          </w:p>
          <w:p w14:paraId="658D6857" w14:textId="46772913" w:rsidR="00B06175" w:rsidRPr="00FC30FA" w:rsidRDefault="00FC550C" w:rsidP="00B06175">
            <w:pPr>
              <w:jc w:val="both"/>
              <w:textAlignment w:val="baseline"/>
              <w:rPr>
                <w:rFonts w:ascii="Times New Roman" w:hAnsi="Times New Roman" w:cs="Times New Roman"/>
                <w:b/>
                <w:color w:val="FF0000"/>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06175" w:rsidRPr="00B06175">
              <w:rPr>
                <w:rFonts w:ascii="Times New Roman" w:hAnsi="Times New Roman" w:cs="Times New Roman"/>
                <w:bCs/>
                <w:sz w:val="18"/>
                <w:szCs w:val="18"/>
              </w:rPr>
              <w:t>Le dépôt se fait en 2 exemplaires dont une version sur support papier et une version sur support électronique</w:t>
            </w:r>
            <w:r w:rsidR="00FC66FF">
              <w:rPr>
                <w:rFonts w:ascii="Times New Roman" w:hAnsi="Times New Roman" w:cs="Times New Roman"/>
                <w:bCs/>
                <w:sz w:val="18"/>
                <w:szCs w:val="18"/>
              </w:rPr>
              <w:t xml:space="preserve"> </w:t>
            </w:r>
            <w:r w:rsidR="00FC66FF" w:rsidRPr="00FC66FF">
              <w:rPr>
                <w:rFonts w:ascii="Times New Roman" w:hAnsi="Times New Roman" w:cs="Times New Roman"/>
                <w:bCs/>
                <w:sz w:val="18"/>
                <w:szCs w:val="18"/>
              </w:rPr>
              <w:t>à la DIRECCTE</w:t>
            </w:r>
          </w:p>
          <w:p w14:paraId="08673F2A" w14:textId="77777777" w:rsidR="00B06175" w:rsidRPr="00B06175" w:rsidRDefault="00B06175" w:rsidP="00B06175">
            <w:pPr>
              <w:jc w:val="both"/>
              <w:textAlignment w:val="baseline"/>
              <w:rPr>
                <w:rFonts w:ascii="Times New Roman" w:hAnsi="Times New Roman" w:cs="Times New Roman"/>
                <w:bCs/>
                <w:sz w:val="18"/>
                <w:szCs w:val="18"/>
              </w:rPr>
            </w:pPr>
            <w:proofErr w:type="gramStart"/>
            <w:r w:rsidRPr="00B06175">
              <w:rPr>
                <w:rFonts w:ascii="Times New Roman" w:hAnsi="Times New Roman" w:cs="Times New Roman"/>
                <w:bCs/>
                <w:sz w:val="18"/>
                <w:szCs w:val="18"/>
              </w:rPr>
              <w:t>et</w:t>
            </w:r>
            <w:proofErr w:type="gramEnd"/>
            <w:r w:rsidRPr="00B06175">
              <w:rPr>
                <w:rFonts w:ascii="Times New Roman" w:hAnsi="Times New Roman" w:cs="Times New Roman"/>
                <w:bCs/>
                <w:sz w:val="18"/>
                <w:szCs w:val="18"/>
              </w:rPr>
              <w:t xml:space="preserve"> un exemplaire doit être remis au greffe du Conseil de prud'hommes.</w:t>
            </w:r>
          </w:p>
          <w:p w14:paraId="06B1F94D" w14:textId="31681A1D" w:rsidR="00B06175" w:rsidRDefault="00FC550C"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00B06175" w:rsidRPr="00B06175">
              <w:rPr>
                <w:rFonts w:ascii="Times New Roman" w:hAnsi="Times New Roman" w:cs="Times New Roman"/>
                <w:bCs/>
                <w:sz w:val="18"/>
                <w:szCs w:val="18"/>
              </w:rPr>
              <w:t xml:space="preserve">Les accords d'entreprises doivent également faire l'objet d'un dépôt auprès de la </w:t>
            </w:r>
            <w:r>
              <w:rPr>
                <w:rFonts w:ascii="Times New Roman" w:hAnsi="Times New Roman" w:cs="Times New Roman"/>
                <w:bCs/>
                <w:sz w:val="18"/>
                <w:szCs w:val="18"/>
              </w:rPr>
              <w:t>DIRECCTE</w:t>
            </w:r>
          </w:p>
          <w:p w14:paraId="739114A1" w14:textId="3BA6D35D" w:rsidR="00FC550C" w:rsidRPr="00FC550C" w:rsidRDefault="00FC550C" w:rsidP="00B06175">
            <w:pPr>
              <w:jc w:val="both"/>
              <w:textAlignment w:val="baseline"/>
              <w:rPr>
                <w:rFonts w:ascii="Times New Roman" w:hAnsi="Times New Roman" w:cs="Times New Roman"/>
                <w:bCs/>
                <w:sz w:val="8"/>
                <w:szCs w:val="8"/>
              </w:rPr>
            </w:pPr>
          </w:p>
          <w:p w14:paraId="4840262E" w14:textId="18BF504C" w:rsidR="00FC550C" w:rsidRPr="00FC550C" w:rsidRDefault="00FC550C" w:rsidP="00FC550C">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Pr="00FC550C">
              <w:rPr>
                <w:rFonts w:ascii="Times New Roman" w:hAnsi="Times New Roman" w:cs="Times New Roman"/>
                <w:b/>
                <w:sz w:val="18"/>
                <w:szCs w:val="18"/>
              </w:rPr>
              <w:t>Préavis légal ou conventionnel et délai de survie</w:t>
            </w:r>
          </w:p>
          <w:p w14:paraId="60059E28" w14:textId="0628716B" w:rsidR="00FC550C" w:rsidRPr="00FC550C" w:rsidRDefault="00FC550C" w:rsidP="00FC550C">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proofErr w:type="gramStart"/>
            <w:r w:rsidRPr="00FC550C">
              <w:rPr>
                <w:rFonts w:ascii="Times New Roman" w:hAnsi="Times New Roman" w:cs="Times New Roman"/>
                <w:bCs/>
                <w:sz w:val="18"/>
                <w:szCs w:val="18"/>
              </w:rPr>
              <w:t>un</w:t>
            </w:r>
            <w:proofErr w:type="gramEnd"/>
            <w:r w:rsidRPr="00FC550C">
              <w:rPr>
                <w:rFonts w:ascii="Times New Roman" w:hAnsi="Times New Roman" w:cs="Times New Roman"/>
                <w:bCs/>
                <w:sz w:val="18"/>
                <w:szCs w:val="18"/>
              </w:rPr>
              <w:t xml:space="preserve"> préavis de 3 mois commence à courir, sauf si l'accord dénoncé prévoit un délai différent .</w:t>
            </w:r>
          </w:p>
          <w:p w14:paraId="52915081" w14:textId="383E8865" w:rsidR="00FC550C" w:rsidRPr="00FC550C" w:rsidRDefault="00FC550C" w:rsidP="00FC550C">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Pr>
                <w:rFonts w:ascii="Times New Roman" w:hAnsi="Times New Roman" w:cs="Times New Roman"/>
                <w:bCs/>
                <w:sz w:val="18"/>
                <w:szCs w:val="18"/>
              </w:rPr>
              <w:t xml:space="preserve"> </w:t>
            </w:r>
            <w:r w:rsidRPr="00FC550C">
              <w:rPr>
                <w:rFonts w:ascii="Times New Roman" w:hAnsi="Times New Roman" w:cs="Times New Roman"/>
                <w:bCs/>
                <w:sz w:val="18"/>
                <w:szCs w:val="18"/>
              </w:rPr>
              <w:t>Ce dernier cesse de produire ses effets :</w:t>
            </w:r>
          </w:p>
          <w:p w14:paraId="075BC202" w14:textId="520364C1" w:rsidR="00FC550C" w:rsidRPr="00FC550C" w:rsidRDefault="00FC550C" w:rsidP="00FC550C">
            <w:pPr>
              <w:jc w:val="both"/>
              <w:textAlignment w:val="baseline"/>
              <w:rPr>
                <w:rFonts w:ascii="Times New Roman" w:hAnsi="Times New Roman" w:cs="Times New Roman"/>
                <w:bCs/>
                <w:sz w:val="18"/>
                <w:szCs w:val="18"/>
              </w:rPr>
            </w:pPr>
            <w:r>
              <w:rPr>
                <w:rFonts w:ascii="Times New Roman" w:hAnsi="Times New Roman" w:cs="Times New Roman"/>
                <w:bCs/>
                <w:sz w:val="18"/>
                <w:szCs w:val="18"/>
              </w:rPr>
              <w:t xml:space="preserve">  *  </w:t>
            </w:r>
            <w:r w:rsidRPr="00FC550C">
              <w:rPr>
                <w:rFonts w:ascii="Times New Roman" w:hAnsi="Times New Roman" w:cs="Times New Roman"/>
                <w:bCs/>
                <w:sz w:val="18"/>
                <w:szCs w:val="18"/>
              </w:rPr>
              <w:t>à compter de l'entrée en vigueur d'un nouvel accord dit accord de substitution, conclu dans les 3 mois qui suivent la dénonciation du précédent accord ;</w:t>
            </w:r>
          </w:p>
          <w:p w14:paraId="0A0769F6" w14:textId="673D26B0" w:rsidR="00FC550C" w:rsidRPr="00FC550C" w:rsidRDefault="00FC550C" w:rsidP="00FC550C">
            <w:pPr>
              <w:jc w:val="both"/>
              <w:textAlignment w:val="baseline"/>
              <w:rPr>
                <w:rFonts w:ascii="Times New Roman" w:hAnsi="Times New Roman" w:cs="Times New Roman"/>
                <w:bCs/>
                <w:sz w:val="6"/>
                <w:szCs w:val="6"/>
              </w:rPr>
            </w:pPr>
            <w:r>
              <w:rPr>
                <w:rFonts w:ascii="Times New Roman" w:hAnsi="Times New Roman" w:cs="Times New Roman"/>
                <w:bCs/>
                <w:sz w:val="18"/>
                <w:szCs w:val="18"/>
              </w:rPr>
              <w:t xml:space="preserve">  *  </w:t>
            </w:r>
            <w:r w:rsidRPr="00FC550C">
              <w:rPr>
                <w:rFonts w:ascii="Times New Roman" w:hAnsi="Times New Roman" w:cs="Times New Roman"/>
                <w:bCs/>
                <w:sz w:val="18"/>
                <w:szCs w:val="18"/>
              </w:rPr>
              <w:t xml:space="preserve">à l'issue d'un délai de survie de 1 an (ou de la durée plus longue prévue par l'accord) qui suit le délai de préavis. </w:t>
            </w:r>
          </w:p>
          <w:p w14:paraId="2A562A3B" w14:textId="77777777" w:rsidR="00FC550C" w:rsidRPr="00FC550C" w:rsidRDefault="00FC550C" w:rsidP="00FC550C">
            <w:pPr>
              <w:jc w:val="both"/>
              <w:textAlignment w:val="baseline"/>
              <w:rPr>
                <w:rFonts w:ascii="Times New Roman" w:hAnsi="Times New Roman" w:cs="Times New Roman"/>
                <w:bCs/>
                <w:sz w:val="6"/>
                <w:szCs w:val="6"/>
              </w:rPr>
            </w:pPr>
          </w:p>
          <w:p w14:paraId="1A1B3685" w14:textId="3F8EDE28" w:rsidR="00B06175" w:rsidRDefault="00B06175" w:rsidP="00B06175">
            <w:pPr>
              <w:jc w:val="both"/>
              <w:textAlignment w:val="baseline"/>
              <w:rPr>
                <w:rFonts w:ascii="Times New Roman" w:hAnsi="Times New Roman" w:cs="Times New Roman"/>
                <w:bCs/>
                <w:sz w:val="20"/>
                <w:szCs w:val="20"/>
              </w:rPr>
            </w:pPr>
            <w:r>
              <w:rPr>
                <w:b/>
                <w:bCs/>
                <w:color w:val="333333"/>
                <w:sz w:val="20"/>
                <w:szCs w:val="20"/>
              </w:rPr>
              <w:sym w:font="Wingdings" w:char="F0D8"/>
            </w:r>
            <w:r>
              <w:rPr>
                <w:b/>
                <w:bCs/>
                <w:color w:val="333333"/>
                <w:sz w:val="20"/>
                <w:szCs w:val="20"/>
              </w:rPr>
              <w:t xml:space="preserve"> </w:t>
            </w:r>
            <w:r w:rsidRPr="00B06175">
              <w:rPr>
                <w:rFonts w:ascii="Times New Roman" w:hAnsi="Times New Roman" w:cs="Times New Roman"/>
                <w:b/>
                <w:sz w:val="20"/>
                <w:szCs w:val="20"/>
              </w:rPr>
              <w:t>En cas de dénonciation irrégulière</w:t>
            </w:r>
            <w:r w:rsidRPr="00B06175">
              <w:rPr>
                <w:rFonts w:ascii="Times New Roman" w:hAnsi="Times New Roman" w:cs="Times New Roman"/>
                <w:bCs/>
                <w:sz w:val="20"/>
                <w:szCs w:val="20"/>
              </w:rPr>
              <w:t xml:space="preserve"> </w:t>
            </w:r>
          </w:p>
          <w:p w14:paraId="56F5CDBA" w14:textId="7E3D7182" w:rsidR="00B06175" w:rsidRPr="00B06175" w:rsidRDefault="00B06175" w:rsidP="00B06175">
            <w:pPr>
              <w:jc w:val="both"/>
              <w:textAlignment w:val="baseline"/>
              <w:rPr>
                <w:rFonts w:ascii="Times New Roman" w:hAnsi="Times New Roman" w:cs="Times New Roman"/>
                <w:bCs/>
                <w:sz w:val="20"/>
                <w:szCs w:val="20"/>
              </w:rPr>
            </w:pPr>
            <w:proofErr w:type="gramStart"/>
            <w:r w:rsidRPr="00FC550C">
              <w:rPr>
                <w:rFonts w:ascii="Times New Roman" w:hAnsi="Times New Roman" w:cs="Times New Roman"/>
                <w:bCs/>
                <w:sz w:val="18"/>
                <w:szCs w:val="18"/>
              </w:rPr>
              <w:t>la</w:t>
            </w:r>
            <w:proofErr w:type="gramEnd"/>
            <w:r w:rsidRPr="00FC550C">
              <w:rPr>
                <w:rFonts w:ascii="Times New Roman" w:hAnsi="Times New Roman" w:cs="Times New Roman"/>
                <w:bCs/>
                <w:sz w:val="18"/>
                <w:szCs w:val="18"/>
              </w:rPr>
              <w:t xml:space="preserve"> déclaration de dénonciation est inopposable aux salariés et l'accord d'en</w:t>
            </w:r>
            <w:r w:rsidR="00FC550C">
              <w:rPr>
                <w:rFonts w:ascii="Times New Roman" w:hAnsi="Times New Roman" w:cs="Times New Roman"/>
                <w:bCs/>
                <w:sz w:val="18"/>
                <w:szCs w:val="18"/>
              </w:rPr>
              <w:t>t</w:t>
            </w:r>
            <w:r w:rsidRPr="00FC550C">
              <w:rPr>
                <w:rFonts w:ascii="Times New Roman" w:hAnsi="Times New Roman" w:cs="Times New Roman"/>
                <w:bCs/>
                <w:sz w:val="18"/>
                <w:szCs w:val="18"/>
              </w:rPr>
              <w:t>reprise continue de produire ses effets</w:t>
            </w:r>
            <w:r w:rsidRPr="00B06175">
              <w:rPr>
                <w:rFonts w:ascii="Times New Roman" w:hAnsi="Times New Roman" w:cs="Times New Roman"/>
                <w:bCs/>
                <w:sz w:val="20"/>
                <w:szCs w:val="20"/>
              </w:rPr>
              <w:t>.</w:t>
            </w:r>
          </w:p>
          <w:p w14:paraId="5F5B9AD9" w14:textId="42E1FB9E" w:rsidR="006544ED" w:rsidRPr="00B40562" w:rsidRDefault="006544ED" w:rsidP="006544ED">
            <w:pPr>
              <w:jc w:val="both"/>
              <w:textAlignment w:val="baseline"/>
              <w:rPr>
                <w:rFonts w:ascii="Times New Roman" w:hAnsi="Times New Roman" w:cs="Times New Roman"/>
                <w:bCs/>
                <w:sz w:val="6"/>
                <w:szCs w:val="6"/>
              </w:rPr>
            </w:pPr>
          </w:p>
        </w:tc>
        <w:tc>
          <w:tcPr>
            <w:tcW w:w="4253" w:type="dxa"/>
            <w:gridSpan w:val="3"/>
          </w:tcPr>
          <w:p w14:paraId="70D83B32" w14:textId="1F170A0C" w:rsidR="00B06175" w:rsidRDefault="00B06175" w:rsidP="00B06175">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Pr="006544ED">
              <w:rPr>
                <w:rFonts w:ascii="Times New Roman" w:hAnsi="Times New Roman" w:cs="Times New Roman"/>
                <w:b/>
                <w:sz w:val="18"/>
                <w:szCs w:val="18"/>
              </w:rPr>
              <w:t>Type d</w:t>
            </w:r>
            <w:r>
              <w:rPr>
                <w:rFonts w:ascii="Times New Roman" w:hAnsi="Times New Roman" w:cs="Times New Roman"/>
                <w:b/>
                <w:sz w:val="18"/>
                <w:szCs w:val="18"/>
              </w:rPr>
              <w:t>e dénonciation</w:t>
            </w:r>
            <w:r w:rsidR="00BD0422">
              <w:rPr>
                <w:rFonts w:ascii="Times New Roman" w:hAnsi="Times New Roman" w:cs="Times New Roman"/>
                <w:b/>
                <w:sz w:val="18"/>
                <w:szCs w:val="18"/>
              </w:rPr>
              <w:t xml:space="preserve"> </w:t>
            </w:r>
            <w:r w:rsidR="00BD0422" w:rsidRPr="00BD0422">
              <w:rPr>
                <w:rFonts w:ascii="Times New Roman" w:hAnsi="Times New Roman" w:cs="Times New Roman"/>
                <w:b/>
                <w:color w:val="FF0000"/>
                <w:sz w:val="18"/>
                <w:szCs w:val="18"/>
              </w:rPr>
              <w:t xml:space="preserve">Soc. 12 </w:t>
            </w:r>
            <w:proofErr w:type="spellStart"/>
            <w:r w:rsidR="00BD0422" w:rsidRPr="00BD0422">
              <w:rPr>
                <w:rFonts w:ascii="Times New Roman" w:hAnsi="Times New Roman" w:cs="Times New Roman"/>
                <w:b/>
                <w:color w:val="FF0000"/>
                <w:sz w:val="18"/>
                <w:szCs w:val="18"/>
              </w:rPr>
              <w:t>oct</w:t>
            </w:r>
            <w:proofErr w:type="spellEnd"/>
            <w:r w:rsidR="00BD0422" w:rsidRPr="00BD0422">
              <w:rPr>
                <w:rFonts w:ascii="Times New Roman" w:hAnsi="Times New Roman" w:cs="Times New Roman"/>
                <w:b/>
                <w:color w:val="FF0000"/>
                <w:sz w:val="18"/>
                <w:szCs w:val="18"/>
              </w:rPr>
              <w:t xml:space="preserve"> 2005, n°04-43355</w:t>
            </w:r>
          </w:p>
          <w:p w14:paraId="3263E02E" w14:textId="77777777" w:rsidR="00B06175" w:rsidRPr="006544ED" w:rsidRDefault="00B06175"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sidRPr="006544ED">
              <w:rPr>
                <w:rFonts w:ascii="Times New Roman" w:hAnsi="Times New Roman" w:cs="Times New Roman"/>
                <w:bCs/>
                <w:sz w:val="18"/>
                <w:szCs w:val="18"/>
              </w:rPr>
              <w:t xml:space="preserve"> La dénonciation d'un accord d'entreprise doit en principe être totale.</w:t>
            </w:r>
          </w:p>
          <w:p w14:paraId="3C9C17A8" w14:textId="51E929ED" w:rsidR="00B06175" w:rsidRPr="006544ED" w:rsidRDefault="00B06175"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sym w:font="Wingdings" w:char="F046"/>
            </w:r>
            <w:r w:rsidRPr="006544ED">
              <w:rPr>
                <w:rFonts w:ascii="Times New Roman" w:hAnsi="Times New Roman" w:cs="Times New Roman"/>
                <w:bCs/>
                <w:sz w:val="18"/>
                <w:szCs w:val="18"/>
              </w:rPr>
              <w:t xml:space="preserve"> Cependant, la dénonciation partielle est permise à la double condition que :</w:t>
            </w:r>
            <w:r w:rsidR="00BD0422">
              <w:rPr>
                <w:rFonts w:ascii="Times New Roman" w:hAnsi="Times New Roman" w:cs="Times New Roman"/>
                <w:bCs/>
                <w:sz w:val="18"/>
                <w:szCs w:val="18"/>
              </w:rPr>
              <w:t xml:space="preserve"> </w:t>
            </w:r>
          </w:p>
          <w:p w14:paraId="4B4464CB" w14:textId="77777777" w:rsidR="00B06175" w:rsidRPr="006544ED" w:rsidRDefault="00B06175"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t>* l'ensemble des parties signataires de l'accord d'entreprise soient d'accord pour dénoncer partiellement l'accord ;</w:t>
            </w:r>
          </w:p>
          <w:p w14:paraId="19DB94A4" w14:textId="77777777" w:rsidR="00B06175" w:rsidRPr="006544ED" w:rsidRDefault="00B06175" w:rsidP="00B06175">
            <w:pPr>
              <w:jc w:val="both"/>
              <w:textAlignment w:val="baseline"/>
              <w:rPr>
                <w:rFonts w:ascii="Times New Roman" w:hAnsi="Times New Roman" w:cs="Times New Roman"/>
                <w:bCs/>
                <w:sz w:val="18"/>
                <w:szCs w:val="18"/>
              </w:rPr>
            </w:pPr>
            <w:r w:rsidRPr="006544ED">
              <w:rPr>
                <w:rFonts w:ascii="Times New Roman" w:hAnsi="Times New Roman" w:cs="Times New Roman"/>
                <w:bCs/>
                <w:sz w:val="18"/>
                <w:szCs w:val="18"/>
              </w:rPr>
              <w:t>* qu'ils aient prévu cette possibilité au sein de cet accord</w:t>
            </w:r>
          </w:p>
          <w:p w14:paraId="45F331F8" w14:textId="77777777" w:rsidR="00FC550C" w:rsidRPr="00FC550C" w:rsidRDefault="00FC550C" w:rsidP="00FC550C">
            <w:pPr>
              <w:pStyle w:val="Paragraphedeliste"/>
              <w:jc w:val="both"/>
              <w:textAlignment w:val="baseline"/>
              <w:rPr>
                <w:rFonts w:ascii="Times New Roman" w:hAnsi="Times New Roman" w:cs="Times New Roman"/>
                <w:b/>
                <w:sz w:val="6"/>
                <w:szCs w:val="6"/>
              </w:rPr>
            </w:pPr>
          </w:p>
          <w:p w14:paraId="3925A3CA" w14:textId="6CB43BC8" w:rsidR="006544ED" w:rsidRPr="00FC550C" w:rsidRDefault="00FC550C" w:rsidP="00FC550C">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006544ED" w:rsidRPr="00FC550C">
              <w:rPr>
                <w:rFonts w:ascii="Times New Roman" w:hAnsi="Times New Roman" w:cs="Times New Roman"/>
                <w:b/>
                <w:sz w:val="18"/>
                <w:szCs w:val="18"/>
              </w:rPr>
              <w:t>La dénonciation émane de la totalité des signataires de l'accord dénoncé</w:t>
            </w:r>
          </w:p>
          <w:p w14:paraId="74094177" w14:textId="120D4366" w:rsidR="006544ED" w:rsidRPr="00B06175" w:rsidRDefault="006544ED" w:rsidP="006544ED">
            <w:pPr>
              <w:jc w:val="both"/>
              <w:textAlignment w:val="baseline"/>
              <w:rPr>
                <w:rFonts w:ascii="Times New Roman" w:hAnsi="Times New Roman" w:cs="Times New Roman"/>
                <w:bCs/>
                <w:sz w:val="18"/>
                <w:szCs w:val="18"/>
              </w:rPr>
            </w:pPr>
            <w:r w:rsidRPr="00B06175">
              <w:rPr>
                <w:rFonts w:ascii="Times New Roman" w:hAnsi="Times New Roman" w:cs="Times New Roman"/>
                <w:bCs/>
                <w:sz w:val="18"/>
                <w:szCs w:val="18"/>
              </w:rPr>
              <w:t>La dénonciation continue de produire effet jusqu'à l'entrée en vigueur de l'accord de substitution.</w:t>
            </w:r>
          </w:p>
          <w:p w14:paraId="22215E34" w14:textId="21DF5E79" w:rsidR="006544ED" w:rsidRPr="00B06175" w:rsidRDefault="006544ED" w:rsidP="006544ED">
            <w:pPr>
              <w:jc w:val="both"/>
              <w:textAlignment w:val="baseline"/>
              <w:rPr>
                <w:rFonts w:ascii="Times New Roman" w:hAnsi="Times New Roman" w:cs="Times New Roman"/>
                <w:bCs/>
                <w:sz w:val="18"/>
                <w:szCs w:val="18"/>
              </w:rPr>
            </w:pPr>
            <w:r w:rsidRPr="00B06175">
              <w:rPr>
                <w:rFonts w:ascii="Times New Roman" w:hAnsi="Times New Roman" w:cs="Times New Roman"/>
                <w:bCs/>
                <w:sz w:val="18"/>
                <w:szCs w:val="18"/>
              </w:rPr>
              <w:t xml:space="preserve">Si les négociations n'aboutissent pas et qu'aucun accord de substitution n'est négocié, l'accord dénoncé reste applicable pendant 1 an à compter de l'expiration du délai de préavis. </w:t>
            </w:r>
          </w:p>
          <w:p w14:paraId="7527C0FC" w14:textId="2C8E7C1F" w:rsidR="006544ED" w:rsidRDefault="006544ED" w:rsidP="006544ED">
            <w:pPr>
              <w:jc w:val="both"/>
              <w:textAlignment w:val="baseline"/>
              <w:rPr>
                <w:rFonts w:ascii="Times New Roman" w:hAnsi="Times New Roman" w:cs="Times New Roman"/>
                <w:bCs/>
                <w:sz w:val="18"/>
                <w:szCs w:val="18"/>
              </w:rPr>
            </w:pPr>
            <w:r w:rsidRPr="00B06175">
              <w:rPr>
                <w:rFonts w:ascii="Times New Roman" w:hAnsi="Times New Roman" w:cs="Times New Roman"/>
                <w:bCs/>
                <w:sz w:val="18"/>
                <w:szCs w:val="18"/>
              </w:rPr>
              <w:t>Concrètement, l'accord reste applicable 15 mois (3 mois de préavis + 1 an de période de survie). Cette règle s'applique sauf si l'accord prévoit une durée supérieure.</w:t>
            </w:r>
          </w:p>
          <w:p w14:paraId="713C6988" w14:textId="77777777" w:rsidR="00FC550C" w:rsidRPr="00FC550C" w:rsidRDefault="00FC550C" w:rsidP="006544ED">
            <w:pPr>
              <w:jc w:val="both"/>
              <w:textAlignment w:val="baseline"/>
              <w:rPr>
                <w:rFonts w:ascii="Times New Roman" w:hAnsi="Times New Roman" w:cs="Times New Roman"/>
                <w:bCs/>
                <w:sz w:val="6"/>
                <w:szCs w:val="6"/>
              </w:rPr>
            </w:pPr>
          </w:p>
          <w:p w14:paraId="11238A6C" w14:textId="02637571" w:rsidR="006544ED" w:rsidRPr="00B06175" w:rsidRDefault="00FC550C" w:rsidP="006544ED">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006544ED" w:rsidRPr="00B06175">
              <w:rPr>
                <w:rFonts w:ascii="Times New Roman" w:hAnsi="Times New Roman" w:cs="Times New Roman"/>
                <w:b/>
                <w:sz w:val="18"/>
                <w:szCs w:val="18"/>
              </w:rPr>
              <w:t>La dénonciation émane d'une partie seulement des signataires de l'accord dénoncé</w:t>
            </w:r>
          </w:p>
          <w:p w14:paraId="1B8202EA" w14:textId="7ABA86C8" w:rsidR="006544ED" w:rsidRPr="00B06175" w:rsidRDefault="006544ED" w:rsidP="006544ED">
            <w:pPr>
              <w:jc w:val="both"/>
              <w:textAlignment w:val="baseline"/>
              <w:rPr>
                <w:rFonts w:ascii="Times New Roman" w:hAnsi="Times New Roman" w:cs="Times New Roman"/>
                <w:bCs/>
                <w:sz w:val="18"/>
                <w:szCs w:val="18"/>
              </w:rPr>
            </w:pPr>
            <w:proofErr w:type="gramStart"/>
            <w:r w:rsidRPr="00B06175">
              <w:rPr>
                <w:rFonts w:ascii="Times New Roman" w:hAnsi="Times New Roman" w:cs="Times New Roman"/>
                <w:bCs/>
                <w:sz w:val="18"/>
                <w:szCs w:val="18"/>
              </w:rPr>
              <w:t>l'accord</w:t>
            </w:r>
            <w:proofErr w:type="gramEnd"/>
            <w:r w:rsidRPr="00B06175">
              <w:rPr>
                <w:rFonts w:ascii="Times New Roman" w:hAnsi="Times New Roman" w:cs="Times New Roman"/>
                <w:bCs/>
                <w:sz w:val="18"/>
                <w:szCs w:val="18"/>
              </w:rPr>
              <w:t xml:space="preserve"> d'entreprise reste en vigueur entre les autres parties signataires </w:t>
            </w:r>
          </w:p>
          <w:p w14:paraId="65B68EE4" w14:textId="4261ECF1" w:rsidR="006544ED" w:rsidRPr="00B06175" w:rsidRDefault="006544ED" w:rsidP="006544ED">
            <w:pPr>
              <w:jc w:val="both"/>
              <w:textAlignment w:val="baseline"/>
              <w:rPr>
                <w:rFonts w:ascii="Times New Roman" w:hAnsi="Times New Roman" w:cs="Times New Roman"/>
                <w:bCs/>
                <w:sz w:val="18"/>
                <w:szCs w:val="18"/>
              </w:rPr>
            </w:pPr>
            <w:r w:rsidRPr="00B06175">
              <w:rPr>
                <w:rFonts w:ascii="Times New Roman" w:hAnsi="Times New Roman" w:cs="Times New Roman"/>
                <w:bCs/>
                <w:sz w:val="18"/>
                <w:szCs w:val="18"/>
              </w:rPr>
              <w:t>L'accord d'entreprise continu</w:t>
            </w:r>
            <w:r w:rsidR="00B06175" w:rsidRPr="00B06175">
              <w:rPr>
                <w:rFonts w:ascii="Times New Roman" w:hAnsi="Times New Roman" w:cs="Times New Roman"/>
                <w:bCs/>
                <w:sz w:val="18"/>
                <w:szCs w:val="18"/>
              </w:rPr>
              <w:t xml:space="preserve">e </w:t>
            </w:r>
            <w:r w:rsidRPr="00B06175">
              <w:rPr>
                <w:rFonts w:ascii="Times New Roman" w:hAnsi="Times New Roman" w:cs="Times New Roman"/>
                <w:bCs/>
                <w:sz w:val="18"/>
                <w:szCs w:val="18"/>
              </w:rPr>
              <w:t>de produire effet à l'égard des auteurs de la dénonciation au moment de l'entrée en vigueur de l'accord de substitution.</w:t>
            </w:r>
          </w:p>
          <w:p w14:paraId="3D8B8210" w14:textId="77777777" w:rsidR="006544ED" w:rsidRPr="00B06175" w:rsidRDefault="006544ED" w:rsidP="006544ED">
            <w:pPr>
              <w:jc w:val="both"/>
              <w:textAlignment w:val="baseline"/>
              <w:rPr>
                <w:rFonts w:ascii="Times New Roman" w:hAnsi="Times New Roman" w:cs="Times New Roman"/>
                <w:bCs/>
                <w:sz w:val="18"/>
                <w:szCs w:val="18"/>
              </w:rPr>
            </w:pPr>
            <w:r w:rsidRPr="00B06175">
              <w:rPr>
                <w:rFonts w:ascii="Times New Roman" w:hAnsi="Times New Roman" w:cs="Times New Roman"/>
                <w:bCs/>
                <w:sz w:val="18"/>
                <w:szCs w:val="18"/>
              </w:rPr>
              <w:t xml:space="preserve">Si aucun accord de substitution n'est trouvé, l'accord dénoncé reste applicable pendant une durée de 1 an à compter de l'expiration du délai de préavis (sauf durée </w:t>
            </w:r>
            <w:proofErr w:type="gramStart"/>
            <w:r w:rsidRPr="00B06175">
              <w:rPr>
                <w:rFonts w:ascii="Times New Roman" w:hAnsi="Times New Roman" w:cs="Times New Roman"/>
                <w:bCs/>
                <w:sz w:val="18"/>
                <w:szCs w:val="18"/>
              </w:rPr>
              <w:t>plus longue préavis</w:t>
            </w:r>
            <w:proofErr w:type="gramEnd"/>
            <w:r w:rsidRPr="00B06175">
              <w:rPr>
                <w:rFonts w:ascii="Times New Roman" w:hAnsi="Times New Roman" w:cs="Times New Roman"/>
                <w:bCs/>
                <w:sz w:val="18"/>
                <w:szCs w:val="18"/>
              </w:rPr>
              <w:t xml:space="preserve"> par l'accord).</w:t>
            </w:r>
          </w:p>
          <w:p w14:paraId="019E3814" w14:textId="77777777" w:rsidR="00B06175" w:rsidRPr="00B06175" w:rsidRDefault="00B06175" w:rsidP="006544ED">
            <w:pPr>
              <w:jc w:val="both"/>
              <w:textAlignment w:val="baseline"/>
              <w:rPr>
                <w:rFonts w:ascii="Times New Roman" w:hAnsi="Times New Roman" w:cs="Times New Roman"/>
                <w:bCs/>
                <w:sz w:val="8"/>
                <w:szCs w:val="8"/>
              </w:rPr>
            </w:pPr>
          </w:p>
          <w:p w14:paraId="0768A595" w14:textId="68E36AD9" w:rsidR="00B06175" w:rsidRPr="00B06175" w:rsidRDefault="00FC550C" w:rsidP="00B06175">
            <w:pPr>
              <w:jc w:val="both"/>
              <w:textAlignment w:val="baseline"/>
              <w:rPr>
                <w:rFonts w:ascii="Times New Roman" w:hAnsi="Times New Roman" w:cs="Times New Roman"/>
                <w:b/>
                <w:sz w:val="18"/>
                <w:szCs w:val="18"/>
              </w:rPr>
            </w:pPr>
            <w:r>
              <w:rPr>
                <w:b/>
                <w:bCs/>
                <w:color w:val="333333"/>
                <w:sz w:val="20"/>
                <w:szCs w:val="20"/>
              </w:rPr>
              <w:sym w:font="Wingdings" w:char="F0D8"/>
            </w:r>
            <w:r>
              <w:rPr>
                <w:b/>
                <w:bCs/>
                <w:color w:val="333333"/>
                <w:sz w:val="20"/>
                <w:szCs w:val="20"/>
              </w:rPr>
              <w:t xml:space="preserve"> </w:t>
            </w:r>
            <w:r w:rsidR="00FC30FA">
              <w:rPr>
                <w:rFonts w:ascii="Times New Roman" w:hAnsi="Times New Roman" w:cs="Times New Roman"/>
                <w:b/>
                <w:sz w:val="18"/>
                <w:szCs w:val="18"/>
              </w:rPr>
              <w:t>Maintien de la rémunéra</w:t>
            </w:r>
            <w:r w:rsidR="00B06175" w:rsidRPr="00B06175">
              <w:rPr>
                <w:rFonts w:ascii="Times New Roman" w:hAnsi="Times New Roman" w:cs="Times New Roman"/>
                <w:b/>
                <w:sz w:val="18"/>
                <w:szCs w:val="18"/>
              </w:rPr>
              <w:t xml:space="preserve">tion </w:t>
            </w:r>
            <w:r w:rsidR="00FC30FA" w:rsidRPr="0042135E">
              <w:rPr>
                <w:rFonts w:ascii="Times New Roman" w:hAnsi="Times New Roman" w:cs="Times New Roman"/>
                <w:b/>
                <w:color w:val="FF0000"/>
                <w:sz w:val="18"/>
                <w:szCs w:val="18"/>
              </w:rPr>
              <w:t>L2261-13</w:t>
            </w:r>
          </w:p>
          <w:p w14:paraId="703EBD1A" w14:textId="77777777" w:rsidR="00B06175" w:rsidRDefault="00B06175" w:rsidP="00B06175">
            <w:pPr>
              <w:jc w:val="both"/>
              <w:textAlignment w:val="baseline"/>
              <w:rPr>
                <w:rFonts w:ascii="Times New Roman" w:hAnsi="Times New Roman" w:cs="Times New Roman"/>
                <w:bCs/>
                <w:sz w:val="18"/>
                <w:szCs w:val="18"/>
              </w:rPr>
            </w:pPr>
            <w:r w:rsidRPr="00B06175">
              <w:rPr>
                <w:rFonts w:ascii="Times New Roman" w:hAnsi="Times New Roman" w:cs="Times New Roman"/>
                <w:bCs/>
                <w:sz w:val="18"/>
                <w:szCs w:val="18"/>
              </w:rPr>
              <w:t xml:space="preserve">Lorsque l'accord dénoncé n'est pas remplacé, il faut garantir </w:t>
            </w:r>
            <w:r w:rsidR="0042135E">
              <w:rPr>
                <w:rFonts w:ascii="Times New Roman" w:hAnsi="Times New Roman" w:cs="Times New Roman"/>
                <w:bCs/>
                <w:sz w:val="18"/>
                <w:szCs w:val="18"/>
              </w:rPr>
              <w:t xml:space="preserve">le maintien de la </w:t>
            </w:r>
            <w:r w:rsidRPr="00B06175">
              <w:rPr>
                <w:rFonts w:ascii="Times New Roman" w:hAnsi="Times New Roman" w:cs="Times New Roman"/>
                <w:bCs/>
                <w:sz w:val="18"/>
                <w:szCs w:val="18"/>
              </w:rPr>
              <w:t xml:space="preserve">rémunération dont le montant annuel, pour une durée de travail équivalente à celle prévue par leur contrat de travail, ne peut être inférieure à la rémunération versée lors des 12 derniers mois </w:t>
            </w:r>
          </w:p>
          <w:p w14:paraId="712C86C6" w14:textId="31E98356" w:rsidR="00A97977" w:rsidRPr="00B06175" w:rsidRDefault="00A97977" w:rsidP="00A97977">
            <w:pPr>
              <w:jc w:val="right"/>
              <w:textAlignment w:val="baseline"/>
              <w:rPr>
                <w:rFonts w:ascii="Times New Roman" w:hAnsi="Times New Roman" w:cs="Times New Roman"/>
                <w:bCs/>
                <w:sz w:val="18"/>
                <w:szCs w:val="18"/>
              </w:rPr>
            </w:pPr>
            <w:r w:rsidRPr="00FC30FA">
              <w:rPr>
                <w:rFonts w:ascii="Times New Roman" w:hAnsi="Times New Roman" w:cs="Times New Roman"/>
                <w:b/>
                <w:bCs/>
                <w:sz w:val="16"/>
                <w:szCs w:val="12"/>
              </w:rPr>
              <w:t>Cécile CASEAU-ROCHE 2019</w:t>
            </w:r>
          </w:p>
        </w:tc>
      </w:tr>
    </w:tbl>
    <w:p w14:paraId="6EC13DA8" w14:textId="6A81E3F3" w:rsidR="00FD1A4D" w:rsidRPr="00B40562" w:rsidRDefault="00FD1A4D">
      <w:pPr>
        <w:rPr>
          <w:sz w:val="2"/>
          <w:szCs w:val="2"/>
        </w:rPr>
      </w:pPr>
    </w:p>
    <w:tbl>
      <w:tblPr>
        <w:tblStyle w:val="Grilledutableau"/>
        <w:tblW w:w="16019" w:type="dxa"/>
        <w:tblInd w:w="-289" w:type="dxa"/>
        <w:tblLook w:val="04A0" w:firstRow="1" w:lastRow="0" w:firstColumn="1" w:lastColumn="0" w:noHBand="0" w:noVBand="1"/>
      </w:tblPr>
      <w:tblGrid>
        <w:gridCol w:w="2127"/>
        <w:gridCol w:w="1985"/>
        <w:gridCol w:w="3402"/>
        <w:gridCol w:w="5811"/>
        <w:gridCol w:w="2694"/>
      </w:tblGrid>
      <w:tr w:rsidR="00FD1A4D" w:rsidRPr="00302387" w14:paraId="42DA6AC5" w14:textId="77777777" w:rsidTr="00307E8B">
        <w:trPr>
          <w:trHeight w:val="879"/>
        </w:trPr>
        <w:tc>
          <w:tcPr>
            <w:tcW w:w="16019" w:type="dxa"/>
            <w:gridSpan w:val="5"/>
          </w:tcPr>
          <w:p w14:paraId="05F9C6F8" w14:textId="77777777" w:rsidR="00FD1A4D" w:rsidRDefault="00FD1A4D" w:rsidP="001463A0">
            <w:pPr>
              <w:jc w:val="center"/>
              <w:rPr>
                <w:rFonts w:ascii="Times New Roman" w:hAnsi="Times New Roman" w:cs="Times New Roman"/>
                <w:b/>
                <w:color w:val="FF0000"/>
                <w:sz w:val="24"/>
                <w:szCs w:val="20"/>
              </w:rPr>
            </w:pPr>
            <w:r w:rsidRPr="00DB629E">
              <w:rPr>
                <w:rFonts w:ascii="Times New Roman" w:hAnsi="Times New Roman" w:cs="Times New Roman"/>
                <w:b/>
                <w:color w:val="FF0000"/>
                <w:sz w:val="24"/>
                <w:szCs w:val="20"/>
              </w:rPr>
              <w:lastRenderedPageBreak/>
              <w:t>L</w:t>
            </w:r>
            <w:r>
              <w:rPr>
                <w:rFonts w:ascii="Times New Roman" w:hAnsi="Times New Roman" w:cs="Times New Roman"/>
                <w:b/>
                <w:color w:val="FF0000"/>
                <w:sz w:val="24"/>
                <w:szCs w:val="20"/>
              </w:rPr>
              <w:t>a pratique de la négociation collective : l</w:t>
            </w:r>
            <w:r w:rsidR="00C15A7A">
              <w:rPr>
                <w:rFonts w:ascii="Times New Roman" w:hAnsi="Times New Roman" w:cs="Times New Roman"/>
                <w:b/>
                <w:color w:val="FF0000"/>
                <w:sz w:val="24"/>
                <w:szCs w:val="20"/>
              </w:rPr>
              <w:t>’exemple de l</w:t>
            </w:r>
            <w:r>
              <w:rPr>
                <w:rFonts w:ascii="Times New Roman" w:hAnsi="Times New Roman" w:cs="Times New Roman"/>
                <w:b/>
                <w:color w:val="FF0000"/>
                <w:sz w:val="24"/>
                <w:szCs w:val="20"/>
              </w:rPr>
              <w:t>’accord de performance collective</w:t>
            </w:r>
          </w:p>
          <w:p w14:paraId="358C2F62" w14:textId="77777777" w:rsidR="001463A0" w:rsidRPr="00431F24" w:rsidRDefault="001463A0" w:rsidP="008B7AD7">
            <w:pPr>
              <w:jc w:val="center"/>
              <w:rPr>
                <w:rFonts w:ascii="Times New Roman" w:hAnsi="Times New Roman" w:cs="Times New Roman"/>
                <w:b/>
                <w:color w:val="FF0000"/>
                <w:sz w:val="6"/>
                <w:szCs w:val="6"/>
              </w:rPr>
            </w:pPr>
          </w:p>
          <w:p w14:paraId="1063638A" w14:textId="0793B066" w:rsidR="001463A0" w:rsidRPr="00956477" w:rsidRDefault="001463A0" w:rsidP="008B7AD7">
            <w:pPr>
              <w:jc w:val="both"/>
              <w:textAlignment w:val="baseline"/>
              <w:rPr>
                <w:rFonts w:ascii="Times New Roman" w:eastAsia="Times New Roman" w:hAnsi="Times New Roman" w:cs="Times New Roman"/>
                <w:b/>
                <w:bCs/>
                <w:color w:val="333333"/>
                <w:sz w:val="18"/>
                <w:szCs w:val="16"/>
                <w:lang w:eastAsia="fr-FR"/>
              </w:rPr>
            </w:pPr>
            <w:r w:rsidRPr="00956477">
              <w:rPr>
                <w:rFonts w:ascii="Times New Roman" w:eastAsia="Times New Roman" w:hAnsi="Times New Roman" w:cs="Times New Roman"/>
                <w:b/>
                <w:bCs/>
                <w:color w:val="333333"/>
                <w:sz w:val="18"/>
                <w:szCs w:val="16"/>
                <w:lang w:eastAsia="fr-FR"/>
              </w:rPr>
              <w:sym w:font="Wingdings" w:char="F0D8"/>
            </w:r>
            <w:r w:rsidRPr="00956477">
              <w:rPr>
                <w:rFonts w:ascii="Times New Roman" w:eastAsia="Times New Roman" w:hAnsi="Times New Roman" w:cs="Times New Roman"/>
                <w:b/>
                <w:bCs/>
                <w:color w:val="333333"/>
                <w:sz w:val="18"/>
                <w:szCs w:val="16"/>
                <w:lang w:eastAsia="fr-FR"/>
              </w:rPr>
              <w:t xml:space="preserve"> Fusion dispositifs antérieurs </w:t>
            </w:r>
            <w:r w:rsidRPr="00956477">
              <w:rPr>
                <w:rFonts w:ascii="Times New Roman" w:eastAsia="Times New Roman" w:hAnsi="Times New Roman" w:cs="Times New Roman"/>
                <w:color w:val="333333"/>
                <w:sz w:val="18"/>
                <w:szCs w:val="16"/>
                <w:lang w:eastAsia="fr-FR"/>
              </w:rPr>
              <w:t>Les accords de réduction du temps de travail, les accords de maintien de l'emploi, les accords en faveur de la préservation ou du développement de l'emploi et les accords de mobilité professionnelle ou géographique interne qui avaient chacun leur régime propre sont fusionnés en un dispositif unique par l’article 3 de l’ordonnance 2017-1385 du 22 sept</w:t>
            </w:r>
            <w:r w:rsidR="008B7AD7" w:rsidRPr="00956477">
              <w:rPr>
                <w:rFonts w:ascii="Times New Roman" w:eastAsia="Times New Roman" w:hAnsi="Times New Roman" w:cs="Times New Roman"/>
                <w:color w:val="333333"/>
                <w:sz w:val="18"/>
                <w:szCs w:val="16"/>
                <w:lang w:eastAsia="fr-FR"/>
              </w:rPr>
              <w:t>.</w:t>
            </w:r>
            <w:r w:rsidRPr="00956477">
              <w:rPr>
                <w:rFonts w:ascii="Times New Roman" w:eastAsia="Times New Roman" w:hAnsi="Times New Roman" w:cs="Times New Roman"/>
                <w:color w:val="333333"/>
                <w:sz w:val="18"/>
                <w:szCs w:val="16"/>
                <w:lang w:eastAsia="fr-FR"/>
              </w:rPr>
              <w:t xml:space="preserve"> 2017</w:t>
            </w:r>
          </w:p>
          <w:p w14:paraId="0667454E" w14:textId="65F44E22" w:rsidR="001463A0" w:rsidRPr="001463A0" w:rsidRDefault="001463A0" w:rsidP="008B7AD7">
            <w:pPr>
              <w:jc w:val="both"/>
              <w:textAlignment w:val="baseline"/>
              <w:rPr>
                <w:rFonts w:ascii="Times New Roman" w:eastAsia="Times New Roman" w:hAnsi="Times New Roman" w:cs="Times New Roman"/>
                <w:color w:val="333333"/>
                <w:szCs w:val="20"/>
                <w:lang w:eastAsia="fr-FR"/>
              </w:rPr>
            </w:pPr>
            <w:r w:rsidRPr="00956477">
              <w:rPr>
                <w:rFonts w:ascii="Times New Roman" w:eastAsia="Times New Roman" w:hAnsi="Times New Roman" w:cs="Times New Roman"/>
                <w:b/>
                <w:bCs/>
                <w:color w:val="333333"/>
                <w:sz w:val="18"/>
                <w:szCs w:val="16"/>
                <w:lang w:eastAsia="fr-FR"/>
              </w:rPr>
              <w:sym w:font="Wingdings" w:char="F0D8"/>
            </w:r>
            <w:r w:rsidRPr="00956477">
              <w:rPr>
                <w:rFonts w:ascii="Times New Roman" w:eastAsia="Times New Roman" w:hAnsi="Times New Roman" w:cs="Times New Roman"/>
                <w:b/>
                <w:bCs/>
                <w:color w:val="333333"/>
                <w:sz w:val="18"/>
                <w:szCs w:val="16"/>
                <w:lang w:eastAsia="fr-FR"/>
              </w:rPr>
              <w:t xml:space="preserve"> </w:t>
            </w:r>
            <w:r w:rsidR="008B7AD7" w:rsidRPr="00956477">
              <w:rPr>
                <w:rFonts w:ascii="Times New Roman" w:eastAsia="Times New Roman" w:hAnsi="Times New Roman" w:cs="Times New Roman"/>
                <w:b/>
                <w:bCs/>
                <w:color w:val="333333"/>
                <w:sz w:val="18"/>
                <w:szCs w:val="16"/>
                <w:lang w:eastAsia="fr-FR"/>
              </w:rPr>
              <w:t xml:space="preserve">Nouveauté </w:t>
            </w:r>
            <w:r w:rsidRPr="00956477">
              <w:rPr>
                <w:rFonts w:ascii="Times New Roman" w:eastAsia="Times New Roman" w:hAnsi="Times New Roman" w:cs="Times New Roman"/>
                <w:color w:val="333333"/>
                <w:sz w:val="18"/>
                <w:szCs w:val="16"/>
                <w:lang w:eastAsia="fr-FR"/>
              </w:rPr>
              <w:t>La loi de ratification a changé le nom et modifié le régime</w:t>
            </w:r>
            <w:r w:rsidR="009B0AC6" w:rsidRPr="00956477">
              <w:rPr>
                <w:rFonts w:ascii="Times New Roman" w:eastAsia="Times New Roman" w:hAnsi="Times New Roman" w:cs="Times New Roman"/>
                <w:color w:val="333333"/>
                <w:sz w:val="18"/>
                <w:szCs w:val="16"/>
                <w:lang w:eastAsia="fr-FR"/>
              </w:rPr>
              <w:t xml:space="preserve"> : </w:t>
            </w:r>
            <w:r w:rsidR="009B0AC6" w:rsidRPr="00956477">
              <w:rPr>
                <w:rFonts w:ascii="Times New Roman" w:eastAsia="Times New Roman" w:hAnsi="Times New Roman" w:cs="Times New Roman"/>
                <w:b/>
                <w:bCs/>
                <w:color w:val="FF0000"/>
                <w:sz w:val="18"/>
                <w:szCs w:val="16"/>
                <w:lang w:eastAsia="fr-FR"/>
              </w:rPr>
              <w:t xml:space="preserve">art </w:t>
            </w:r>
            <w:r w:rsidRPr="00956477">
              <w:rPr>
                <w:rFonts w:ascii="Times New Roman" w:eastAsia="Times New Roman" w:hAnsi="Times New Roman" w:cs="Times New Roman"/>
                <w:b/>
                <w:bCs/>
                <w:color w:val="FF0000"/>
                <w:sz w:val="18"/>
                <w:szCs w:val="16"/>
                <w:lang w:eastAsia="fr-FR"/>
              </w:rPr>
              <w:t>L 2254-2</w:t>
            </w:r>
          </w:p>
        </w:tc>
      </w:tr>
      <w:tr w:rsidR="009B0AC6" w:rsidRPr="00302387" w14:paraId="237CA111" w14:textId="06AF1D00" w:rsidTr="00307E8B">
        <w:trPr>
          <w:trHeight w:val="412"/>
        </w:trPr>
        <w:tc>
          <w:tcPr>
            <w:tcW w:w="2127" w:type="dxa"/>
            <w:vAlign w:val="center"/>
          </w:tcPr>
          <w:p w14:paraId="19EC66D7" w14:textId="29249E2F" w:rsidR="009B0AC6" w:rsidRPr="00431F24" w:rsidRDefault="009B0AC6" w:rsidP="00431F24">
            <w:pPr>
              <w:jc w:val="center"/>
              <w:textAlignment w:val="baseline"/>
              <w:rPr>
                <w:rFonts w:ascii="Times New Roman" w:eastAsia="Times New Roman" w:hAnsi="Times New Roman" w:cs="Times New Roman"/>
                <w:b/>
                <w:color w:val="4472C4" w:themeColor="accent1"/>
                <w:sz w:val="20"/>
                <w:szCs w:val="16"/>
                <w:lang w:eastAsia="fr-FR"/>
              </w:rPr>
            </w:pPr>
            <w:r w:rsidRPr="00431F24">
              <w:rPr>
                <w:rFonts w:ascii="Times New Roman" w:eastAsia="Times New Roman" w:hAnsi="Times New Roman" w:cs="Times New Roman"/>
                <w:b/>
                <w:color w:val="4472C4" w:themeColor="accent1"/>
                <w:sz w:val="20"/>
                <w:szCs w:val="16"/>
                <w:lang w:eastAsia="fr-FR"/>
              </w:rPr>
              <w:t>Finalités</w:t>
            </w:r>
            <w:r w:rsidR="00431F24">
              <w:rPr>
                <w:rFonts w:ascii="Times New Roman" w:eastAsia="Times New Roman" w:hAnsi="Times New Roman" w:cs="Times New Roman"/>
                <w:b/>
                <w:color w:val="4472C4" w:themeColor="accent1"/>
                <w:sz w:val="20"/>
                <w:szCs w:val="16"/>
                <w:lang w:eastAsia="fr-FR"/>
              </w:rPr>
              <w:t xml:space="preserve"> </w:t>
            </w:r>
            <w:r w:rsidRPr="00431F24">
              <w:rPr>
                <w:rFonts w:ascii="Times New Roman" w:eastAsia="Times New Roman" w:hAnsi="Times New Roman" w:cs="Times New Roman"/>
                <w:b/>
                <w:color w:val="4472C4" w:themeColor="accent1"/>
                <w:sz w:val="20"/>
                <w:szCs w:val="16"/>
                <w:lang w:eastAsia="fr-FR"/>
              </w:rPr>
              <w:t>de l’accord</w:t>
            </w:r>
          </w:p>
        </w:tc>
        <w:tc>
          <w:tcPr>
            <w:tcW w:w="1985" w:type="dxa"/>
            <w:vAlign w:val="center"/>
          </w:tcPr>
          <w:p w14:paraId="7D3920AB" w14:textId="514B01BC" w:rsidR="009B0AC6" w:rsidRPr="008B7AD7" w:rsidRDefault="009B0AC6" w:rsidP="009B0AC6">
            <w:pPr>
              <w:jc w:val="center"/>
              <w:textAlignment w:val="baseline"/>
              <w:rPr>
                <w:rFonts w:ascii="Times New Roman" w:eastAsia="Times New Roman" w:hAnsi="Times New Roman" w:cs="Times New Roman"/>
                <w:b/>
                <w:color w:val="4472C4" w:themeColor="accent1"/>
                <w:szCs w:val="18"/>
                <w:lang w:eastAsia="fr-FR"/>
              </w:rPr>
            </w:pPr>
            <w:r w:rsidRPr="008B7AD7">
              <w:rPr>
                <w:rFonts w:ascii="Times New Roman" w:eastAsia="Times New Roman" w:hAnsi="Times New Roman" w:cs="Times New Roman"/>
                <w:b/>
                <w:color w:val="4472C4" w:themeColor="accent1"/>
                <w:szCs w:val="18"/>
                <w:lang w:eastAsia="fr-FR"/>
              </w:rPr>
              <w:t xml:space="preserve">Nature de l’accord </w:t>
            </w:r>
          </w:p>
        </w:tc>
        <w:tc>
          <w:tcPr>
            <w:tcW w:w="9213" w:type="dxa"/>
            <w:gridSpan w:val="2"/>
            <w:vAlign w:val="center"/>
          </w:tcPr>
          <w:p w14:paraId="228209FF" w14:textId="2C61B34D" w:rsidR="009B0AC6" w:rsidRPr="008B7AD7" w:rsidRDefault="009B0AC6" w:rsidP="00C90218">
            <w:pPr>
              <w:jc w:val="center"/>
              <w:textAlignment w:val="baseline"/>
              <w:rPr>
                <w:rFonts w:ascii="Times New Roman" w:eastAsia="Times New Roman" w:hAnsi="Times New Roman" w:cs="Times New Roman"/>
                <w:b/>
                <w:color w:val="4472C4" w:themeColor="accent1"/>
                <w:szCs w:val="18"/>
                <w:lang w:eastAsia="fr-FR"/>
              </w:rPr>
            </w:pPr>
            <w:r w:rsidRPr="008B7AD7">
              <w:rPr>
                <w:rFonts w:ascii="Times New Roman" w:eastAsia="Times New Roman" w:hAnsi="Times New Roman" w:cs="Times New Roman"/>
                <w:b/>
                <w:color w:val="4472C4" w:themeColor="accent1"/>
                <w:szCs w:val="18"/>
                <w:lang w:eastAsia="fr-FR"/>
              </w:rPr>
              <w:t xml:space="preserve">Contenu de l’accord </w:t>
            </w:r>
          </w:p>
        </w:tc>
        <w:tc>
          <w:tcPr>
            <w:tcW w:w="2694" w:type="dxa"/>
            <w:vAlign w:val="center"/>
          </w:tcPr>
          <w:p w14:paraId="06F832D0" w14:textId="5497A295" w:rsidR="009B0AC6" w:rsidRPr="008B7AD7" w:rsidRDefault="009B0AC6" w:rsidP="00C90218">
            <w:pPr>
              <w:jc w:val="center"/>
              <w:textAlignment w:val="baseline"/>
              <w:rPr>
                <w:rFonts w:ascii="Times New Roman" w:eastAsia="Times New Roman" w:hAnsi="Times New Roman" w:cs="Times New Roman"/>
                <w:b/>
                <w:color w:val="4472C4" w:themeColor="accent1"/>
                <w:szCs w:val="18"/>
                <w:lang w:eastAsia="fr-FR"/>
              </w:rPr>
            </w:pPr>
            <w:r w:rsidRPr="008B7AD7">
              <w:rPr>
                <w:rFonts w:ascii="Times New Roman" w:eastAsia="Times New Roman" w:hAnsi="Times New Roman" w:cs="Times New Roman"/>
                <w:b/>
                <w:color w:val="4472C4" w:themeColor="accent1"/>
                <w:szCs w:val="18"/>
                <w:lang w:eastAsia="fr-FR"/>
              </w:rPr>
              <w:t>Impact pour le salarié</w:t>
            </w:r>
          </w:p>
        </w:tc>
      </w:tr>
      <w:tr w:rsidR="009B0AC6" w:rsidRPr="00302387" w14:paraId="2BD11240" w14:textId="5BC4DF98" w:rsidTr="00307E8B">
        <w:trPr>
          <w:trHeight w:val="70"/>
        </w:trPr>
        <w:tc>
          <w:tcPr>
            <w:tcW w:w="2127" w:type="dxa"/>
          </w:tcPr>
          <w:p w14:paraId="59683498" w14:textId="77777777" w:rsidR="009B0AC6" w:rsidRPr="008B7AD7" w:rsidRDefault="009B0AC6" w:rsidP="00C15A7A">
            <w:pPr>
              <w:jc w:val="both"/>
              <w:rPr>
                <w:rFonts w:ascii="Times New Roman" w:eastAsia="Times New Roman" w:hAnsi="Times New Roman" w:cs="Times New Roman"/>
                <w:b/>
                <w:bCs/>
                <w:color w:val="4472C4" w:themeColor="accent1"/>
                <w:sz w:val="20"/>
                <w:szCs w:val="20"/>
                <w:lang w:eastAsia="fr-FR"/>
              </w:rPr>
            </w:pPr>
            <w:r w:rsidRPr="008B7AD7">
              <w:rPr>
                <w:rFonts w:ascii="Times New Roman" w:eastAsia="Times New Roman" w:hAnsi="Times New Roman" w:cs="Times New Roman"/>
                <w:b/>
                <w:bCs/>
                <w:color w:val="4472C4" w:themeColor="accent1"/>
                <w:sz w:val="20"/>
                <w:szCs w:val="20"/>
                <w:lang w:eastAsia="fr-FR"/>
              </w:rPr>
              <w:sym w:font="Wingdings" w:char="F0D8"/>
            </w:r>
            <w:r w:rsidRPr="008B7AD7">
              <w:rPr>
                <w:rFonts w:ascii="Times New Roman" w:eastAsia="Times New Roman" w:hAnsi="Times New Roman" w:cs="Times New Roman"/>
                <w:b/>
                <w:bCs/>
                <w:color w:val="4472C4" w:themeColor="accent1"/>
                <w:sz w:val="20"/>
                <w:szCs w:val="20"/>
                <w:lang w:eastAsia="fr-FR"/>
              </w:rPr>
              <w:t xml:space="preserve"> Le texte </w:t>
            </w:r>
          </w:p>
          <w:p w14:paraId="6EBB5D40" w14:textId="3B12C04E" w:rsidR="009B0AC6" w:rsidRPr="009B0AC6" w:rsidRDefault="009B0AC6" w:rsidP="00C15A7A">
            <w:pPr>
              <w:jc w:val="both"/>
              <w:rPr>
                <w:rFonts w:ascii="Times New Roman" w:eastAsia="Times New Roman" w:hAnsi="Times New Roman" w:cs="Times New Roman"/>
                <w:b/>
                <w:bCs/>
                <w:color w:val="333333"/>
                <w:sz w:val="20"/>
                <w:szCs w:val="20"/>
                <w:lang w:eastAsia="fr-FR"/>
              </w:rPr>
            </w:pPr>
            <w:r w:rsidRPr="009B0AC6">
              <w:rPr>
                <w:rFonts w:ascii="Times New Roman" w:eastAsia="Times New Roman" w:hAnsi="Times New Roman" w:cs="Times New Roman"/>
                <w:color w:val="333333"/>
                <w:sz w:val="20"/>
                <w:szCs w:val="20"/>
                <w:lang w:eastAsia="fr-FR"/>
              </w:rPr>
              <w:t>Il s’agit de répondre </w:t>
            </w:r>
          </w:p>
          <w:p w14:paraId="58B93098" w14:textId="77777777" w:rsidR="009B0AC6" w:rsidRPr="009B0AC6" w:rsidRDefault="009B0AC6" w:rsidP="00C15A7A">
            <w:pPr>
              <w:jc w:val="both"/>
              <w:rPr>
                <w:rFonts w:ascii="Times New Roman" w:eastAsia="Times New Roman" w:hAnsi="Times New Roman" w:cs="Times New Roman"/>
                <w:color w:val="333333"/>
                <w:sz w:val="20"/>
                <w:szCs w:val="20"/>
                <w:lang w:eastAsia="fr-FR"/>
              </w:rPr>
            </w:pPr>
            <w:r w:rsidRPr="009B0AC6">
              <w:rPr>
                <w:rFonts w:ascii="Times New Roman" w:eastAsia="Times New Roman" w:hAnsi="Times New Roman" w:cs="Times New Roman"/>
                <w:color w:val="333333"/>
                <w:sz w:val="20"/>
                <w:szCs w:val="20"/>
                <w:lang w:eastAsia="fr-FR"/>
              </w:rPr>
              <w:t xml:space="preserve">* aux nécessités liées au fonctionnement de l'entreprise </w:t>
            </w:r>
          </w:p>
          <w:p w14:paraId="72ED502D" w14:textId="77777777" w:rsidR="009B0AC6" w:rsidRPr="009B0AC6" w:rsidRDefault="009B0AC6" w:rsidP="00C15A7A">
            <w:pPr>
              <w:jc w:val="both"/>
              <w:rPr>
                <w:rFonts w:ascii="Times New Roman" w:eastAsia="Times New Roman" w:hAnsi="Times New Roman" w:cs="Times New Roman"/>
                <w:color w:val="333333"/>
                <w:sz w:val="20"/>
                <w:szCs w:val="20"/>
                <w:lang w:eastAsia="fr-FR"/>
              </w:rPr>
            </w:pPr>
            <w:r w:rsidRPr="009B0AC6">
              <w:rPr>
                <w:rFonts w:ascii="Times New Roman" w:eastAsia="Times New Roman" w:hAnsi="Times New Roman" w:cs="Times New Roman"/>
                <w:color w:val="333333"/>
                <w:sz w:val="20"/>
                <w:szCs w:val="20"/>
                <w:lang w:eastAsia="fr-FR"/>
              </w:rPr>
              <w:t>* ou en vue de préserver</w:t>
            </w:r>
          </w:p>
          <w:p w14:paraId="5180F082" w14:textId="53C88B25" w:rsidR="009B0AC6" w:rsidRPr="009B0AC6" w:rsidRDefault="009B0AC6" w:rsidP="00C15A7A">
            <w:pPr>
              <w:jc w:val="both"/>
              <w:rPr>
                <w:rFonts w:ascii="Times New Roman" w:eastAsia="Times New Roman" w:hAnsi="Times New Roman" w:cs="Times New Roman"/>
                <w:color w:val="333333"/>
                <w:sz w:val="20"/>
                <w:szCs w:val="20"/>
                <w:lang w:eastAsia="fr-FR"/>
              </w:rPr>
            </w:pPr>
            <w:r w:rsidRPr="009B0AC6">
              <w:rPr>
                <w:rFonts w:ascii="Times New Roman" w:eastAsia="Times New Roman" w:hAnsi="Times New Roman" w:cs="Times New Roman"/>
                <w:color w:val="333333"/>
                <w:sz w:val="20"/>
                <w:szCs w:val="20"/>
                <w:lang w:eastAsia="fr-FR"/>
              </w:rPr>
              <w:t>* ou de développer l'emploi</w:t>
            </w:r>
          </w:p>
          <w:p w14:paraId="4F8EEF12" w14:textId="2E88699F" w:rsidR="009B0AC6" w:rsidRPr="008B7AD7" w:rsidRDefault="009B0AC6" w:rsidP="00C15A7A">
            <w:pPr>
              <w:jc w:val="both"/>
              <w:rPr>
                <w:rFonts w:ascii="Times New Roman" w:eastAsia="Times New Roman" w:hAnsi="Times New Roman" w:cs="Times New Roman"/>
                <w:color w:val="333333"/>
                <w:sz w:val="10"/>
                <w:szCs w:val="10"/>
                <w:lang w:eastAsia="fr-FR"/>
              </w:rPr>
            </w:pPr>
          </w:p>
          <w:p w14:paraId="4248BE4C" w14:textId="0A9B2726" w:rsidR="009B0AC6" w:rsidRPr="008B7AD7" w:rsidRDefault="009B0AC6" w:rsidP="009B0AC6">
            <w:pPr>
              <w:jc w:val="both"/>
              <w:rPr>
                <w:rFonts w:ascii="Times New Roman" w:eastAsia="Times New Roman" w:hAnsi="Times New Roman" w:cs="Times New Roman"/>
                <w:color w:val="4472C4" w:themeColor="accent1"/>
                <w:sz w:val="20"/>
                <w:szCs w:val="20"/>
                <w:lang w:eastAsia="fr-FR"/>
              </w:rPr>
            </w:pPr>
            <w:r w:rsidRPr="008B7AD7">
              <w:rPr>
                <w:rFonts w:ascii="Times New Roman" w:eastAsia="Times New Roman" w:hAnsi="Times New Roman" w:cs="Times New Roman"/>
                <w:b/>
                <w:bCs/>
                <w:color w:val="4472C4" w:themeColor="accent1"/>
                <w:sz w:val="20"/>
                <w:szCs w:val="20"/>
                <w:lang w:eastAsia="fr-FR"/>
              </w:rPr>
              <w:sym w:font="Wingdings" w:char="F0D8"/>
            </w:r>
            <w:r w:rsidRPr="008B7AD7">
              <w:rPr>
                <w:rFonts w:ascii="Times New Roman" w:eastAsia="Times New Roman" w:hAnsi="Times New Roman" w:cs="Times New Roman"/>
                <w:b/>
                <w:bCs/>
                <w:color w:val="4472C4" w:themeColor="accent1"/>
                <w:sz w:val="20"/>
                <w:szCs w:val="20"/>
                <w:lang w:eastAsia="fr-FR"/>
              </w:rPr>
              <w:t xml:space="preserve">  Analyse</w:t>
            </w:r>
          </w:p>
          <w:p w14:paraId="1DEC679D" w14:textId="77777777" w:rsidR="009B0AC6" w:rsidRPr="009B0AC6" w:rsidRDefault="009B0AC6" w:rsidP="00C15A7A">
            <w:pPr>
              <w:jc w:val="both"/>
              <w:rPr>
                <w:rFonts w:ascii="Times New Roman" w:eastAsia="Times New Roman" w:hAnsi="Times New Roman" w:cs="Times New Roman"/>
                <w:color w:val="333333"/>
                <w:sz w:val="20"/>
                <w:szCs w:val="20"/>
                <w:lang w:eastAsia="fr-FR"/>
              </w:rPr>
            </w:pPr>
            <w:r w:rsidRPr="009B0AC6">
              <w:rPr>
                <w:rFonts w:ascii="Times New Roman" w:eastAsia="Times New Roman" w:hAnsi="Times New Roman" w:cs="Times New Roman"/>
                <w:color w:val="333333"/>
                <w:sz w:val="20"/>
                <w:szCs w:val="20"/>
                <w:lang w:eastAsia="fr-FR"/>
              </w:rPr>
              <w:t xml:space="preserve">Les conditions de recours à ces accords sont ainsi élargies par rapport à celles des accords auxquels ils se substituent, la notion de nécessité liées au fonctionnement de l’entreprise étant susceptible d’embrasser une grande variété de situations. </w:t>
            </w:r>
          </w:p>
          <w:p w14:paraId="0CE281AA" w14:textId="337EAE2B" w:rsidR="009B0AC6" w:rsidRPr="009B0AC6" w:rsidRDefault="009B0AC6" w:rsidP="00C15A7A">
            <w:pPr>
              <w:jc w:val="both"/>
              <w:rPr>
                <w:rFonts w:ascii="Times New Roman" w:eastAsia="Times New Roman" w:hAnsi="Times New Roman" w:cs="Times New Roman"/>
                <w:color w:val="333333"/>
                <w:sz w:val="20"/>
                <w:szCs w:val="20"/>
                <w:lang w:eastAsia="fr-FR"/>
              </w:rPr>
            </w:pPr>
            <w:r w:rsidRPr="009B0AC6">
              <w:rPr>
                <w:rFonts w:ascii="Times New Roman" w:eastAsia="Times New Roman" w:hAnsi="Times New Roman" w:cs="Times New Roman"/>
                <w:color w:val="333333"/>
                <w:sz w:val="20"/>
                <w:szCs w:val="20"/>
                <w:lang w:eastAsia="fr-FR"/>
              </w:rPr>
              <w:t>De façon générale, il s’agit de permettre à l’entreprise de s’adapter rapidement aux évolutions à la hausse ou à la baisse du marché</w:t>
            </w:r>
          </w:p>
          <w:p w14:paraId="625E8C85" w14:textId="77777777" w:rsidR="009B0AC6" w:rsidRDefault="009B0AC6" w:rsidP="00C15A7A">
            <w:pPr>
              <w:jc w:val="both"/>
              <w:rPr>
                <w:rFonts w:ascii="Times New Roman" w:eastAsia="Times New Roman" w:hAnsi="Times New Roman" w:cs="Times New Roman"/>
                <w:color w:val="333333"/>
                <w:sz w:val="20"/>
                <w:szCs w:val="20"/>
                <w:lang w:eastAsia="fr-FR"/>
              </w:rPr>
            </w:pPr>
            <w:r w:rsidRPr="009B0AC6">
              <w:rPr>
                <w:rFonts w:ascii="Times New Roman" w:eastAsia="Times New Roman" w:hAnsi="Times New Roman" w:cs="Times New Roman"/>
                <w:color w:val="333333"/>
                <w:sz w:val="20"/>
                <w:szCs w:val="20"/>
                <w:lang w:eastAsia="fr-FR"/>
              </w:rPr>
              <w:t>Si elle peut être justifiée par des difficultés économiques, la conclusion de ces accords n’est pas subordonnée à l’existence de telles difficultés et peut s’inscrire dans une perspective offensive.</w:t>
            </w:r>
          </w:p>
          <w:p w14:paraId="6B163791" w14:textId="77777777" w:rsidR="008B7AD7" w:rsidRDefault="008B7AD7" w:rsidP="00C15A7A">
            <w:pPr>
              <w:jc w:val="both"/>
              <w:rPr>
                <w:rFonts w:ascii="Times New Roman" w:eastAsia="Times New Roman" w:hAnsi="Times New Roman" w:cs="Times New Roman"/>
                <w:color w:val="333333"/>
                <w:sz w:val="20"/>
                <w:szCs w:val="20"/>
                <w:lang w:eastAsia="fr-FR"/>
              </w:rPr>
            </w:pPr>
          </w:p>
          <w:p w14:paraId="726008E9" w14:textId="77777777" w:rsidR="009B0AC6" w:rsidRDefault="009B0AC6" w:rsidP="00C15A7A">
            <w:pPr>
              <w:jc w:val="both"/>
              <w:rPr>
                <w:rFonts w:ascii="Times New Roman" w:eastAsia="Times New Roman" w:hAnsi="Times New Roman" w:cs="Times New Roman"/>
                <w:color w:val="333333"/>
                <w:sz w:val="20"/>
                <w:szCs w:val="20"/>
                <w:lang w:eastAsia="fr-FR"/>
              </w:rPr>
            </w:pPr>
          </w:p>
          <w:p w14:paraId="7CF2F59E" w14:textId="77CC2C6A" w:rsidR="009B0AC6" w:rsidRPr="009B0AC6" w:rsidRDefault="009B0AC6" w:rsidP="00C15A7A">
            <w:pPr>
              <w:jc w:val="both"/>
              <w:rPr>
                <w:rFonts w:ascii="Times New Roman" w:eastAsia="Times New Roman" w:hAnsi="Times New Roman" w:cs="Times New Roman"/>
                <w:color w:val="333333"/>
                <w:sz w:val="20"/>
                <w:szCs w:val="20"/>
                <w:lang w:eastAsia="fr-FR"/>
              </w:rPr>
            </w:pPr>
          </w:p>
        </w:tc>
        <w:tc>
          <w:tcPr>
            <w:tcW w:w="1985" w:type="dxa"/>
          </w:tcPr>
          <w:p w14:paraId="533A14E6" w14:textId="77777777" w:rsidR="008B7AD7" w:rsidRPr="008B7AD7" w:rsidRDefault="008B7AD7" w:rsidP="008B7AD7">
            <w:pPr>
              <w:pStyle w:val="NormalWeb"/>
              <w:spacing w:before="0" w:beforeAutospacing="0" w:after="0" w:afterAutospacing="0"/>
              <w:jc w:val="both"/>
              <w:rPr>
                <w:b/>
                <w:bCs/>
                <w:color w:val="4472C4" w:themeColor="accent1"/>
                <w:sz w:val="20"/>
                <w:szCs w:val="20"/>
              </w:rPr>
            </w:pPr>
            <w:r w:rsidRPr="008B7AD7">
              <w:rPr>
                <w:b/>
                <w:bCs/>
                <w:color w:val="4472C4" w:themeColor="accent1"/>
                <w:sz w:val="20"/>
                <w:szCs w:val="20"/>
              </w:rPr>
              <w:sym w:font="Wingdings" w:char="F0D8"/>
            </w:r>
            <w:r w:rsidRPr="008B7AD7">
              <w:rPr>
                <w:b/>
                <w:bCs/>
                <w:color w:val="4472C4" w:themeColor="accent1"/>
                <w:sz w:val="20"/>
                <w:szCs w:val="20"/>
              </w:rPr>
              <w:t xml:space="preserve">  </w:t>
            </w:r>
            <w:proofErr w:type="gramStart"/>
            <w:r w:rsidRPr="008B7AD7">
              <w:rPr>
                <w:b/>
                <w:bCs/>
                <w:color w:val="4472C4" w:themeColor="accent1"/>
                <w:sz w:val="20"/>
                <w:szCs w:val="20"/>
              </w:rPr>
              <w:t>texte</w:t>
            </w:r>
            <w:proofErr w:type="gramEnd"/>
          </w:p>
          <w:p w14:paraId="0883C226" w14:textId="7F1E94A9" w:rsidR="008B7AD7" w:rsidRPr="008B7AD7" w:rsidRDefault="00E3194C" w:rsidP="008B7AD7">
            <w:pPr>
              <w:pStyle w:val="NormalWeb"/>
              <w:spacing w:before="0" w:beforeAutospacing="0" w:after="0" w:afterAutospacing="0"/>
              <w:jc w:val="both"/>
              <w:rPr>
                <w:b/>
                <w:bCs/>
                <w:color w:val="FF0000"/>
                <w:sz w:val="20"/>
                <w:szCs w:val="20"/>
              </w:rPr>
            </w:pPr>
            <w:hyperlink r:id="rId16" w:tgtFrame="_blank" w:history="1">
              <w:r w:rsidR="008B7AD7" w:rsidRPr="008B7AD7">
                <w:rPr>
                  <w:b/>
                  <w:bCs/>
                  <w:color w:val="FF0000"/>
                  <w:sz w:val="20"/>
                  <w:szCs w:val="20"/>
                </w:rPr>
                <w:t>art. L 2254-2, I</w:t>
              </w:r>
            </w:hyperlink>
          </w:p>
          <w:p w14:paraId="3A1C9878" w14:textId="7E3C1766" w:rsidR="00992C3E" w:rsidRDefault="008B7AD7" w:rsidP="008B7AD7">
            <w:pPr>
              <w:pStyle w:val="NormalWeb"/>
              <w:spacing w:before="0" w:beforeAutospacing="0" w:after="0" w:afterAutospacing="0"/>
              <w:jc w:val="both"/>
              <w:rPr>
                <w:color w:val="333333"/>
                <w:sz w:val="20"/>
                <w:szCs w:val="20"/>
              </w:rPr>
            </w:pPr>
            <w:r>
              <w:rPr>
                <w:color w:val="333333"/>
                <w:sz w:val="20"/>
                <w:szCs w:val="20"/>
              </w:rPr>
              <w:t xml:space="preserve">Ce </w:t>
            </w:r>
            <w:r w:rsidR="00992C3E" w:rsidRPr="00992C3E">
              <w:rPr>
                <w:color w:val="333333"/>
                <w:sz w:val="20"/>
                <w:szCs w:val="20"/>
              </w:rPr>
              <w:t xml:space="preserve">sont des </w:t>
            </w:r>
            <w:r w:rsidR="00992C3E" w:rsidRPr="00992C3E">
              <w:rPr>
                <w:b/>
                <w:bCs/>
                <w:sz w:val="20"/>
                <w:szCs w:val="20"/>
              </w:rPr>
              <w:t>accords d’entreprise</w:t>
            </w:r>
            <w:r w:rsidR="00992C3E" w:rsidRPr="00992C3E">
              <w:rPr>
                <w:color w:val="333333"/>
                <w:sz w:val="20"/>
                <w:szCs w:val="20"/>
              </w:rPr>
              <w:t xml:space="preserve"> </w:t>
            </w:r>
          </w:p>
          <w:p w14:paraId="0EE3E086" w14:textId="65E875CC" w:rsidR="00992C3E" w:rsidRDefault="00992C3E" w:rsidP="008B7AD7">
            <w:pPr>
              <w:pStyle w:val="NormalWeb"/>
              <w:spacing w:before="0" w:beforeAutospacing="0" w:after="0" w:afterAutospacing="0"/>
              <w:jc w:val="both"/>
              <w:rPr>
                <w:color w:val="333333"/>
                <w:sz w:val="20"/>
                <w:szCs w:val="20"/>
              </w:rPr>
            </w:pPr>
            <w:r w:rsidRPr="00992C3E">
              <w:rPr>
                <w:color w:val="333333"/>
                <w:sz w:val="20"/>
                <w:szCs w:val="20"/>
              </w:rPr>
              <w:t xml:space="preserve">Ce qui semble </w:t>
            </w:r>
            <w:r w:rsidRPr="008B7AD7">
              <w:rPr>
                <w:b/>
                <w:bCs/>
                <w:color w:val="333333"/>
                <w:sz w:val="20"/>
                <w:szCs w:val="20"/>
              </w:rPr>
              <w:t>exclure</w:t>
            </w:r>
            <w:r w:rsidRPr="00992C3E">
              <w:rPr>
                <w:color w:val="333333"/>
                <w:sz w:val="20"/>
                <w:szCs w:val="20"/>
              </w:rPr>
              <w:t xml:space="preserve"> la possibilité d’en conclure à un autre niveau.</w:t>
            </w:r>
          </w:p>
          <w:p w14:paraId="7D3F0C2C" w14:textId="77777777" w:rsidR="008B7AD7" w:rsidRPr="008B7AD7" w:rsidRDefault="008B7AD7" w:rsidP="008B7AD7">
            <w:pPr>
              <w:pStyle w:val="NormalWeb"/>
              <w:spacing w:before="0" w:beforeAutospacing="0" w:after="0" w:afterAutospacing="0"/>
              <w:jc w:val="both"/>
              <w:rPr>
                <w:color w:val="333333"/>
                <w:sz w:val="14"/>
                <w:szCs w:val="14"/>
              </w:rPr>
            </w:pPr>
          </w:p>
          <w:p w14:paraId="08D9DF0B" w14:textId="6E710E9F" w:rsidR="008B7AD7" w:rsidRPr="008B7AD7" w:rsidRDefault="008B7AD7" w:rsidP="008B7AD7">
            <w:pPr>
              <w:pStyle w:val="NormalWeb"/>
              <w:spacing w:before="0" w:beforeAutospacing="0" w:after="0" w:afterAutospacing="0"/>
              <w:jc w:val="both"/>
              <w:rPr>
                <w:color w:val="4472C4" w:themeColor="accent1"/>
                <w:sz w:val="20"/>
                <w:szCs w:val="20"/>
              </w:rPr>
            </w:pPr>
            <w:r w:rsidRPr="008B7AD7">
              <w:rPr>
                <w:b/>
                <w:bCs/>
                <w:color w:val="4472C4" w:themeColor="accent1"/>
                <w:sz w:val="20"/>
                <w:szCs w:val="20"/>
              </w:rPr>
              <w:sym w:font="Wingdings" w:char="F0D8"/>
            </w:r>
            <w:r w:rsidRPr="008B7AD7">
              <w:rPr>
                <w:b/>
                <w:bCs/>
                <w:color w:val="4472C4" w:themeColor="accent1"/>
                <w:sz w:val="20"/>
                <w:szCs w:val="20"/>
              </w:rPr>
              <w:t xml:space="preserve"> Débat sur la possibilité d’un autre type d’accord </w:t>
            </w:r>
          </w:p>
          <w:p w14:paraId="5AB22172" w14:textId="77777777" w:rsidR="00431F24" w:rsidRPr="00431F24" w:rsidRDefault="00431F24" w:rsidP="008B7AD7">
            <w:pPr>
              <w:pStyle w:val="NormalWeb"/>
              <w:spacing w:before="0" w:beforeAutospacing="0" w:after="0" w:afterAutospacing="0"/>
              <w:jc w:val="both"/>
              <w:rPr>
                <w:color w:val="333333"/>
                <w:sz w:val="8"/>
                <w:szCs w:val="8"/>
              </w:rPr>
            </w:pPr>
          </w:p>
          <w:p w14:paraId="29A405B7" w14:textId="21FBF9FD" w:rsidR="008B7AD7" w:rsidRDefault="008B7AD7" w:rsidP="008B7AD7">
            <w:pPr>
              <w:pStyle w:val="NormalWeb"/>
              <w:spacing w:before="0" w:beforeAutospacing="0" w:after="0" w:afterAutospacing="0"/>
              <w:jc w:val="both"/>
              <w:rPr>
                <w:color w:val="333333"/>
                <w:sz w:val="20"/>
                <w:szCs w:val="20"/>
              </w:rPr>
            </w:pPr>
            <w:r>
              <w:rPr>
                <w:color w:val="333333"/>
                <w:sz w:val="20"/>
                <w:szCs w:val="20"/>
              </w:rPr>
              <w:t xml:space="preserve">* </w:t>
            </w:r>
            <w:r w:rsidRPr="00992C3E">
              <w:rPr>
                <w:color w:val="333333"/>
                <w:sz w:val="20"/>
                <w:szCs w:val="20"/>
              </w:rPr>
              <w:t>L</w:t>
            </w:r>
            <w:r>
              <w:rPr>
                <w:color w:val="333333"/>
                <w:sz w:val="20"/>
                <w:szCs w:val="20"/>
              </w:rPr>
              <w:t xml:space="preserve">’ </w:t>
            </w:r>
            <w:hyperlink r:id="rId17" w:tgtFrame="_blank" w:history="1">
              <w:r w:rsidR="00992C3E" w:rsidRPr="00992C3E">
                <w:rPr>
                  <w:color w:val="333333"/>
                  <w:sz w:val="20"/>
                  <w:szCs w:val="20"/>
                </w:rPr>
                <w:t xml:space="preserve">article L 2232-11 </w:t>
              </w:r>
            </w:hyperlink>
            <w:r w:rsidR="00992C3E" w:rsidRPr="00992C3E">
              <w:rPr>
                <w:color w:val="333333"/>
                <w:sz w:val="20"/>
                <w:szCs w:val="20"/>
              </w:rPr>
              <w:t xml:space="preserve"> semble permettre la négociation de ce type d’accord au niveau d’un établissement. </w:t>
            </w:r>
          </w:p>
          <w:p w14:paraId="3F5E37A1" w14:textId="77777777" w:rsidR="00431F24" w:rsidRPr="00431F24" w:rsidRDefault="00431F24" w:rsidP="008B7AD7">
            <w:pPr>
              <w:pStyle w:val="NormalWeb"/>
              <w:spacing w:before="0" w:beforeAutospacing="0" w:after="0" w:afterAutospacing="0"/>
              <w:jc w:val="both"/>
              <w:rPr>
                <w:color w:val="333333"/>
                <w:sz w:val="8"/>
                <w:szCs w:val="8"/>
              </w:rPr>
            </w:pPr>
          </w:p>
          <w:p w14:paraId="57291E44" w14:textId="7EB9F7A4" w:rsidR="00992C3E" w:rsidRPr="00992C3E" w:rsidRDefault="008B7AD7" w:rsidP="008B7AD7">
            <w:pPr>
              <w:pStyle w:val="NormalWeb"/>
              <w:spacing w:before="0" w:beforeAutospacing="0" w:after="0" w:afterAutospacing="0"/>
              <w:jc w:val="both"/>
              <w:rPr>
                <w:color w:val="333333"/>
                <w:sz w:val="20"/>
                <w:szCs w:val="20"/>
              </w:rPr>
            </w:pPr>
            <w:r>
              <w:rPr>
                <w:color w:val="333333"/>
                <w:sz w:val="20"/>
                <w:szCs w:val="20"/>
              </w:rPr>
              <w:t xml:space="preserve">* </w:t>
            </w:r>
            <w:r w:rsidR="00992C3E" w:rsidRPr="00992C3E">
              <w:rPr>
                <w:color w:val="333333"/>
                <w:sz w:val="20"/>
                <w:szCs w:val="20"/>
              </w:rPr>
              <w:t>Par ailleurs, en prévoyant, de manière très générale que l'ensemble des négociations prévues par le Code du travail au niveau de l'entreprise peuvent être engagées et conclues au niveau du groupe dans les mêmes conditions, sous réserve d’adaptations, l’</w:t>
            </w:r>
            <w:hyperlink r:id="rId18" w:tgtFrame="_blank" w:history="1">
              <w:r w:rsidR="00992C3E" w:rsidRPr="00992C3E">
                <w:rPr>
                  <w:color w:val="333333"/>
                  <w:sz w:val="20"/>
                  <w:szCs w:val="20"/>
                </w:rPr>
                <w:t>art L 2232-33</w:t>
              </w:r>
              <w:r>
                <w:rPr>
                  <w:color w:val="333333"/>
                  <w:sz w:val="20"/>
                  <w:szCs w:val="20"/>
                </w:rPr>
                <w:t xml:space="preserve"> </w:t>
              </w:r>
              <w:proofErr w:type="spellStart"/>
              <w:r w:rsidR="00992C3E" w:rsidRPr="00992C3E">
                <w:rPr>
                  <w:color w:val="333333"/>
                  <w:sz w:val="20"/>
                  <w:szCs w:val="20"/>
                </w:rPr>
                <w:t>l</w:t>
              </w:r>
              <w:proofErr w:type="spellEnd"/>
            </w:hyperlink>
            <w:r>
              <w:rPr>
                <w:color w:val="333333"/>
                <w:sz w:val="20"/>
                <w:szCs w:val="20"/>
              </w:rPr>
              <w:t xml:space="preserve"> </w:t>
            </w:r>
            <w:r w:rsidR="00992C3E" w:rsidRPr="00992C3E">
              <w:rPr>
                <w:color w:val="333333"/>
                <w:sz w:val="20"/>
                <w:szCs w:val="20"/>
              </w:rPr>
              <w:t xml:space="preserve">non modifié par l’ordonnance, introduit également un doute sur ce point. </w:t>
            </w:r>
          </w:p>
          <w:p w14:paraId="0FC5A17E" w14:textId="609E2BA6" w:rsidR="009B0AC6" w:rsidRPr="009B0AC6" w:rsidRDefault="009B0AC6" w:rsidP="00184835">
            <w:pPr>
              <w:jc w:val="both"/>
              <w:textAlignment w:val="baseline"/>
              <w:rPr>
                <w:rFonts w:ascii="Times New Roman" w:hAnsi="Times New Roman" w:cs="Times New Roman"/>
                <w:b/>
                <w:sz w:val="20"/>
                <w:szCs w:val="20"/>
              </w:rPr>
            </w:pPr>
          </w:p>
        </w:tc>
        <w:tc>
          <w:tcPr>
            <w:tcW w:w="9213" w:type="dxa"/>
            <w:gridSpan w:val="2"/>
          </w:tcPr>
          <w:p w14:paraId="5C8FCE30" w14:textId="62B6C388" w:rsidR="008B7AD7" w:rsidRPr="008B7AD7" w:rsidRDefault="008B7AD7" w:rsidP="009B0AC6">
            <w:pPr>
              <w:jc w:val="both"/>
              <w:textAlignment w:val="baseline"/>
              <w:rPr>
                <w:rFonts w:ascii="Times New Roman" w:hAnsi="Times New Roman" w:cs="Times New Roman"/>
                <w:b/>
                <w:color w:val="4472C4" w:themeColor="accent1"/>
                <w:sz w:val="20"/>
                <w:szCs w:val="20"/>
              </w:rPr>
            </w:pPr>
            <w:r w:rsidRPr="008B7AD7">
              <w:rPr>
                <w:rFonts w:ascii="Times New Roman" w:eastAsia="Times New Roman" w:hAnsi="Times New Roman" w:cs="Times New Roman"/>
                <w:b/>
                <w:bCs/>
                <w:color w:val="4472C4" w:themeColor="accent1"/>
                <w:sz w:val="20"/>
                <w:szCs w:val="20"/>
                <w:lang w:eastAsia="fr-FR"/>
              </w:rPr>
              <w:sym w:font="Wingdings" w:char="F0D8"/>
            </w:r>
            <w:r w:rsidRPr="008B7AD7">
              <w:rPr>
                <w:rFonts w:ascii="Times New Roman" w:eastAsia="Times New Roman" w:hAnsi="Times New Roman" w:cs="Times New Roman"/>
                <w:b/>
                <w:bCs/>
                <w:color w:val="4472C4" w:themeColor="accent1"/>
                <w:sz w:val="20"/>
                <w:szCs w:val="20"/>
                <w:lang w:eastAsia="fr-FR"/>
              </w:rPr>
              <w:t xml:space="preserve"> </w:t>
            </w:r>
            <w:r w:rsidRPr="008B7AD7">
              <w:rPr>
                <w:rFonts w:ascii="Times New Roman" w:hAnsi="Times New Roman" w:cs="Times New Roman"/>
                <w:b/>
                <w:color w:val="4472C4" w:themeColor="accent1"/>
                <w:sz w:val="20"/>
                <w:szCs w:val="20"/>
              </w:rPr>
              <w:t>L’article L 2254-2 du Code du travail encadre peu le contenu des accords</w:t>
            </w:r>
            <w:r w:rsidRPr="008B7AD7">
              <w:rPr>
                <w:rFonts w:ascii="Times New Roman" w:hAnsi="Times New Roman" w:cs="Times New Roman"/>
                <w:bCs/>
                <w:color w:val="4472C4" w:themeColor="accent1"/>
                <w:sz w:val="20"/>
                <w:szCs w:val="20"/>
              </w:rPr>
              <w:t xml:space="preserve"> </w:t>
            </w:r>
          </w:p>
          <w:p w14:paraId="21D47002" w14:textId="0EAD52FB" w:rsidR="008B7AD7" w:rsidRPr="008B7AD7" w:rsidRDefault="008B7AD7" w:rsidP="008B7AD7">
            <w:pPr>
              <w:jc w:val="both"/>
              <w:textAlignment w:val="baseline"/>
              <w:rPr>
                <w:rFonts w:ascii="Times New Roman" w:hAnsi="Times New Roman" w:cs="Times New Roman"/>
                <w:b/>
                <w:sz w:val="20"/>
                <w:szCs w:val="20"/>
              </w:rPr>
            </w:pPr>
            <w:r w:rsidRPr="008B7AD7">
              <w:rPr>
                <w:rFonts w:ascii="Times New Roman" w:hAnsi="Times New Roman" w:cs="Times New Roman"/>
                <w:b/>
                <w:sz w:val="20"/>
                <w:szCs w:val="20"/>
              </w:rPr>
              <w:t xml:space="preserve">   </w:t>
            </w:r>
            <w:r>
              <w:rPr>
                <w:rFonts w:ascii="Times New Roman" w:hAnsi="Times New Roman" w:cs="Times New Roman"/>
                <w:b/>
                <w:sz w:val="20"/>
                <w:szCs w:val="20"/>
              </w:rPr>
              <w:sym w:font="Wingdings" w:char="F046"/>
            </w:r>
            <w:r>
              <w:rPr>
                <w:rFonts w:ascii="Times New Roman" w:hAnsi="Times New Roman" w:cs="Times New Roman"/>
                <w:b/>
                <w:sz w:val="20"/>
                <w:szCs w:val="20"/>
              </w:rPr>
              <w:t xml:space="preserve"> </w:t>
            </w:r>
            <w:r w:rsidRPr="008B7AD7">
              <w:rPr>
                <w:rFonts w:ascii="Times New Roman" w:hAnsi="Times New Roman" w:cs="Times New Roman"/>
                <w:b/>
                <w:sz w:val="20"/>
                <w:szCs w:val="20"/>
              </w:rPr>
              <w:t xml:space="preserve">Selon l’art </w:t>
            </w:r>
            <w:r w:rsidRPr="008B7AD7">
              <w:rPr>
                <w:rFonts w:ascii="Times New Roman" w:hAnsi="Times New Roman" w:cs="Times New Roman"/>
                <w:b/>
                <w:color w:val="FF0000"/>
                <w:sz w:val="20"/>
                <w:szCs w:val="20"/>
              </w:rPr>
              <w:t>art. L 2254-2,</w:t>
            </w:r>
            <w:r w:rsidRPr="008B7AD7">
              <w:rPr>
                <w:rFonts w:ascii="Times New Roman" w:hAnsi="Times New Roman" w:cs="Times New Roman"/>
                <w:b/>
                <w:sz w:val="20"/>
                <w:szCs w:val="20"/>
              </w:rPr>
              <w:t xml:space="preserve"> </w:t>
            </w:r>
            <w:r w:rsidRPr="008B7AD7">
              <w:rPr>
                <w:rFonts w:ascii="Times New Roman" w:hAnsi="Times New Roman" w:cs="Times New Roman"/>
                <w:b/>
                <w:color w:val="FF0000"/>
                <w:sz w:val="20"/>
                <w:szCs w:val="20"/>
              </w:rPr>
              <w:t xml:space="preserve">I, </w:t>
            </w:r>
            <w:r>
              <w:rPr>
                <w:rFonts w:ascii="Times New Roman" w:hAnsi="Times New Roman" w:cs="Times New Roman"/>
                <w:b/>
                <w:sz w:val="20"/>
                <w:szCs w:val="20"/>
              </w:rPr>
              <w:t>l</w:t>
            </w:r>
            <w:r w:rsidRPr="008B7AD7">
              <w:rPr>
                <w:rFonts w:ascii="Times New Roman" w:hAnsi="Times New Roman" w:cs="Times New Roman"/>
                <w:b/>
                <w:sz w:val="20"/>
                <w:szCs w:val="20"/>
              </w:rPr>
              <w:t xml:space="preserve">’accord peut </w:t>
            </w:r>
          </w:p>
          <w:p w14:paraId="6DD9AF00" w14:textId="77777777"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aménager la durée du travail, ses modalités d’organisation et de répartition ;</w:t>
            </w:r>
          </w:p>
          <w:p w14:paraId="531B8EA1" w14:textId="77777777"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aménager la rémunération au sens de l’article L 3221-3 dans le respect du Smic et des minima conventionnels hiérarchiques ;</w:t>
            </w:r>
          </w:p>
          <w:p w14:paraId="633BAB99" w14:textId="77777777"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déterminer les conditions de la mobilité professionnelle ou géographique interne à l’entreprise.</w:t>
            </w:r>
          </w:p>
          <w:p w14:paraId="6E803347" w14:textId="77777777" w:rsidR="008B7AD7" w:rsidRPr="008B7AD7" w:rsidRDefault="008B7AD7" w:rsidP="008B7AD7">
            <w:pPr>
              <w:jc w:val="both"/>
              <w:textAlignment w:val="baseline"/>
              <w:rPr>
                <w:rFonts w:ascii="Times New Roman" w:hAnsi="Times New Roman" w:cs="Times New Roman"/>
                <w:bCs/>
                <w:sz w:val="4"/>
                <w:szCs w:val="4"/>
              </w:rPr>
            </w:pPr>
            <w:r>
              <w:rPr>
                <w:rFonts w:ascii="Times New Roman" w:hAnsi="Times New Roman" w:cs="Times New Roman"/>
                <w:bCs/>
                <w:sz w:val="20"/>
                <w:szCs w:val="20"/>
              </w:rPr>
              <w:t xml:space="preserve">   </w:t>
            </w:r>
          </w:p>
          <w:p w14:paraId="475B512C" w14:textId="473C127E" w:rsidR="008B7AD7" w:rsidRDefault="008B7AD7" w:rsidP="008B7AD7">
            <w:pPr>
              <w:jc w:val="both"/>
              <w:textAlignment w:val="baseline"/>
              <w:rPr>
                <w:rFonts w:ascii="Times New Roman" w:hAnsi="Times New Roman" w:cs="Times New Roman"/>
                <w:bCs/>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sym w:font="Wingdings" w:char="F046"/>
            </w:r>
            <w:r>
              <w:rPr>
                <w:rFonts w:ascii="Times New Roman" w:hAnsi="Times New Roman" w:cs="Times New Roman"/>
                <w:b/>
                <w:sz w:val="20"/>
                <w:szCs w:val="20"/>
              </w:rPr>
              <w:t xml:space="preserve"> </w:t>
            </w:r>
            <w:r w:rsidRPr="008B7AD7">
              <w:rPr>
                <w:rFonts w:ascii="Times New Roman" w:hAnsi="Times New Roman" w:cs="Times New Roman"/>
                <w:b/>
                <w:sz w:val="20"/>
                <w:szCs w:val="20"/>
              </w:rPr>
              <w:t>Analyse</w:t>
            </w:r>
            <w:r w:rsidRPr="008B7AD7">
              <w:rPr>
                <w:rFonts w:ascii="Times New Roman" w:hAnsi="Times New Roman" w:cs="Times New Roman"/>
                <w:bCs/>
                <w:sz w:val="20"/>
                <w:szCs w:val="20"/>
              </w:rPr>
              <w:t xml:space="preserve"> : </w:t>
            </w:r>
          </w:p>
          <w:p w14:paraId="0333091E" w14:textId="4AE3B7AA" w:rsidR="008B7AD7" w:rsidRPr="008B7AD7" w:rsidRDefault="008B7AD7" w:rsidP="008B7AD7">
            <w:pPr>
              <w:jc w:val="both"/>
              <w:textAlignment w:val="baseline"/>
              <w:rPr>
                <w:rFonts w:ascii="Times New Roman" w:hAnsi="Times New Roman" w:cs="Times New Roman"/>
                <w:bCs/>
                <w:sz w:val="20"/>
                <w:szCs w:val="20"/>
              </w:rPr>
            </w:pPr>
            <w:r>
              <w:rPr>
                <w:rFonts w:ascii="Times New Roman" w:hAnsi="Times New Roman" w:cs="Times New Roman"/>
                <w:bCs/>
                <w:sz w:val="20"/>
                <w:szCs w:val="20"/>
              </w:rPr>
              <w:t>* La</w:t>
            </w:r>
            <w:r w:rsidRPr="008B7AD7">
              <w:rPr>
                <w:rFonts w:ascii="Times New Roman" w:hAnsi="Times New Roman" w:cs="Times New Roman"/>
                <w:bCs/>
                <w:sz w:val="20"/>
                <w:szCs w:val="20"/>
              </w:rPr>
              <w:t xml:space="preserve"> liste des aménagements envisageables est </w:t>
            </w:r>
            <w:r w:rsidRPr="008B7AD7">
              <w:rPr>
                <w:rFonts w:ascii="Times New Roman" w:hAnsi="Times New Roman" w:cs="Times New Roman"/>
                <w:b/>
                <w:sz w:val="20"/>
                <w:szCs w:val="20"/>
              </w:rPr>
              <w:t>vaste</w:t>
            </w:r>
            <w:r w:rsidRPr="008B7AD7">
              <w:rPr>
                <w:rFonts w:ascii="Times New Roman" w:hAnsi="Times New Roman" w:cs="Times New Roman"/>
                <w:bCs/>
                <w:sz w:val="20"/>
                <w:szCs w:val="20"/>
              </w:rPr>
              <w:t xml:space="preserve"> et semble </w:t>
            </w:r>
            <w:r>
              <w:rPr>
                <w:rFonts w:ascii="Times New Roman" w:hAnsi="Times New Roman" w:cs="Times New Roman"/>
                <w:bCs/>
                <w:sz w:val="20"/>
                <w:szCs w:val="20"/>
              </w:rPr>
              <w:t xml:space="preserve">permettre </w:t>
            </w:r>
            <w:r w:rsidRPr="008B7AD7">
              <w:rPr>
                <w:rFonts w:ascii="Times New Roman" w:hAnsi="Times New Roman" w:cs="Times New Roman"/>
                <w:bCs/>
                <w:sz w:val="20"/>
                <w:szCs w:val="20"/>
              </w:rPr>
              <w:t xml:space="preserve">de les combiner entre eux. </w:t>
            </w:r>
          </w:p>
          <w:p w14:paraId="7514518E" w14:textId="1D09DCD6" w:rsidR="008B7AD7" w:rsidRDefault="008B7AD7" w:rsidP="008B7AD7">
            <w:pPr>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w:t>
            </w:r>
            <w:r w:rsidRPr="008B7AD7">
              <w:rPr>
                <w:rFonts w:ascii="Times New Roman" w:hAnsi="Times New Roman" w:cs="Times New Roman"/>
                <w:bCs/>
                <w:sz w:val="20"/>
                <w:szCs w:val="20"/>
              </w:rPr>
              <w:t xml:space="preserve">Ces nouvelles règles laissent une </w:t>
            </w:r>
            <w:r w:rsidRPr="008B7AD7">
              <w:rPr>
                <w:rFonts w:ascii="Times New Roman" w:hAnsi="Times New Roman" w:cs="Times New Roman"/>
                <w:b/>
                <w:sz w:val="20"/>
                <w:szCs w:val="20"/>
              </w:rPr>
              <w:t>latitude</w:t>
            </w:r>
            <w:r w:rsidRPr="008B7AD7">
              <w:rPr>
                <w:rFonts w:ascii="Times New Roman" w:hAnsi="Times New Roman" w:cs="Times New Roman"/>
                <w:bCs/>
                <w:sz w:val="20"/>
                <w:szCs w:val="20"/>
              </w:rPr>
              <w:t xml:space="preserve"> </w:t>
            </w:r>
            <w:r w:rsidRPr="008B7AD7">
              <w:rPr>
                <w:rFonts w:ascii="Times New Roman" w:hAnsi="Times New Roman" w:cs="Times New Roman"/>
                <w:b/>
                <w:sz w:val="20"/>
                <w:szCs w:val="20"/>
              </w:rPr>
              <w:t>certaine dans la définition des aménagements</w:t>
            </w:r>
            <w:r w:rsidRPr="008B7AD7">
              <w:rPr>
                <w:rFonts w:ascii="Times New Roman" w:hAnsi="Times New Roman" w:cs="Times New Roman"/>
                <w:bCs/>
                <w:sz w:val="20"/>
                <w:szCs w:val="20"/>
              </w:rPr>
              <w:t xml:space="preserve"> potentiels. Sous réserve du respect du Smic et des minima conventionnels, il n’est prévu ni garantie de rémunération, ni encadrement de leur baisse éventuelle. Il n’est pas non plus prévu de maintien de la qualification professionnelle ni de limites imposées à la mobilité comme dans le cadre des anciens accords de mobilité interne.</w:t>
            </w:r>
          </w:p>
          <w:p w14:paraId="40610881" w14:textId="19085AC7" w:rsidR="008B7AD7" w:rsidRPr="008B7AD7" w:rsidRDefault="008B7AD7" w:rsidP="009B0AC6">
            <w:pPr>
              <w:jc w:val="both"/>
              <w:textAlignment w:val="baseline"/>
              <w:rPr>
                <w:rFonts w:ascii="Times New Roman" w:hAnsi="Times New Roman" w:cs="Times New Roman"/>
                <w:b/>
                <w:sz w:val="20"/>
                <w:szCs w:val="20"/>
              </w:rPr>
            </w:pPr>
            <w:r>
              <w:rPr>
                <w:rFonts w:ascii="Times New Roman" w:hAnsi="Times New Roman" w:cs="Times New Roman"/>
                <w:bCs/>
                <w:sz w:val="20"/>
                <w:szCs w:val="20"/>
              </w:rPr>
              <w:t xml:space="preserve">* </w:t>
            </w:r>
            <w:r w:rsidRPr="008B7AD7">
              <w:rPr>
                <w:rFonts w:ascii="Times New Roman" w:hAnsi="Times New Roman" w:cs="Times New Roman"/>
                <w:bCs/>
                <w:sz w:val="20"/>
                <w:szCs w:val="20"/>
              </w:rPr>
              <w:t xml:space="preserve">Compte tenu des conséquences qu’ils emportent, il pourrait aussi être utile de faire précéder la négociation d’un </w:t>
            </w:r>
            <w:r w:rsidRPr="008B7AD7">
              <w:rPr>
                <w:rFonts w:ascii="Times New Roman" w:hAnsi="Times New Roman" w:cs="Times New Roman"/>
                <w:b/>
                <w:sz w:val="20"/>
                <w:szCs w:val="20"/>
              </w:rPr>
              <w:t>accord de méthode</w:t>
            </w:r>
          </w:p>
          <w:p w14:paraId="42367BB7" w14:textId="77777777" w:rsidR="008B7AD7" w:rsidRPr="008B7AD7" w:rsidRDefault="008B7AD7" w:rsidP="009B0AC6">
            <w:pPr>
              <w:jc w:val="both"/>
              <w:textAlignment w:val="baseline"/>
              <w:rPr>
                <w:rFonts w:ascii="Times New Roman" w:hAnsi="Times New Roman" w:cs="Times New Roman"/>
                <w:b/>
                <w:sz w:val="4"/>
                <w:szCs w:val="4"/>
              </w:rPr>
            </w:pPr>
            <w:r>
              <w:rPr>
                <w:rFonts w:ascii="Times New Roman" w:hAnsi="Times New Roman" w:cs="Times New Roman"/>
                <w:b/>
                <w:sz w:val="20"/>
                <w:szCs w:val="20"/>
              </w:rPr>
              <w:t xml:space="preserve">   </w:t>
            </w:r>
          </w:p>
          <w:p w14:paraId="64987F7E" w14:textId="69A3D846" w:rsidR="008B7AD7" w:rsidRPr="008B7AD7" w:rsidRDefault="008B7AD7" w:rsidP="009B0AC6">
            <w:pPr>
              <w:jc w:val="both"/>
              <w:textAlignment w:val="baseline"/>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sym w:font="Wingdings" w:char="F046"/>
            </w:r>
            <w:r>
              <w:rPr>
                <w:rFonts w:ascii="Times New Roman" w:hAnsi="Times New Roman" w:cs="Times New Roman"/>
                <w:b/>
                <w:sz w:val="20"/>
                <w:szCs w:val="20"/>
              </w:rPr>
              <w:t xml:space="preserve"> L’exigence d’un préambule </w:t>
            </w:r>
            <w:r w:rsidRPr="008B7AD7">
              <w:rPr>
                <w:rFonts w:ascii="Times New Roman" w:hAnsi="Times New Roman" w:cs="Times New Roman"/>
                <w:b/>
                <w:color w:val="FF0000"/>
                <w:sz w:val="20"/>
                <w:szCs w:val="20"/>
              </w:rPr>
              <w:t>art. L 2254-2,</w:t>
            </w:r>
            <w:r w:rsidRPr="008B7AD7">
              <w:rPr>
                <w:rFonts w:ascii="Times New Roman" w:hAnsi="Times New Roman" w:cs="Times New Roman"/>
                <w:b/>
                <w:sz w:val="20"/>
                <w:szCs w:val="20"/>
              </w:rPr>
              <w:t xml:space="preserve"> </w:t>
            </w:r>
            <w:r w:rsidRPr="008B7AD7">
              <w:rPr>
                <w:rFonts w:ascii="Times New Roman" w:hAnsi="Times New Roman" w:cs="Times New Roman"/>
                <w:b/>
                <w:color w:val="FF0000"/>
                <w:sz w:val="20"/>
                <w:szCs w:val="20"/>
              </w:rPr>
              <w:t>I</w:t>
            </w:r>
            <w:r>
              <w:rPr>
                <w:rFonts w:ascii="Times New Roman" w:hAnsi="Times New Roman" w:cs="Times New Roman"/>
                <w:b/>
                <w:color w:val="FF0000"/>
                <w:sz w:val="20"/>
                <w:szCs w:val="20"/>
              </w:rPr>
              <w:t>I</w:t>
            </w:r>
          </w:p>
          <w:p w14:paraId="08A74F14" w14:textId="19156D99" w:rsidR="009B0AC6" w:rsidRPr="00431F24" w:rsidRDefault="00431F24" w:rsidP="008B7AD7">
            <w:pPr>
              <w:jc w:val="both"/>
              <w:textAlignment w:val="baseline"/>
              <w:rPr>
                <w:rFonts w:ascii="Times New Roman" w:hAnsi="Times New Roman" w:cs="Times New Roman"/>
                <w:b/>
                <w:sz w:val="20"/>
                <w:szCs w:val="20"/>
              </w:rPr>
            </w:pPr>
            <w:r>
              <w:rPr>
                <w:rFonts w:ascii="Times New Roman" w:hAnsi="Times New Roman" w:cs="Times New Roman"/>
                <w:b/>
                <w:sz w:val="20"/>
                <w:szCs w:val="20"/>
              </w:rPr>
              <w:t xml:space="preserve">       * </w:t>
            </w:r>
            <w:r w:rsidR="009B0AC6" w:rsidRPr="00431F24">
              <w:rPr>
                <w:rFonts w:ascii="Times New Roman" w:hAnsi="Times New Roman" w:cs="Times New Roman"/>
                <w:b/>
                <w:sz w:val="20"/>
                <w:szCs w:val="20"/>
              </w:rPr>
              <w:t>L'accord définit dans son préambule ses objectifs.</w:t>
            </w:r>
            <w:r w:rsidR="008B7AD7" w:rsidRPr="00431F24">
              <w:rPr>
                <w:rFonts w:ascii="Times New Roman" w:hAnsi="Times New Roman" w:cs="Times New Roman"/>
                <w:b/>
                <w:sz w:val="20"/>
                <w:szCs w:val="20"/>
              </w:rPr>
              <w:t xml:space="preserve"> </w:t>
            </w:r>
            <w:r w:rsidR="009B0AC6" w:rsidRPr="00431F24">
              <w:rPr>
                <w:rFonts w:ascii="Times New Roman" w:hAnsi="Times New Roman" w:cs="Times New Roman"/>
                <w:b/>
                <w:sz w:val="20"/>
                <w:szCs w:val="20"/>
              </w:rPr>
              <w:t xml:space="preserve">Il peut préciser </w:t>
            </w:r>
          </w:p>
          <w:p w14:paraId="6A0F7B44" w14:textId="78222C93"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xml:space="preserve">1. les modalités d'information des salariés sur son application et son suivi pendant toute sa durée, ainsi que, le cas échéant, l’examen de la situation des salariés au terme de l’accord </w:t>
            </w:r>
          </w:p>
          <w:p w14:paraId="6EF8C42E" w14:textId="77777777"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xml:space="preserve">2. les conditions dans lesquelles fournissent des efforts proportionnés à ceux demandés aux salariés pendant toute sa durée : </w:t>
            </w:r>
          </w:p>
          <w:p w14:paraId="588B08CD" w14:textId="77777777"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les dirigeants salariés exerçant dans le périmètre de l'accord ;</w:t>
            </w:r>
          </w:p>
          <w:p w14:paraId="68DD967C" w14:textId="77777777" w:rsidR="008B7AD7" w:rsidRPr="008B7AD7"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 les mandataires sociaux et les actionnaires, dans le respect des compétences des organes d'administration et de surveillance ;</w:t>
            </w:r>
          </w:p>
          <w:p w14:paraId="15915BB4" w14:textId="5214EB67" w:rsidR="009B0AC6" w:rsidRPr="008B7AD7" w:rsidRDefault="008B7AD7" w:rsidP="009B0AC6">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3. les modalités selon lesquelles sont conciliées la vie professionnelle et la vie personnelle et familiale des salariés.</w:t>
            </w:r>
          </w:p>
          <w:p w14:paraId="3AAB7C15" w14:textId="7393CBF1" w:rsidR="008B7AD7" w:rsidRDefault="00431F24" w:rsidP="009B0AC6">
            <w:pPr>
              <w:jc w:val="both"/>
              <w:textAlignment w:val="baseline"/>
              <w:rPr>
                <w:rFonts w:ascii="Times New Roman" w:eastAsia="Times New Roman" w:hAnsi="Times New Roman" w:cs="Times New Roman"/>
                <w:bCs/>
                <w:sz w:val="20"/>
                <w:szCs w:val="20"/>
                <w:lang w:eastAsia="fr-FR"/>
              </w:rPr>
            </w:pPr>
            <w:r>
              <w:rPr>
                <w:rFonts w:ascii="Times New Roman" w:eastAsia="Times New Roman" w:hAnsi="Times New Roman" w:cs="Times New Roman"/>
                <w:b/>
                <w:sz w:val="12"/>
                <w:szCs w:val="12"/>
                <w:lang w:eastAsia="fr-FR"/>
              </w:rPr>
              <w:t xml:space="preserve">           * </w:t>
            </w:r>
            <w:r w:rsidRPr="00431F24">
              <w:rPr>
                <w:rFonts w:ascii="Times New Roman" w:eastAsia="Times New Roman" w:hAnsi="Times New Roman" w:cs="Times New Roman"/>
                <w:b/>
                <w:sz w:val="20"/>
                <w:szCs w:val="20"/>
                <w:lang w:eastAsia="fr-FR"/>
              </w:rPr>
              <w:t>Quelle sanction en l’absence de préambule ?</w:t>
            </w:r>
            <w:r w:rsidRPr="00431F24">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 xml:space="preserve"> Pas prévue par le texte alors que </w:t>
            </w:r>
            <w:r w:rsidRPr="00431F24">
              <w:rPr>
                <w:rFonts w:ascii="Times New Roman" w:eastAsia="Times New Roman" w:hAnsi="Times New Roman" w:cs="Times New Roman"/>
                <w:bCs/>
                <w:sz w:val="20"/>
                <w:szCs w:val="20"/>
                <w:lang w:eastAsia="fr-FR"/>
              </w:rPr>
              <w:t xml:space="preserve">le cadre de l’ancien régime des accords de préservation ou de développement de l’emploi, cette absence était expressément sanctionnée par la nullité de l’accord. </w:t>
            </w:r>
            <w:r>
              <w:rPr>
                <w:rFonts w:ascii="Times New Roman" w:eastAsia="Times New Roman" w:hAnsi="Times New Roman" w:cs="Times New Roman"/>
                <w:bCs/>
                <w:sz w:val="20"/>
                <w:szCs w:val="20"/>
                <w:lang w:eastAsia="fr-FR"/>
              </w:rPr>
              <w:t xml:space="preserve">Donc </w:t>
            </w:r>
            <w:r w:rsidRPr="00431F24">
              <w:rPr>
                <w:rFonts w:ascii="Times New Roman" w:eastAsia="Times New Roman" w:hAnsi="Times New Roman" w:cs="Times New Roman"/>
                <w:bCs/>
                <w:sz w:val="20"/>
                <w:szCs w:val="20"/>
                <w:lang w:eastAsia="fr-FR"/>
              </w:rPr>
              <w:t xml:space="preserve">l’absence de préambule n’est pas de nature à entraîner la nullité </w:t>
            </w:r>
          </w:p>
          <w:p w14:paraId="0803D5B7" w14:textId="77777777" w:rsidR="00431F24" w:rsidRPr="00307E8B" w:rsidRDefault="00431F24" w:rsidP="009B0AC6">
            <w:pPr>
              <w:jc w:val="both"/>
              <w:textAlignment w:val="baseline"/>
              <w:rPr>
                <w:rFonts w:ascii="Times New Roman" w:hAnsi="Times New Roman" w:cs="Times New Roman"/>
                <w:b/>
                <w:color w:val="4472C4" w:themeColor="accent1"/>
                <w:sz w:val="4"/>
                <w:szCs w:val="4"/>
              </w:rPr>
            </w:pPr>
          </w:p>
          <w:p w14:paraId="713E2455" w14:textId="4FAA04E2" w:rsidR="008B7AD7" w:rsidRPr="00431F24" w:rsidRDefault="008B7AD7" w:rsidP="008B7AD7">
            <w:pPr>
              <w:jc w:val="both"/>
              <w:textAlignment w:val="baseline"/>
              <w:rPr>
                <w:rFonts w:ascii="Times New Roman" w:hAnsi="Times New Roman" w:cs="Times New Roman"/>
                <w:b/>
                <w:color w:val="4472C4" w:themeColor="accent1"/>
                <w:sz w:val="20"/>
                <w:szCs w:val="20"/>
              </w:rPr>
            </w:pPr>
            <w:r w:rsidRPr="00431F24">
              <w:rPr>
                <w:rFonts w:ascii="Times New Roman" w:hAnsi="Times New Roman" w:cs="Times New Roman"/>
                <w:b/>
                <w:color w:val="4472C4" w:themeColor="accent1"/>
                <w:sz w:val="20"/>
                <w:szCs w:val="20"/>
              </w:rPr>
              <w:sym w:font="Wingdings" w:char="F0D8"/>
            </w:r>
            <w:r w:rsidRPr="00431F24">
              <w:rPr>
                <w:rFonts w:ascii="Times New Roman" w:hAnsi="Times New Roman" w:cs="Times New Roman"/>
                <w:b/>
                <w:color w:val="4472C4" w:themeColor="accent1"/>
                <w:sz w:val="20"/>
                <w:szCs w:val="20"/>
              </w:rPr>
              <w:t xml:space="preserve"> Une durée d’application non précisée</w:t>
            </w:r>
          </w:p>
          <w:p w14:paraId="5E2A6ADB" w14:textId="5DCDA5E6" w:rsidR="008B7AD7" w:rsidRPr="00431F24" w:rsidRDefault="008B7AD7" w:rsidP="008B7AD7">
            <w:pPr>
              <w:jc w:val="both"/>
              <w:textAlignment w:val="baseline"/>
              <w:rPr>
                <w:rFonts w:ascii="Times New Roman" w:hAnsi="Times New Roman" w:cs="Times New Roman"/>
                <w:bCs/>
                <w:sz w:val="20"/>
                <w:szCs w:val="20"/>
              </w:rPr>
            </w:pPr>
            <w:r w:rsidRPr="008B7AD7">
              <w:rPr>
                <w:rFonts w:ascii="Times New Roman" w:hAnsi="Times New Roman" w:cs="Times New Roman"/>
                <w:bCs/>
                <w:sz w:val="20"/>
                <w:szCs w:val="20"/>
              </w:rPr>
              <w:t>L’art</w:t>
            </w:r>
            <w:r w:rsidR="00431F24">
              <w:rPr>
                <w:rFonts w:ascii="Times New Roman" w:hAnsi="Times New Roman" w:cs="Times New Roman"/>
                <w:bCs/>
                <w:sz w:val="20"/>
                <w:szCs w:val="20"/>
              </w:rPr>
              <w:t>.</w:t>
            </w:r>
            <w:r w:rsidRPr="008B7AD7">
              <w:rPr>
                <w:rFonts w:ascii="Times New Roman" w:hAnsi="Times New Roman" w:cs="Times New Roman"/>
                <w:bCs/>
                <w:sz w:val="20"/>
                <w:szCs w:val="20"/>
              </w:rPr>
              <w:t xml:space="preserve"> L 2254-2 ne précise pas la durée des accords (limitée à 5 ans auparavant). Il convient de s’en remettre</w:t>
            </w:r>
            <w:r>
              <w:rPr>
                <w:rFonts w:ascii="Times New Roman" w:hAnsi="Times New Roman" w:cs="Times New Roman"/>
                <w:bCs/>
                <w:sz w:val="20"/>
                <w:szCs w:val="20"/>
              </w:rPr>
              <w:t xml:space="preserve"> </w:t>
            </w:r>
            <w:r w:rsidRPr="008B7AD7">
              <w:rPr>
                <w:rFonts w:ascii="Times New Roman" w:hAnsi="Times New Roman" w:cs="Times New Roman"/>
                <w:bCs/>
                <w:sz w:val="20"/>
                <w:szCs w:val="20"/>
              </w:rPr>
              <w:t xml:space="preserve">aux dispositions générales relatives à la durée d’application des accords. </w:t>
            </w:r>
            <w:r w:rsidR="00431F24">
              <w:rPr>
                <w:rFonts w:ascii="Times New Roman" w:hAnsi="Times New Roman" w:cs="Times New Roman"/>
                <w:bCs/>
                <w:sz w:val="20"/>
                <w:szCs w:val="20"/>
              </w:rPr>
              <w:t xml:space="preserve">Selon </w:t>
            </w:r>
            <w:r w:rsidRPr="008B7AD7">
              <w:rPr>
                <w:rFonts w:ascii="Times New Roman" w:hAnsi="Times New Roman" w:cs="Times New Roman"/>
                <w:bCs/>
                <w:sz w:val="20"/>
                <w:szCs w:val="20"/>
              </w:rPr>
              <w:t>l’art</w:t>
            </w:r>
            <w:r w:rsidR="00431F24">
              <w:rPr>
                <w:rFonts w:ascii="Times New Roman" w:hAnsi="Times New Roman" w:cs="Times New Roman"/>
                <w:bCs/>
                <w:sz w:val="20"/>
                <w:szCs w:val="20"/>
              </w:rPr>
              <w:t>.</w:t>
            </w:r>
            <w:r w:rsidRPr="008B7AD7">
              <w:rPr>
                <w:rFonts w:ascii="Times New Roman" w:hAnsi="Times New Roman" w:cs="Times New Roman"/>
                <w:bCs/>
                <w:sz w:val="20"/>
                <w:szCs w:val="20"/>
              </w:rPr>
              <w:t xml:space="preserve"> L 2222-4, l'accord peut être conclu pour une durée déterminée ou indéterminée. A défaut de stipulation sur ce point</w:t>
            </w:r>
            <w:r w:rsidRPr="008B7AD7">
              <w:rPr>
                <w:rFonts w:ascii="Times New Roman" w:hAnsi="Times New Roman" w:cs="Times New Roman"/>
                <w:b/>
                <w:sz w:val="20"/>
                <w:szCs w:val="20"/>
              </w:rPr>
              <w:t>,</w:t>
            </w:r>
            <w:r>
              <w:rPr>
                <w:rFonts w:ascii="Times New Roman" w:hAnsi="Times New Roman" w:cs="Times New Roman"/>
                <w:b/>
                <w:sz w:val="20"/>
                <w:szCs w:val="20"/>
              </w:rPr>
              <w:t xml:space="preserve"> elle sera fixée à 5 ans</w:t>
            </w:r>
          </w:p>
          <w:p w14:paraId="18E38560" w14:textId="77777777" w:rsidR="00431F24" w:rsidRPr="00307E8B" w:rsidRDefault="00431F24" w:rsidP="008B7AD7">
            <w:pPr>
              <w:jc w:val="both"/>
              <w:textAlignment w:val="baseline"/>
              <w:rPr>
                <w:rFonts w:ascii="Times New Roman" w:hAnsi="Times New Roman" w:cs="Times New Roman"/>
                <w:b/>
                <w:sz w:val="6"/>
                <w:szCs w:val="6"/>
              </w:rPr>
            </w:pPr>
          </w:p>
          <w:p w14:paraId="56FD7929" w14:textId="1DC98338" w:rsidR="00431F24" w:rsidRPr="00431F24" w:rsidRDefault="00431F24" w:rsidP="00431F24">
            <w:pPr>
              <w:jc w:val="both"/>
              <w:textAlignment w:val="baseline"/>
              <w:rPr>
                <w:rFonts w:ascii="Times New Roman" w:hAnsi="Times New Roman" w:cs="Times New Roman"/>
                <w:b/>
                <w:sz w:val="20"/>
                <w:szCs w:val="20"/>
              </w:rPr>
            </w:pPr>
            <w:r w:rsidRPr="00431F24">
              <w:rPr>
                <w:rFonts w:ascii="Times New Roman" w:hAnsi="Times New Roman" w:cs="Times New Roman"/>
                <w:b/>
                <w:color w:val="4472C4" w:themeColor="accent1"/>
                <w:sz w:val="20"/>
                <w:szCs w:val="20"/>
              </w:rPr>
              <w:sym w:font="Wingdings" w:char="F0D8"/>
            </w:r>
            <w:r>
              <w:rPr>
                <w:rFonts w:ascii="Times New Roman" w:hAnsi="Times New Roman" w:cs="Times New Roman"/>
                <w:b/>
                <w:color w:val="4472C4" w:themeColor="accent1"/>
                <w:sz w:val="20"/>
                <w:szCs w:val="20"/>
              </w:rPr>
              <w:t xml:space="preserve"> </w:t>
            </w:r>
            <w:r w:rsidRPr="00431F24">
              <w:rPr>
                <w:rFonts w:ascii="Times New Roman" w:hAnsi="Times New Roman" w:cs="Times New Roman"/>
                <w:b/>
                <w:color w:val="4472C4" w:themeColor="accent1"/>
                <w:sz w:val="20"/>
                <w:szCs w:val="20"/>
              </w:rPr>
              <w:t xml:space="preserve">L’accord devra satisfaire aux règles générales relatives au contenu des accords c’est à dire, prévoir, en particulier (C. trav. art. L 2222-5 à L 2222-6) : </w:t>
            </w:r>
          </w:p>
          <w:p w14:paraId="3A3A333D" w14:textId="77777777" w:rsidR="00431F24" w:rsidRDefault="00431F24" w:rsidP="00431F24">
            <w:pPr>
              <w:jc w:val="both"/>
              <w:textAlignment w:val="baseline"/>
              <w:rPr>
                <w:rFonts w:ascii="Times New Roman" w:hAnsi="Times New Roman" w:cs="Times New Roman"/>
                <w:bCs/>
                <w:sz w:val="20"/>
                <w:szCs w:val="20"/>
              </w:rPr>
            </w:pPr>
            <w:r w:rsidRPr="00431F24">
              <w:rPr>
                <w:rFonts w:ascii="Times New Roman" w:hAnsi="Times New Roman" w:cs="Times New Roman"/>
                <w:bCs/>
                <w:sz w:val="20"/>
                <w:szCs w:val="20"/>
              </w:rPr>
              <w:t xml:space="preserve">- les forme et délai de leur renouvellement ou révision </w:t>
            </w:r>
            <w:r>
              <w:rPr>
                <w:rFonts w:ascii="Times New Roman" w:hAnsi="Times New Roman" w:cs="Times New Roman"/>
                <w:bCs/>
                <w:sz w:val="20"/>
                <w:szCs w:val="20"/>
              </w:rPr>
              <w:t xml:space="preserve">  </w:t>
            </w:r>
          </w:p>
          <w:p w14:paraId="7B07CEDA" w14:textId="56BBC96B" w:rsidR="00431F24" w:rsidRPr="00431F24" w:rsidRDefault="00431F24" w:rsidP="00431F24">
            <w:pPr>
              <w:jc w:val="both"/>
              <w:textAlignment w:val="baseline"/>
              <w:rPr>
                <w:rFonts w:ascii="Times New Roman" w:hAnsi="Times New Roman" w:cs="Times New Roman"/>
                <w:bCs/>
                <w:sz w:val="20"/>
                <w:szCs w:val="20"/>
              </w:rPr>
            </w:pPr>
            <w:r w:rsidRPr="00431F24">
              <w:rPr>
                <w:rFonts w:ascii="Times New Roman" w:hAnsi="Times New Roman" w:cs="Times New Roman"/>
                <w:bCs/>
                <w:sz w:val="20"/>
                <w:szCs w:val="20"/>
              </w:rPr>
              <w:t xml:space="preserve">- les conditions de leur suivi et des clauses de rendez-vous, dont l'absence ou la méconnaissance n'est toutefois pas de nature à entraîner leur nullité </w:t>
            </w:r>
          </w:p>
          <w:p w14:paraId="314E0603" w14:textId="759772C9" w:rsidR="00431F24" w:rsidRPr="009B0AC6" w:rsidRDefault="00431F24" w:rsidP="00431F24">
            <w:pPr>
              <w:jc w:val="both"/>
              <w:textAlignment w:val="baseline"/>
              <w:rPr>
                <w:rFonts w:ascii="Times New Roman" w:hAnsi="Times New Roman" w:cs="Times New Roman"/>
                <w:b/>
                <w:sz w:val="20"/>
                <w:szCs w:val="20"/>
              </w:rPr>
            </w:pPr>
            <w:r w:rsidRPr="00431F24">
              <w:rPr>
                <w:rFonts w:ascii="Times New Roman" w:hAnsi="Times New Roman" w:cs="Times New Roman"/>
                <w:bCs/>
                <w:sz w:val="20"/>
                <w:szCs w:val="20"/>
              </w:rPr>
              <w:t>- pour les conventions et accords à durée indéterminée, leurs conditions de dénonciation et notamment la durée du préavis devant la précéder.</w:t>
            </w:r>
          </w:p>
        </w:tc>
        <w:tc>
          <w:tcPr>
            <w:tcW w:w="2694" w:type="dxa"/>
          </w:tcPr>
          <w:p w14:paraId="175F38D8" w14:textId="349CCBDA" w:rsidR="00431F24" w:rsidRDefault="00431F24" w:rsidP="00C15A7A">
            <w:pPr>
              <w:jc w:val="both"/>
              <w:textAlignment w:val="baseline"/>
              <w:rPr>
                <w:rFonts w:ascii="Times New Roman" w:eastAsia="Times New Roman" w:hAnsi="Times New Roman" w:cs="Times New Roman"/>
                <w:b/>
                <w:bCs/>
                <w:color w:val="4472C4" w:themeColor="accent1"/>
                <w:sz w:val="20"/>
                <w:szCs w:val="20"/>
                <w:lang w:eastAsia="fr-FR"/>
              </w:rPr>
            </w:pPr>
            <w:r w:rsidRPr="008B7AD7">
              <w:rPr>
                <w:rFonts w:ascii="Times New Roman" w:eastAsia="Times New Roman" w:hAnsi="Times New Roman" w:cs="Times New Roman"/>
                <w:b/>
                <w:bCs/>
                <w:color w:val="4472C4" w:themeColor="accent1"/>
                <w:sz w:val="20"/>
                <w:szCs w:val="20"/>
                <w:lang w:eastAsia="fr-FR"/>
              </w:rPr>
              <w:sym w:font="Wingdings" w:char="F0D8"/>
            </w:r>
            <w:r>
              <w:rPr>
                <w:rFonts w:ascii="Times New Roman" w:eastAsia="Times New Roman" w:hAnsi="Times New Roman" w:cs="Times New Roman"/>
                <w:b/>
                <w:bCs/>
                <w:color w:val="4472C4" w:themeColor="accent1"/>
                <w:sz w:val="20"/>
                <w:szCs w:val="20"/>
                <w:lang w:eastAsia="fr-FR"/>
              </w:rPr>
              <w:t xml:space="preserve"> Information</w:t>
            </w:r>
          </w:p>
          <w:p w14:paraId="5074C9D1" w14:textId="68F9383A" w:rsidR="00431F24" w:rsidRPr="00431F24" w:rsidRDefault="00E3194C" w:rsidP="00431F24">
            <w:pPr>
              <w:pStyle w:val="NormalWeb"/>
              <w:spacing w:before="0" w:beforeAutospacing="0" w:after="0" w:afterAutospacing="0"/>
              <w:jc w:val="both"/>
              <w:rPr>
                <w:color w:val="333333"/>
                <w:sz w:val="18"/>
                <w:szCs w:val="18"/>
              </w:rPr>
            </w:pPr>
            <w:hyperlink r:id="rId19" w:tgtFrame="_blank" w:history="1">
              <w:r w:rsidR="00431F24" w:rsidRPr="00431F24">
                <w:rPr>
                  <w:rStyle w:val="Lienhypertexte"/>
                  <w:b/>
                  <w:bCs/>
                  <w:color w:val="FF0000"/>
                  <w:sz w:val="18"/>
                  <w:szCs w:val="18"/>
                  <w:u w:val="none"/>
                </w:rPr>
                <w:t>art. L 2254-2, IV</w:t>
              </w:r>
            </w:hyperlink>
            <w:r w:rsidR="00431F24" w:rsidRPr="00431F24">
              <w:rPr>
                <w:color w:val="333333"/>
                <w:sz w:val="18"/>
                <w:szCs w:val="18"/>
              </w:rPr>
              <w:t xml:space="preserve"> L’employeur doit </w:t>
            </w:r>
            <w:r w:rsidR="00431F24" w:rsidRPr="00431F24">
              <w:rPr>
                <w:rStyle w:val="lev"/>
                <w:color w:val="333333"/>
                <w:sz w:val="18"/>
                <w:szCs w:val="18"/>
              </w:rPr>
              <w:t>communiquer</w:t>
            </w:r>
            <w:r w:rsidR="00431F24" w:rsidRPr="00431F24">
              <w:rPr>
                <w:color w:val="333333"/>
                <w:sz w:val="18"/>
                <w:szCs w:val="18"/>
              </w:rPr>
              <w:t xml:space="preserve"> dans l’entreprise sur l’existence et le contenu de l’accord </w:t>
            </w:r>
          </w:p>
          <w:p w14:paraId="2B6F253A" w14:textId="2DFF96BD" w:rsidR="00431F24" w:rsidRPr="00431F24" w:rsidRDefault="00431F24" w:rsidP="00431F24">
            <w:pPr>
              <w:pStyle w:val="NormalWeb"/>
              <w:spacing w:before="0" w:beforeAutospacing="0" w:after="0" w:afterAutospacing="0"/>
              <w:jc w:val="both"/>
              <w:rPr>
                <w:color w:val="333333"/>
                <w:sz w:val="18"/>
                <w:szCs w:val="18"/>
              </w:rPr>
            </w:pPr>
            <w:r w:rsidRPr="00431F24">
              <w:rPr>
                <w:color w:val="333333"/>
                <w:sz w:val="18"/>
                <w:szCs w:val="18"/>
              </w:rPr>
              <w:t xml:space="preserve">Le texte ne précise pas les modalités de cette communication mais ses termes donnent à penser que l’information des salariés pourra être </w:t>
            </w:r>
            <w:r w:rsidRPr="00431F24">
              <w:rPr>
                <w:rStyle w:val="lev"/>
                <w:color w:val="333333"/>
                <w:sz w:val="18"/>
                <w:szCs w:val="18"/>
              </w:rPr>
              <w:t xml:space="preserve">collective </w:t>
            </w:r>
            <w:r w:rsidRPr="00431F24">
              <w:rPr>
                <w:color w:val="333333"/>
                <w:sz w:val="18"/>
                <w:szCs w:val="18"/>
              </w:rPr>
              <w:t>et par tous moyens</w:t>
            </w:r>
            <w:r w:rsidRPr="00431F24">
              <w:rPr>
                <w:color w:val="333333"/>
              </w:rPr>
              <w:t xml:space="preserve"> </w:t>
            </w:r>
          </w:p>
          <w:p w14:paraId="1A64CCC0" w14:textId="77777777" w:rsidR="00431F24" w:rsidRPr="00431F24" w:rsidRDefault="00431F24" w:rsidP="00C15A7A">
            <w:pPr>
              <w:jc w:val="both"/>
              <w:textAlignment w:val="baseline"/>
              <w:rPr>
                <w:rFonts w:ascii="Times New Roman" w:eastAsia="Times New Roman" w:hAnsi="Times New Roman" w:cs="Times New Roman"/>
                <w:b/>
                <w:bCs/>
                <w:color w:val="4472C4" w:themeColor="accent1"/>
                <w:sz w:val="10"/>
                <w:szCs w:val="10"/>
                <w:lang w:eastAsia="fr-FR"/>
              </w:rPr>
            </w:pPr>
          </w:p>
          <w:p w14:paraId="59B3BA06" w14:textId="3B1471F6" w:rsidR="009B0AC6" w:rsidRPr="009B0AC6" w:rsidRDefault="00431F24" w:rsidP="00C15A7A">
            <w:pPr>
              <w:jc w:val="both"/>
              <w:textAlignment w:val="baseline"/>
              <w:rPr>
                <w:rFonts w:ascii="Times New Roman" w:hAnsi="Times New Roman" w:cs="Times New Roman"/>
                <w:bCs/>
                <w:sz w:val="20"/>
                <w:szCs w:val="20"/>
              </w:rPr>
            </w:pPr>
            <w:r w:rsidRPr="008B7AD7">
              <w:rPr>
                <w:rFonts w:ascii="Times New Roman" w:eastAsia="Times New Roman" w:hAnsi="Times New Roman" w:cs="Times New Roman"/>
                <w:b/>
                <w:bCs/>
                <w:color w:val="4472C4" w:themeColor="accent1"/>
                <w:sz w:val="20"/>
                <w:szCs w:val="20"/>
                <w:lang w:eastAsia="fr-FR"/>
              </w:rPr>
              <w:sym w:font="Wingdings" w:char="F0D8"/>
            </w:r>
            <w:r>
              <w:rPr>
                <w:rFonts w:ascii="Times New Roman" w:eastAsia="Times New Roman" w:hAnsi="Times New Roman" w:cs="Times New Roman"/>
                <w:b/>
                <w:bCs/>
                <w:color w:val="4472C4" w:themeColor="accent1"/>
                <w:sz w:val="20"/>
                <w:szCs w:val="20"/>
                <w:lang w:eastAsia="fr-FR"/>
              </w:rPr>
              <w:t xml:space="preserve"> </w:t>
            </w:r>
            <w:r w:rsidR="009B0AC6" w:rsidRPr="00431F24">
              <w:rPr>
                <w:rFonts w:ascii="Times New Roman" w:hAnsi="Times New Roman" w:cs="Times New Roman"/>
                <w:b/>
                <w:color w:val="4472C4" w:themeColor="accent1"/>
                <w:sz w:val="20"/>
                <w:szCs w:val="20"/>
              </w:rPr>
              <w:t>Effets de l’accord</w:t>
            </w:r>
          </w:p>
          <w:p w14:paraId="5EF4528B" w14:textId="1134BC75" w:rsidR="009B0AC6" w:rsidRPr="00431F24" w:rsidRDefault="00431F24" w:rsidP="00431F24">
            <w:pPr>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
                <w:sz w:val="20"/>
                <w:szCs w:val="20"/>
              </w:rPr>
              <w:sym w:font="Wingdings" w:char="F046"/>
            </w:r>
            <w:r>
              <w:rPr>
                <w:rFonts w:ascii="Times New Roman" w:hAnsi="Times New Roman" w:cs="Times New Roman"/>
                <w:b/>
                <w:sz w:val="20"/>
                <w:szCs w:val="20"/>
              </w:rPr>
              <w:t xml:space="preserve"> </w:t>
            </w:r>
            <w:r w:rsidR="009B0AC6" w:rsidRPr="00431F24">
              <w:rPr>
                <w:rFonts w:ascii="Times New Roman" w:hAnsi="Times New Roman" w:cs="Times New Roman"/>
                <w:bCs/>
                <w:sz w:val="20"/>
                <w:szCs w:val="20"/>
              </w:rPr>
              <w:t>Les stipulations de l'accord se substituent de plein droit aux clauses contraires du contrat</w:t>
            </w:r>
          </w:p>
          <w:p w14:paraId="1F7DC496" w14:textId="150D71E3" w:rsidR="00431F24" w:rsidRPr="009B0AC6" w:rsidRDefault="00431F24" w:rsidP="00C15A7A">
            <w:pPr>
              <w:jc w:val="both"/>
              <w:textAlignment w:val="baseline"/>
              <w:rPr>
                <w:rFonts w:ascii="Times New Roman" w:hAnsi="Times New Roman" w:cs="Times New Roman"/>
                <w:bCs/>
                <w:sz w:val="20"/>
                <w:szCs w:val="20"/>
              </w:rPr>
            </w:pPr>
            <w:proofErr w:type="gramStart"/>
            <w:r w:rsidRPr="00431F24">
              <w:rPr>
                <w:rFonts w:ascii="Times New Roman" w:hAnsi="Times New Roman" w:cs="Times New Roman"/>
                <w:b/>
                <w:color w:val="FF0000"/>
                <w:sz w:val="20"/>
                <w:szCs w:val="20"/>
              </w:rPr>
              <w:t>l’art</w:t>
            </w:r>
            <w:proofErr w:type="gramEnd"/>
            <w:r w:rsidRPr="00431F24">
              <w:rPr>
                <w:rFonts w:ascii="Times New Roman" w:hAnsi="Times New Roman" w:cs="Times New Roman"/>
                <w:b/>
                <w:color w:val="FF0000"/>
                <w:sz w:val="20"/>
                <w:szCs w:val="20"/>
              </w:rPr>
              <w:t xml:space="preserve"> L 2254-2</w:t>
            </w:r>
            <w:r w:rsidRPr="00431F24">
              <w:rPr>
                <w:rFonts w:ascii="Times New Roman" w:hAnsi="Times New Roman" w:cs="Times New Roman"/>
                <w:bCs/>
                <w:color w:val="FF0000"/>
                <w:sz w:val="20"/>
                <w:szCs w:val="20"/>
              </w:rPr>
              <w:t xml:space="preserve"> </w:t>
            </w:r>
            <w:r w:rsidRPr="00431F24">
              <w:rPr>
                <w:rFonts w:ascii="Times New Roman" w:hAnsi="Times New Roman" w:cs="Times New Roman"/>
                <w:bCs/>
                <w:sz w:val="20"/>
                <w:szCs w:val="20"/>
              </w:rPr>
              <w:t>n’indique rien sur les modalités d’acceptation de l’application de l’accord par le salarié</w:t>
            </w:r>
            <w:r>
              <w:rPr>
                <w:rFonts w:ascii="Times New Roman" w:hAnsi="Times New Roman" w:cs="Times New Roman"/>
                <w:bCs/>
                <w:sz w:val="20"/>
                <w:szCs w:val="20"/>
              </w:rPr>
              <w:t> ; a priori c’est tacite.</w:t>
            </w:r>
          </w:p>
          <w:p w14:paraId="4B589F2F" w14:textId="406CB293" w:rsidR="009B0AC6" w:rsidRPr="00431F24" w:rsidRDefault="00431F24" w:rsidP="00431F24">
            <w:pPr>
              <w:jc w:val="both"/>
              <w:textAlignment w:val="baseline"/>
              <w:rPr>
                <w:rFonts w:ascii="Times New Roman" w:hAnsi="Times New Roman" w:cs="Times New Roman"/>
                <w:bCs/>
                <w:sz w:val="20"/>
                <w:szCs w:val="20"/>
              </w:rPr>
            </w:pPr>
            <w:r>
              <w:rPr>
                <w:rFonts w:ascii="Times New Roman" w:hAnsi="Times New Roman" w:cs="Times New Roman"/>
                <w:b/>
                <w:sz w:val="20"/>
                <w:szCs w:val="20"/>
              </w:rPr>
              <w:sym w:font="Wingdings" w:char="F046"/>
            </w:r>
            <w:r>
              <w:rPr>
                <w:rFonts w:ascii="Times New Roman" w:hAnsi="Times New Roman" w:cs="Times New Roman"/>
                <w:b/>
                <w:sz w:val="20"/>
                <w:szCs w:val="20"/>
              </w:rPr>
              <w:t xml:space="preserve"> </w:t>
            </w:r>
            <w:r w:rsidR="009B0AC6" w:rsidRPr="00431F24">
              <w:rPr>
                <w:rFonts w:ascii="Times New Roman" w:hAnsi="Times New Roman" w:cs="Times New Roman"/>
                <w:bCs/>
                <w:sz w:val="20"/>
                <w:szCs w:val="20"/>
              </w:rPr>
              <w:t>Le salarié dispose d'un délai d'un mois pour faire connaître son refus par écrit à l'employeur</w:t>
            </w:r>
          </w:p>
          <w:p w14:paraId="1B73369B" w14:textId="77777777" w:rsidR="009B0AC6" w:rsidRPr="00431F24" w:rsidRDefault="009B0AC6" w:rsidP="00C15A7A">
            <w:pPr>
              <w:jc w:val="both"/>
              <w:textAlignment w:val="baseline"/>
              <w:rPr>
                <w:rFonts w:ascii="Times New Roman" w:hAnsi="Times New Roman" w:cs="Times New Roman"/>
                <w:bCs/>
                <w:sz w:val="8"/>
                <w:szCs w:val="8"/>
              </w:rPr>
            </w:pPr>
          </w:p>
          <w:p w14:paraId="2DB77879" w14:textId="5888824E" w:rsidR="009B0AC6" w:rsidRPr="009B0AC6" w:rsidRDefault="00431F24" w:rsidP="00C15A7A">
            <w:pPr>
              <w:jc w:val="both"/>
              <w:textAlignment w:val="baseline"/>
              <w:rPr>
                <w:rFonts w:ascii="Times New Roman" w:hAnsi="Times New Roman" w:cs="Times New Roman"/>
                <w:bCs/>
                <w:sz w:val="20"/>
                <w:szCs w:val="20"/>
              </w:rPr>
            </w:pPr>
            <w:r w:rsidRPr="008B7AD7">
              <w:rPr>
                <w:rFonts w:ascii="Times New Roman" w:eastAsia="Times New Roman" w:hAnsi="Times New Roman" w:cs="Times New Roman"/>
                <w:b/>
                <w:bCs/>
                <w:color w:val="4472C4" w:themeColor="accent1"/>
                <w:sz w:val="20"/>
                <w:szCs w:val="20"/>
                <w:lang w:eastAsia="fr-FR"/>
              </w:rPr>
              <w:sym w:font="Wingdings" w:char="F0D8"/>
            </w:r>
            <w:r w:rsidR="009B0AC6" w:rsidRPr="009B0AC6">
              <w:rPr>
                <w:rFonts w:ascii="Times New Roman" w:hAnsi="Times New Roman" w:cs="Times New Roman"/>
                <w:bCs/>
                <w:sz w:val="20"/>
                <w:szCs w:val="20"/>
              </w:rPr>
              <w:t xml:space="preserve"> </w:t>
            </w:r>
            <w:r w:rsidR="009B0AC6" w:rsidRPr="00431F24">
              <w:rPr>
                <w:rFonts w:ascii="Times New Roman" w:hAnsi="Times New Roman" w:cs="Times New Roman"/>
                <w:b/>
                <w:color w:val="4472C4" w:themeColor="accent1"/>
                <w:sz w:val="20"/>
                <w:szCs w:val="20"/>
              </w:rPr>
              <w:t>Conséquences refus</w:t>
            </w:r>
          </w:p>
          <w:p w14:paraId="6E20389E" w14:textId="02E132B3" w:rsidR="009B0AC6" w:rsidRPr="00431F24" w:rsidRDefault="009B0AC6" w:rsidP="00C15A7A">
            <w:pPr>
              <w:jc w:val="both"/>
              <w:textAlignment w:val="baseline"/>
              <w:rPr>
                <w:rFonts w:ascii="Times New Roman" w:hAnsi="Times New Roman" w:cs="Times New Roman"/>
                <w:b/>
                <w:color w:val="FF0000"/>
                <w:sz w:val="20"/>
                <w:szCs w:val="20"/>
              </w:rPr>
            </w:pPr>
            <w:r w:rsidRPr="00431F24">
              <w:rPr>
                <w:rFonts w:ascii="Times New Roman" w:hAnsi="Times New Roman" w:cs="Times New Roman"/>
                <w:b/>
                <w:color w:val="FF0000"/>
                <w:sz w:val="20"/>
                <w:szCs w:val="20"/>
              </w:rPr>
              <w:t>art. L. 2254-2</w:t>
            </w:r>
          </w:p>
          <w:p w14:paraId="6528F1D1" w14:textId="77777777" w:rsidR="009B0AC6" w:rsidRPr="009B0AC6" w:rsidRDefault="009B0AC6" w:rsidP="00C15A7A">
            <w:pPr>
              <w:jc w:val="both"/>
              <w:textAlignment w:val="baseline"/>
              <w:rPr>
                <w:rFonts w:ascii="Times New Roman" w:hAnsi="Times New Roman" w:cs="Times New Roman"/>
                <w:bCs/>
                <w:sz w:val="20"/>
                <w:szCs w:val="20"/>
              </w:rPr>
            </w:pPr>
            <w:r w:rsidRPr="009B0AC6">
              <w:rPr>
                <w:rFonts w:ascii="Times New Roman" w:hAnsi="Times New Roman" w:cs="Times New Roman"/>
                <w:bCs/>
                <w:sz w:val="20"/>
                <w:szCs w:val="20"/>
              </w:rPr>
              <w:t>Le salarié peut refuser la modification de son contrat de travail</w:t>
            </w:r>
          </w:p>
          <w:p w14:paraId="09D9907C" w14:textId="77777777" w:rsidR="00431F24" w:rsidRDefault="009B0AC6" w:rsidP="00C15A7A">
            <w:pPr>
              <w:jc w:val="both"/>
              <w:textAlignment w:val="baseline"/>
              <w:rPr>
                <w:rFonts w:ascii="Times New Roman" w:hAnsi="Times New Roman" w:cs="Times New Roman"/>
                <w:bCs/>
                <w:sz w:val="20"/>
                <w:szCs w:val="20"/>
              </w:rPr>
            </w:pPr>
            <w:r w:rsidRPr="009B0AC6">
              <w:rPr>
                <w:rFonts w:ascii="Times New Roman" w:hAnsi="Times New Roman" w:cs="Times New Roman"/>
                <w:bCs/>
                <w:sz w:val="20"/>
                <w:szCs w:val="20"/>
              </w:rPr>
              <w:t xml:space="preserve">S’il refuse, l’employeur a 2 mois pour le licencier </w:t>
            </w:r>
          </w:p>
          <w:p w14:paraId="65F0F3F9" w14:textId="10647527" w:rsidR="009B0AC6" w:rsidRPr="009B0AC6" w:rsidRDefault="00431F24" w:rsidP="00C15A7A">
            <w:pPr>
              <w:jc w:val="both"/>
              <w:textAlignment w:val="baseline"/>
              <w:rPr>
                <w:rFonts w:ascii="Times New Roman" w:hAnsi="Times New Roman" w:cs="Times New Roman"/>
                <w:bCs/>
                <w:sz w:val="20"/>
                <w:szCs w:val="20"/>
              </w:rPr>
            </w:pPr>
            <w:r>
              <w:rPr>
                <w:rFonts w:ascii="Times New Roman" w:hAnsi="Times New Roman" w:cs="Times New Roman"/>
                <w:bCs/>
                <w:sz w:val="20"/>
                <w:szCs w:val="20"/>
              </w:rPr>
              <w:t>L</w:t>
            </w:r>
            <w:r w:rsidR="009B0AC6" w:rsidRPr="009B0AC6">
              <w:rPr>
                <w:rFonts w:ascii="Times New Roman" w:hAnsi="Times New Roman" w:cs="Times New Roman"/>
                <w:bCs/>
                <w:sz w:val="20"/>
                <w:szCs w:val="20"/>
              </w:rPr>
              <w:t xml:space="preserve">e licenciement repose sur un motif spécifique qui constitue une cause réelle et sérieuse.       </w:t>
            </w:r>
          </w:p>
          <w:p w14:paraId="2D8CEF75" w14:textId="76903B1A" w:rsidR="009B0AC6" w:rsidRPr="00431F24" w:rsidRDefault="00431F24" w:rsidP="00C15A7A">
            <w:pPr>
              <w:jc w:val="both"/>
              <w:textAlignment w:val="baseline"/>
              <w:rPr>
                <w:rFonts w:ascii="Times New Roman" w:hAnsi="Times New Roman" w:cs="Times New Roman"/>
                <w:bCs/>
                <w:sz w:val="18"/>
                <w:szCs w:val="18"/>
              </w:rPr>
            </w:pPr>
            <w:r w:rsidRPr="00431F24">
              <w:rPr>
                <w:rFonts w:ascii="Times New Roman" w:hAnsi="Times New Roman" w:cs="Times New Roman"/>
                <w:bCs/>
                <w:sz w:val="18"/>
                <w:szCs w:val="18"/>
              </w:rPr>
              <w:t>En d’autres termes, le motif étant présumé réel et sérieux, le salarié ne pourra éventuellement contester son licenciement qu’en cas de non-respec</w:t>
            </w:r>
            <w:r>
              <w:rPr>
                <w:rFonts w:ascii="Times New Roman" w:hAnsi="Times New Roman" w:cs="Times New Roman"/>
                <w:bCs/>
                <w:sz w:val="18"/>
                <w:szCs w:val="18"/>
              </w:rPr>
              <w:t>t procédure</w:t>
            </w:r>
          </w:p>
          <w:p w14:paraId="2F6AF7A0" w14:textId="77777777" w:rsidR="00A97977" w:rsidRDefault="009B0AC6" w:rsidP="00C15A7A">
            <w:pPr>
              <w:jc w:val="both"/>
              <w:textAlignment w:val="baseline"/>
              <w:rPr>
                <w:rFonts w:ascii="Times New Roman" w:hAnsi="Times New Roman" w:cs="Times New Roman"/>
                <w:b/>
                <w:sz w:val="20"/>
                <w:szCs w:val="20"/>
              </w:rPr>
            </w:pPr>
            <w:r w:rsidRPr="009B0AC6">
              <w:rPr>
                <w:rFonts w:ascii="Times New Roman" w:hAnsi="Times New Roman" w:cs="Times New Roman"/>
                <w:b/>
                <w:sz w:val="20"/>
                <w:szCs w:val="20"/>
              </w:rPr>
              <w:t xml:space="preserve">        </w:t>
            </w:r>
            <w:r w:rsidR="00A97977">
              <w:rPr>
                <w:rFonts w:ascii="Times New Roman" w:hAnsi="Times New Roman" w:cs="Times New Roman"/>
                <w:b/>
                <w:sz w:val="20"/>
                <w:szCs w:val="20"/>
              </w:rPr>
              <w:t xml:space="preserve">   </w:t>
            </w:r>
          </w:p>
          <w:p w14:paraId="2AC2BF09" w14:textId="55E78F22" w:rsidR="009B0AC6" w:rsidRPr="009B0AC6" w:rsidRDefault="00A97977" w:rsidP="00A97977">
            <w:pPr>
              <w:jc w:val="right"/>
              <w:textAlignment w:val="baseline"/>
              <w:rPr>
                <w:rFonts w:ascii="Times New Roman" w:hAnsi="Times New Roman" w:cs="Times New Roman"/>
                <w:b/>
                <w:sz w:val="20"/>
                <w:szCs w:val="20"/>
              </w:rPr>
            </w:pPr>
            <w:r w:rsidRPr="00A97977">
              <w:rPr>
                <w:rFonts w:ascii="Times New Roman" w:hAnsi="Times New Roman" w:cs="Times New Roman"/>
                <w:b/>
                <w:bCs/>
                <w:sz w:val="14"/>
                <w:szCs w:val="10"/>
              </w:rPr>
              <w:t>Cécile CASEAU-ROCHE 2019</w:t>
            </w:r>
          </w:p>
        </w:tc>
      </w:tr>
      <w:tr w:rsidR="00F9592E" w:rsidRPr="00302387" w14:paraId="614F814D" w14:textId="77777777" w:rsidTr="00307E8B">
        <w:trPr>
          <w:trHeight w:val="580"/>
        </w:trPr>
        <w:tc>
          <w:tcPr>
            <w:tcW w:w="16019" w:type="dxa"/>
            <w:gridSpan w:val="5"/>
            <w:vAlign w:val="center"/>
          </w:tcPr>
          <w:p w14:paraId="2ADFA87D" w14:textId="4518D4CF" w:rsidR="00F9592E" w:rsidRPr="00F9592E" w:rsidRDefault="00F9592E" w:rsidP="00C90218">
            <w:pPr>
              <w:jc w:val="center"/>
              <w:rPr>
                <w:rFonts w:ascii="Times New Roman" w:hAnsi="Times New Roman" w:cs="Times New Roman"/>
                <w:b/>
                <w:color w:val="FF0000"/>
                <w:sz w:val="20"/>
                <w:szCs w:val="20"/>
              </w:rPr>
            </w:pPr>
            <w:r w:rsidRPr="00F9592E">
              <w:rPr>
                <w:rFonts w:ascii="Times New Roman" w:hAnsi="Times New Roman" w:cs="Times New Roman"/>
                <w:b/>
                <w:color w:val="FF0000"/>
                <w:sz w:val="24"/>
                <w:szCs w:val="20"/>
              </w:rPr>
              <w:lastRenderedPageBreak/>
              <w:t xml:space="preserve">La pratique de la négociation collective : bilan  </w:t>
            </w:r>
          </w:p>
        </w:tc>
      </w:tr>
      <w:tr w:rsidR="00A332BF" w:rsidRPr="00302387" w14:paraId="100C0D28" w14:textId="77777777" w:rsidTr="00307E8B">
        <w:trPr>
          <w:trHeight w:val="559"/>
        </w:trPr>
        <w:tc>
          <w:tcPr>
            <w:tcW w:w="7514" w:type="dxa"/>
            <w:gridSpan w:val="3"/>
            <w:vAlign w:val="center"/>
          </w:tcPr>
          <w:p w14:paraId="744019AA" w14:textId="3EE60490" w:rsidR="00A332BF" w:rsidRDefault="00A332BF" w:rsidP="00C90218">
            <w:pPr>
              <w:jc w:val="center"/>
              <w:textAlignment w:val="baseline"/>
              <w:rPr>
                <w:rFonts w:ascii="Times New Roman" w:eastAsia="Times New Roman" w:hAnsi="Times New Roman" w:cs="Times New Roman"/>
                <w:b/>
                <w:color w:val="4472C4" w:themeColor="accent1"/>
                <w:sz w:val="24"/>
                <w:szCs w:val="20"/>
                <w:lang w:eastAsia="fr-FR"/>
              </w:rPr>
            </w:pPr>
            <w:r>
              <w:rPr>
                <w:rFonts w:ascii="Times New Roman" w:eastAsia="Times New Roman" w:hAnsi="Times New Roman" w:cs="Times New Roman"/>
                <w:b/>
                <w:color w:val="4472C4" w:themeColor="accent1"/>
                <w:sz w:val="24"/>
                <w:szCs w:val="20"/>
                <w:lang w:eastAsia="fr-FR"/>
              </w:rPr>
              <w:t>O</w:t>
            </w:r>
            <w:r w:rsidRPr="00F9592E">
              <w:rPr>
                <w:rFonts w:ascii="Times New Roman" w:eastAsia="Times New Roman" w:hAnsi="Times New Roman" w:cs="Times New Roman"/>
                <w:b/>
                <w:color w:val="4472C4" w:themeColor="accent1"/>
                <w:sz w:val="24"/>
                <w:szCs w:val="20"/>
                <w:lang w:eastAsia="fr-FR"/>
              </w:rPr>
              <w:t xml:space="preserve">bservatoire d’analyse et d’appui </w:t>
            </w:r>
          </w:p>
          <w:p w14:paraId="42204229" w14:textId="445E6471" w:rsidR="00A332BF" w:rsidRPr="00F9592E" w:rsidRDefault="00A332BF" w:rsidP="00C90218">
            <w:pPr>
              <w:jc w:val="center"/>
              <w:textAlignment w:val="baseline"/>
              <w:rPr>
                <w:rFonts w:ascii="Times New Roman" w:eastAsia="Times New Roman" w:hAnsi="Times New Roman" w:cs="Times New Roman"/>
                <w:b/>
                <w:color w:val="4472C4" w:themeColor="accent1"/>
                <w:sz w:val="24"/>
                <w:szCs w:val="20"/>
                <w:lang w:eastAsia="fr-FR"/>
              </w:rPr>
            </w:pPr>
            <w:proofErr w:type="gramStart"/>
            <w:r w:rsidRPr="00F9592E">
              <w:rPr>
                <w:rFonts w:ascii="Times New Roman" w:eastAsia="Times New Roman" w:hAnsi="Times New Roman" w:cs="Times New Roman"/>
                <w:b/>
                <w:color w:val="4472C4" w:themeColor="accent1"/>
                <w:sz w:val="24"/>
                <w:szCs w:val="20"/>
                <w:lang w:eastAsia="fr-FR"/>
              </w:rPr>
              <w:t>au</w:t>
            </w:r>
            <w:proofErr w:type="gramEnd"/>
            <w:r w:rsidRPr="00F9592E">
              <w:rPr>
                <w:rFonts w:ascii="Times New Roman" w:eastAsia="Times New Roman" w:hAnsi="Times New Roman" w:cs="Times New Roman"/>
                <w:b/>
                <w:color w:val="4472C4" w:themeColor="accent1"/>
                <w:sz w:val="24"/>
                <w:szCs w:val="20"/>
                <w:lang w:eastAsia="fr-FR"/>
              </w:rPr>
              <w:t xml:space="preserve"> dialogue social et à la négociation</w:t>
            </w:r>
          </w:p>
        </w:tc>
        <w:tc>
          <w:tcPr>
            <w:tcW w:w="8505" w:type="dxa"/>
            <w:gridSpan w:val="2"/>
            <w:vAlign w:val="center"/>
          </w:tcPr>
          <w:p w14:paraId="3A3EA350" w14:textId="598768AE" w:rsidR="00A332BF" w:rsidRPr="00D87AC1" w:rsidRDefault="00D87AC1" w:rsidP="00C90218">
            <w:pPr>
              <w:jc w:val="center"/>
              <w:textAlignment w:val="baseline"/>
              <w:rPr>
                <w:rFonts w:ascii="Times New Roman" w:eastAsia="Times New Roman" w:hAnsi="Times New Roman" w:cs="Times New Roman"/>
                <w:b/>
                <w:color w:val="4472C4" w:themeColor="accent1"/>
                <w:sz w:val="24"/>
                <w:szCs w:val="20"/>
                <w:lang w:eastAsia="fr-FR"/>
              </w:rPr>
            </w:pPr>
            <w:r w:rsidRPr="00D87AC1">
              <w:rPr>
                <w:rFonts w:ascii="Times New Roman" w:eastAsia="Times New Roman" w:hAnsi="Times New Roman" w:cs="Times New Roman"/>
                <w:b/>
                <w:color w:val="4472C4" w:themeColor="accent1"/>
                <w:sz w:val="24"/>
                <w:szCs w:val="24"/>
                <w:lang w:eastAsia="fr-FR"/>
              </w:rPr>
              <w:t xml:space="preserve">Chiffres, résistances, </w:t>
            </w:r>
            <w:r w:rsidR="00AE05DA">
              <w:rPr>
                <w:rFonts w:ascii="Times New Roman" w:eastAsia="Times New Roman" w:hAnsi="Times New Roman" w:cs="Times New Roman"/>
                <w:b/>
                <w:color w:val="4472C4" w:themeColor="accent1"/>
                <w:sz w:val="24"/>
                <w:szCs w:val="24"/>
                <w:lang w:eastAsia="fr-FR"/>
              </w:rPr>
              <w:t xml:space="preserve">bonnes pratiques </w:t>
            </w:r>
          </w:p>
        </w:tc>
      </w:tr>
      <w:tr w:rsidR="00A332BF" w:rsidRPr="00302387" w14:paraId="0278918C" w14:textId="77777777" w:rsidTr="00307E8B">
        <w:trPr>
          <w:trHeight w:val="4790"/>
        </w:trPr>
        <w:tc>
          <w:tcPr>
            <w:tcW w:w="7514" w:type="dxa"/>
            <w:gridSpan w:val="3"/>
          </w:tcPr>
          <w:p w14:paraId="058CA644" w14:textId="7ED3FAC3" w:rsidR="00A332BF" w:rsidRDefault="00A332BF" w:rsidP="00F9592E">
            <w:pPr>
              <w:jc w:val="both"/>
              <w:textAlignment w:val="baseline"/>
              <w:rPr>
                <w:rFonts w:ascii="Times New Roman" w:eastAsia="Times New Roman" w:hAnsi="Times New Roman" w:cs="Times New Roman"/>
                <w:bCs/>
                <w:color w:val="333333"/>
                <w:sz w:val="20"/>
                <w:szCs w:val="18"/>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Texte </w:t>
            </w:r>
            <w:r w:rsidRPr="00F9592E">
              <w:rPr>
                <w:rFonts w:ascii="Times New Roman" w:eastAsia="Times New Roman" w:hAnsi="Times New Roman" w:cs="Times New Roman"/>
                <w:bCs/>
                <w:color w:val="333333"/>
                <w:sz w:val="20"/>
                <w:szCs w:val="18"/>
                <w:lang w:eastAsia="fr-FR"/>
              </w:rPr>
              <w:t>L’ord</w:t>
            </w:r>
            <w:r>
              <w:rPr>
                <w:rFonts w:ascii="Times New Roman" w:eastAsia="Times New Roman" w:hAnsi="Times New Roman" w:cs="Times New Roman"/>
                <w:bCs/>
                <w:color w:val="333333"/>
                <w:sz w:val="20"/>
                <w:szCs w:val="18"/>
                <w:lang w:eastAsia="fr-FR"/>
              </w:rPr>
              <w:t>.</w:t>
            </w:r>
            <w:r w:rsidRPr="00F9592E">
              <w:rPr>
                <w:rFonts w:ascii="Times New Roman" w:eastAsia="Times New Roman" w:hAnsi="Times New Roman" w:cs="Times New Roman"/>
                <w:bCs/>
                <w:color w:val="333333"/>
                <w:sz w:val="20"/>
                <w:szCs w:val="18"/>
                <w:lang w:eastAsia="fr-FR"/>
              </w:rPr>
              <w:t xml:space="preserve"> </w:t>
            </w:r>
            <w:proofErr w:type="gramStart"/>
            <w:r w:rsidRPr="00F9592E">
              <w:rPr>
                <w:rFonts w:ascii="Times New Roman" w:eastAsia="Times New Roman" w:hAnsi="Times New Roman" w:cs="Times New Roman"/>
                <w:bCs/>
                <w:color w:val="333333"/>
                <w:sz w:val="20"/>
                <w:szCs w:val="18"/>
                <w:lang w:eastAsia="fr-FR"/>
              </w:rPr>
              <w:t>n</w:t>
            </w:r>
            <w:proofErr w:type="gramEnd"/>
            <w:r w:rsidRPr="00F9592E">
              <w:rPr>
                <w:rFonts w:ascii="Times New Roman" w:eastAsia="Times New Roman" w:hAnsi="Times New Roman" w:cs="Times New Roman"/>
                <w:bCs/>
                <w:color w:val="333333"/>
                <w:sz w:val="20"/>
                <w:szCs w:val="18"/>
                <w:lang w:eastAsia="fr-FR"/>
              </w:rPr>
              <w:t>°2017-1385 du 22 sept</w:t>
            </w:r>
            <w:r>
              <w:rPr>
                <w:rFonts w:ascii="Times New Roman" w:eastAsia="Times New Roman" w:hAnsi="Times New Roman" w:cs="Times New Roman"/>
                <w:bCs/>
                <w:color w:val="333333"/>
                <w:sz w:val="20"/>
                <w:szCs w:val="18"/>
                <w:lang w:eastAsia="fr-FR"/>
              </w:rPr>
              <w:t>.</w:t>
            </w:r>
            <w:r w:rsidRPr="00F9592E">
              <w:rPr>
                <w:rFonts w:ascii="Times New Roman" w:eastAsia="Times New Roman" w:hAnsi="Times New Roman" w:cs="Times New Roman"/>
                <w:bCs/>
                <w:color w:val="333333"/>
                <w:sz w:val="20"/>
                <w:szCs w:val="18"/>
                <w:lang w:eastAsia="fr-FR"/>
              </w:rPr>
              <w:t xml:space="preserve"> 2017 </w:t>
            </w:r>
            <w:r>
              <w:rPr>
                <w:rFonts w:ascii="Times New Roman" w:eastAsia="Times New Roman" w:hAnsi="Times New Roman" w:cs="Times New Roman"/>
                <w:bCs/>
                <w:color w:val="333333"/>
                <w:sz w:val="20"/>
                <w:szCs w:val="18"/>
                <w:lang w:eastAsia="fr-FR"/>
              </w:rPr>
              <w:t xml:space="preserve">a </w:t>
            </w:r>
            <w:r w:rsidRPr="00F9592E">
              <w:rPr>
                <w:rFonts w:ascii="Times New Roman" w:eastAsia="Times New Roman" w:hAnsi="Times New Roman" w:cs="Times New Roman"/>
                <w:bCs/>
                <w:color w:val="333333"/>
                <w:sz w:val="20"/>
                <w:szCs w:val="18"/>
                <w:lang w:eastAsia="fr-FR"/>
              </w:rPr>
              <w:t>prév</w:t>
            </w:r>
            <w:r>
              <w:rPr>
                <w:rFonts w:ascii="Times New Roman" w:eastAsia="Times New Roman" w:hAnsi="Times New Roman" w:cs="Times New Roman"/>
                <w:bCs/>
                <w:color w:val="333333"/>
                <w:sz w:val="20"/>
                <w:szCs w:val="18"/>
                <w:lang w:eastAsia="fr-FR"/>
              </w:rPr>
              <w:t xml:space="preserve">u </w:t>
            </w:r>
            <w:r w:rsidRPr="00F9592E">
              <w:rPr>
                <w:rFonts w:ascii="Times New Roman" w:eastAsia="Times New Roman" w:hAnsi="Times New Roman" w:cs="Times New Roman"/>
                <w:bCs/>
                <w:color w:val="333333"/>
                <w:sz w:val="20"/>
                <w:szCs w:val="18"/>
                <w:lang w:eastAsia="fr-FR"/>
              </w:rPr>
              <w:t>la mise en place d’un observatoire d’analyse et d’appui au dialogue social et à la négociation dans chaque département (</w:t>
            </w:r>
            <w:r w:rsidRPr="004D7E7B">
              <w:rPr>
                <w:rFonts w:ascii="Times New Roman" w:eastAsia="Times New Roman" w:hAnsi="Times New Roman" w:cs="Times New Roman"/>
                <w:b/>
                <w:color w:val="FF0000"/>
                <w:sz w:val="20"/>
                <w:szCs w:val="18"/>
                <w:lang w:eastAsia="fr-FR"/>
              </w:rPr>
              <w:t xml:space="preserve">art. L.2234-4 à L.2234-7 C. trav. </w:t>
            </w:r>
            <w:proofErr w:type="spellStart"/>
            <w:r w:rsidRPr="004D7E7B">
              <w:rPr>
                <w:rFonts w:ascii="Times New Roman" w:eastAsia="Times New Roman" w:hAnsi="Times New Roman" w:cs="Times New Roman"/>
                <w:b/>
                <w:color w:val="FF0000"/>
                <w:sz w:val="20"/>
                <w:szCs w:val="18"/>
                <w:lang w:eastAsia="fr-FR"/>
              </w:rPr>
              <w:t>l</w:t>
            </w:r>
            <w:proofErr w:type="spellEnd"/>
            <w:r w:rsidRPr="004D7E7B">
              <w:rPr>
                <w:rFonts w:ascii="Times New Roman" w:eastAsia="Times New Roman" w:hAnsi="Times New Roman" w:cs="Times New Roman"/>
                <w:b/>
                <w:color w:val="FF0000"/>
                <w:sz w:val="20"/>
                <w:szCs w:val="18"/>
                <w:lang w:eastAsia="fr-FR"/>
              </w:rPr>
              <w:t xml:space="preserve"> modifiés par ord. </w:t>
            </w:r>
            <w:proofErr w:type="gramStart"/>
            <w:r w:rsidRPr="004D7E7B">
              <w:rPr>
                <w:rFonts w:ascii="Times New Roman" w:eastAsia="Times New Roman" w:hAnsi="Times New Roman" w:cs="Times New Roman"/>
                <w:b/>
                <w:color w:val="FF0000"/>
                <w:sz w:val="20"/>
                <w:szCs w:val="18"/>
                <w:lang w:eastAsia="fr-FR"/>
              </w:rPr>
              <w:t>n</w:t>
            </w:r>
            <w:proofErr w:type="gramEnd"/>
            <w:r w:rsidRPr="004D7E7B">
              <w:rPr>
                <w:rFonts w:ascii="Times New Roman" w:eastAsia="Times New Roman" w:hAnsi="Times New Roman" w:cs="Times New Roman"/>
                <w:b/>
                <w:color w:val="FF0000"/>
                <w:sz w:val="20"/>
                <w:szCs w:val="18"/>
                <w:lang w:eastAsia="fr-FR"/>
              </w:rPr>
              <w:t>°2017-1718 du 20 déc. 2017</w:t>
            </w:r>
            <w:r w:rsidRPr="00F9592E">
              <w:rPr>
                <w:rFonts w:ascii="Times New Roman" w:eastAsia="Times New Roman" w:hAnsi="Times New Roman" w:cs="Times New Roman"/>
                <w:bCs/>
                <w:color w:val="333333"/>
                <w:sz w:val="20"/>
                <w:szCs w:val="18"/>
                <w:lang w:eastAsia="fr-FR"/>
              </w:rPr>
              <w:t xml:space="preserve">). </w:t>
            </w:r>
          </w:p>
          <w:p w14:paraId="2547F910" w14:textId="77777777" w:rsidR="00A332BF" w:rsidRPr="004D7E7B" w:rsidRDefault="00A332BF" w:rsidP="00F9592E">
            <w:pPr>
              <w:jc w:val="both"/>
              <w:textAlignment w:val="baseline"/>
              <w:rPr>
                <w:rFonts w:ascii="Times New Roman" w:eastAsia="Times New Roman" w:hAnsi="Times New Roman" w:cs="Times New Roman"/>
                <w:bCs/>
                <w:color w:val="333333"/>
                <w:sz w:val="6"/>
                <w:szCs w:val="4"/>
                <w:lang w:eastAsia="fr-FR"/>
              </w:rPr>
            </w:pPr>
          </w:p>
          <w:p w14:paraId="308ECFD2" w14:textId="532D2260" w:rsidR="00A332BF" w:rsidRPr="00F9592E" w:rsidRDefault="00A332BF" w:rsidP="00F9592E">
            <w:pPr>
              <w:jc w:val="both"/>
              <w:textAlignment w:val="baseline"/>
              <w:rPr>
                <w:rFonts w:ascii="Times New Roman" w:eastAsia="Times New Roman" w:hAnsi="Times New Roman" w:cs="Times New Roman"/>
                <w:b/>
                <w:color w:val="333333"/>
                <w:sz w:val="20"/>
                <w:szCs w:val="18"/>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sidRPr="00F9592E">
              <w:rPr>
                <w:rFonts w:ascii="Times New Roman" w:eastAsia="Times New Roman" w:hAnsi="Times New Roman" w:cs="Times New Roman"/>
                <w:b/>
                <w:color w:val="333333"/>
                <w:sz w:val="20"/>
                <w:szCs w:val="18"/>
                <w:lang w:eastAsia="fr-FR"/>
              </w:rPr>
              <w:t xml:space="preserve">Rôle </w:t>
            </w:r>
          </w:p>
          <w:p w14:paraId="25BCF116" w14:textId="39DFDB7C" w:rsidR="00A332BF" w:rsidRPr="00F9592E" w:rsidRDefault="00A332BF" w:rsidP="00F9592E">
            <w:pPr>
              <w:jc w:val="both"/>
              <w:textAlignment w:val="baseline"/>
              <w:rPr>
                <w:rFonts w:ascii="Times New Roman" w:eastAsia="Times New Roman" w:hAnsi="Times New Roman" w:cs="Times New Roman"/>
                <w:bCs/>
                <w:color w:val="333333"/>
                <w:sz w:val="20"/>
                <w:szCs w:val="18"/>
                <w:lang w:eastAsia="fr-FR"/>
              </w:rPr>
            </w:pPr>
            <w:r w:rsidRPr="00F9592E">
              <w:rPr>
                <w:rFonts w:ascii="Times New Roman" w:eastAsia="Times New Roman" w:hAnsi="Times New Roman" w:cs="Times New Roman"/>
                <w:bCs/>
                <w:color w:val="333333"/>
                <w:sz w:val="20"/>
                <w:szCs w:val="18"/>
                <w:lang w:eastAsia="fr-FR"/>
              </w:rPr>
              <w:t>Il favorise et encourage le développement du dialogue social et la négociation collective au sein des entreprises de moins de 50 salariés du département. L'observatoire exerce les missions suivantes :</w:t>
            </w:r>
          </w:p>
          <w:p w14:paraId="42989143" w14:textId="256B6D24" w:rsidR="00A332BF" w:rsidRDefault="00A332BF" w:rsidP="00F9592E">
            <w:pPr>
              <w:jc w:val="both"/>
              <w:textAlignment w:val="baseline"/>
              <w:rPr>
                <w:rFonts w:ascii="Times New Roman" w:eastAsia="Times New Roman" w:hAnsi="Times New Roman" w:cs="Times New Roman"/>
                <w:bCs/>
                <w:color w:val="333333"/>
                <w:sz w:val="20"/>
                <w:szCs w:val="18"/>
                <w:lang w:eastAsia="fr-FR"/>
              </w:rPr>
            </w:pPr>
            <w:r>
              <w:rPr>
                <w:rFonts w:ascii="Times New Roman" w:eastAsia="Times New Roman" w:hAnsi="Times New Roman" w:cs="Times New Roman"/>
                <w:bCs/>
                <w:color w:val="333333"/>
                <w:sz w:val="20"/>
                <w:szCs w:val="18"/>
                <w:lang w:eastAsia="fr-FR"/>
              </w:rPr>
              <w:t>*</w:t>
            </w:r>
            <w:r w:rsidRPr="00F9592E">
              <w:rPr>
                <w:rFonts w:ascii="Times New Roman" w:eastAsia="Times New Roman" w:hAnsi="Times New Roman" w:cs="Times New Roman"/>
                <w:bCs/>
                <w:color w:val="333333"/>
                <w:sz w:val="20"/>
                <w:szCs w:val="18"/>
                <w:lang w:eastAsia="fr-FR"/>
              </w:rPr>
              <w:t xml:space="preserve"> il établit un bilan annuel du dialogue social dans le département </w:t>
            </w:r>
          </w:p>
          <w:p w14:paraId="423079AD" w14:textId="60B546D6" w:rsidR="00A332BF" w:rsidRPr="00F9592E" w:rsidRDefault="00A332BF" w:rsidP="00F9592E">
            <w:pPr>
              <w:jc w:val="both"/>
              <w:textAlignment w:val="baseline"/>
              <w:rPr>
                <w:rFonts w:ascii="Times New Roman" w:eastAsia="Times New Roman" w:hAnsi="Times New Roman" w:cs="Times New Roman"/>
                <w:bCs/>
                <w:color w:val="333333"/>
                <w:sz w:val="20"/>
                <w:szCs w:val="18"/>
                <w:lang w:eastAsia="fr-FR"/>
              </w:rPr>
            </w:pPr>
            <w:r>
              <w:rPr>
                <w:rFonts w:ascii="Times New Roman" w:eastAsia="Times New Roman" w:hAnsi="Times New Roman" w:cs="Times New Roman"/>
                <w:bCs/>
                <w:color w:val="333333"/>
                <w:sz w:val="20"/>
                <w:szCs w:val="18"/>
                <w:lang w:eastAsia="fr-FR"/>
              </w:rPr>
              <w:t xml:space="preserve">* </w:t>
            </w:r>
            <w:r w:rsidRPr="00F9592E">
              <w:rPr>
                <w:rFonts w:ascii="Times New Roman" w:eastAsia="Times New Roman" w:hAnsi="Times New Roman" w:cs="Times New Roman"/>
                <w:bCs/>
                <w:color w:val="333333"/>
                <w:sz w:val="20"/>
                <w:szCs w:val="18"/>
                <w:lang w:eastAsia="fr-FR"/>
              </w:rPr>
              <w:t>il est saisi par les organisations syndicales de salariés et les organisations professionnelles d'employeurs de toutes les difficultés rencontrées dans le cadre d'une négociation ;</w:t>
            </w:r>
          </w:p>
          <w:p w14:paraId="0CF7E3ED" w14:textId="600F8687" w:rsidR="00A332BF" w:rsidRPr="00F9592E" w:rsidRDefault="00A332BF" w:rsidP="00F9592E">
            <w:pPr>
              <w:jc w:val="both"/>
              <w:textAlignment w:val="baseline"/>
              <w:rPr>
                <w:rFonts w:ascii="Times New Roman" w:eastAsia="Times New Roman" w:hAnsi="Times New Roman" w:cs="Times New Roman"/>
                <w:bCs/>
                <w:color w:val="333333"/>
                <w:sz w:val="20"/>
                <w:szCs w:val="18"/>
                <w:lang w:eastAsia="fr-FR"/>
              </w:rPr>
            </w:pPr>
            <w:r>
              <w:rPr>
                <w:rFonts w:ascii="Times New Roman" w:eastAsia="Times New Roman" w:hAnsi="Times New Roman" w:cs="Times New Roman"/>
                <w:bCs/>
                <w:color w:val="333333"/>
                <w:sz w:val="20"/>
                <w:szCs w:val="18"/>
                <w:lang w:eastAsia="fr-FR"/>
              </w:rPr>
              <w:t xml:space="preserve">* </w:t>
            </w:r>
            <w:r w:rsidRPr="00F9592E">
              <w:rPr>
                <w:rFonts w:ascii="Times New Roman" w:eastAsia="Times New Roman" w:hAnsi="Times New Roman" w:cs="Times New Roman"/>
                <w:bCs/>
                <w:color w:val="333333"/>
                <w:sz w:val="20"/>
                <w:szCs w:val="18"/>
                <w:lang w:eastAsia="fr-FR"/>
              </w:rPr>
              <w:t>il apporte son concours et son expertise juridique aux entreprises de son ressort dans le domaine du droit social</w:t>
            </w:r>
          </w:p>
          <w:p w14:paraId="301AA552" w14:textId="2FE718FC" w:rsidR="00A332BF" w:rsidRPr="00307E8B" w:rsidRDefault="00A332BF" w:rsidP="00F9592E">
            <w:pPr>
              <w:jc w:val="both"/>
              <w:textAlignment w:val="baseline"/>
              <w:rPr>
                <w:rFonts w:ascii="Times New Roman" w:eastAsia="Times New Roman" w:hAnsi="Times New Roman" w:cs="Times New Roman"/>
                <w:bCs/>
                <w:color w:val="333333"/>
                <w:sz w:val="2"/>
                <w:szCs w:val="2"/>
                <w:lang w:eastAsia="fr-FR"/>
              </w:rPr>
            </w:pPr>
            <w:r>
              <w:rPr>
                <w:rFonts w:ascii="Times New Roman" w:eastAsia="Times New Roman" w:hAnsi="Times New Roman" w:cs="Times New Roman"/>
                <w:bCs/>
                <w:color w:val="333333"/>
                <w:sz w:val="20"/>
                <w:szCs w:val="18"/>
                <w:lang w:eastAsia="fr-FR"/>
              </w:rPr>
              <w:t xml:space="preserve"> </w:t>
            </w:r>
          </w:p>
          <w:p w14:paraId="120A7C52" w14:textId="0524CA33" w:rsidR="00A332BF" w:rsidRDefault="00A332BF" w:rsidP="00F9592E">
            <w:pPr>
              <w:jc w:val="both"/>
              <w:textAlignment w:val="baseline"/>
              <w:rPr>
                <w:rFonts w:ascii="Times New Roman" w:eastAsia="Times New Roman" w:hAnsi="Times New Roman" w:cs="Times New Roman"/>
                <w:b/>
                <w:color w:val="333333"/>
                <w:sz w:val="20"/>
                <w:szCs w:val="18"/>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sidRPr="00F9592E">
              <w:rPr>
                <w:rFonts w:ascii="Times New Roman" w:eastAsia="Times New Roman" w:hAnsi="Times New Roman" w:cs="Times New Roman"/>
                <w:b/>
                <w:color w:val="333333"/>
                <w:sz w:val="20"/>
                <w:szCs w:val="18"/>
                <w:lang w:eastAsia="fr-FR"/>
              </w:rPr>
              <w:t>Composition</w:t>
            </w:r>
          </w:p>
          <w:p w14:paraId="6F6DB415" w14:textId="0473FEEE" w:rsidR="00A332BF" w:rsidRDefault="00A332BF" w:rsidP="00F9592E">
            <w:pPr>
              <w:jc w:val="both"/>
              <w:textAlignment w:val="baseline"/>
              <w:rPr>
                <w:rFonts w:ascii="Times New Roman" w:eastAsia="Times New Roman" w:hAnsi="Times New Roman" w:cs="Times New Roman"/>
                <w:bCs/>
                <w:color w:val="333333"/>
                <w:sz w:val="20"/>
                <w:szCs w:val="18"/>
                <w:lang w:eastAsia="fr-FR"/>
              </w:rPr>
            </w:pPr>
            <w:r w:rsidRPr="004D7E7B">
              <w:rPr>
                <w:rFonts w:ascii="Times New Roman" w:eastAsia="Times New Roman" w:hAnsi="Times New Roman" w:cs="Times New Roman"/>
                <w:bCs/>
                <w:color w:val="333333"/>
                <w:sz w:val="20"/>
                <w:szCs w:val="18"/>
                <w:lang w:eastAsia="fr-FR"/>
              </w:rPr>
              <w:t>Commission tripartite instituée au niveau départemental, l’observatoire départemental sera composé au plus de treize membres (jusqu’à 6 membres représentants des salariés, jusqu’à 6 membres représentants des employeurs). Le responsable de l’unité départementale de la Direccte Hauts-de-France siège au sein de cet observatoire.</w:t>
            </w:r>
          </w:p>
          <w:p w14:paraId="0B08C570" w14:textId="77777777" w:rsidR="00A332BF" w:rsidRPr="004D7E7B" w:rsidRDefault="00A332BF" w:rsidP="00F9592E">
            <w:pPr>
              <w:jc w:val="both"/>
              <w:textAlignment w:val="baseline"/>
              <w:rPr>
                <w:rFonts w:ascii="Times New Roman" w:eastAsia="Times New Roman" w:hAnsi="Times New Roman" w:cs="Times New Roman"/>
                <w:bCs/>
                <w:color w:val="333333"/>
                <w:sz w:val="10"/>
                <w:szCs w:val="8"/>
                <w:lang w:eastAsia="fr-FR"/>
              </w:rPr>
            </w:pPr>
          </w:p>
          <w:p w14:paraId="07E64CC7" w14:textId="487E105A" w:rsidR="00A332BF" w:rsidRPr="00F9592E" w:rsidRDefault="00A332BF" w:rsidP="00F9592E">
            <w:pPr>
              <w:jc w:val="both"/>
              <w:textAlignment w:val="baseline"/>
              <w:rPr>
                <w:rFonts w:ascii="Times New Roman" w:eastAsia="Times New Roman" w:hAnsi="Times New Roman" w:cs="Times New Roman"/>
                <w:b/>
                <w:color w:val="333333"/>
                <w:sz w:val="20"/>
                <w:szCs w:val="18"/>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sidRPr="00F9592E">
              <w:rPr>
                <w:rFonts w:ascii="Times New Roman" w:eastAsia="Times New Roman" w:hAnsi="Times New Roman" w:cs="Times New Roman"/>
                <w:b/>
                <w:color w:val="333333"/>
                <w:sz w:val="20"/>
                <w:szCs w:val="18"/>
                <w:lang w:eastAsia="fr-FR"/>
              </w:rPr>
              <w:t xml:space="preserve">Fonctionnement </w:t>
            </w:r>
          </w:p>
          <w:p w14:paraId="51E11980" w14:textId="0E5EA2ED" w:rsidR="00A332BF" w:rsidRDefault="00A332BF" w:rsidP="00F9592E">
            <w:pPr>
              <w:jc w:val="both"/>
              <w:textAlignment w:val="baseline"/>
              <w:rPr>
                <w:rFonts w:ascii="Times New Roman" w:eastAsia="Times New Roman" w:hAnsi="Times New Roman" w:cs="Times New Roman"/>
                <w:bCs/>
                <w:color w:val="333333"/>
                <w:sz w:val="20"/>
                <w:szCs w:val="18"/>
                <w:lang w:eastAsia="fr-FR"/>
              </w:rPr>
            </w:pPr>
            <w:r>
              <w:rPr>
                <w:rFonts w:ascii="Times New Roman" w:eastAsia="Times New Roman" w:hAnsi="Times New Roman" w:cs="Times New Roman"/>
                <w:bCs/>
                <w:color w:val="333333"/>
                <w:sz w:val="20"/>
                <w:szCs w:val="18"/>
                <w:lang w:eastAsia="fr-FR"/>
              </w:rPr>
              <w:t xml:space="preserve">   </w:t>
            </w:r>
            <w:r>
              <w:rPr>
                <w:rFonts w:ascii="Times New Roman" w:eastAsia="Times New Roman" w:hAnsi="Times New Roman" w:cs="Times New Roman"/>
                <w:bCs/>
                <w:color w:val="333333"/>
                <w:sz w:val="20"/>
                <w:szCs w:val="18"/>
                <w:lang w:eastAsia="fr-FR"/>
              </w:rPr>
              <w:sym w:font="Wingdings" w:char="F046"/>
            </w:r>
            <w:r>
              <w:rPr>
                <w:rFonts w:ascii="Times New Roman" w:eastAsia="Times New Roman" w:hAnsi="Times New Roman" w:cs="Times New Roman"/>
                <w:bCs/>
                <w:color w:val="333333"/>
                <w:sz w:val="20"/>
                <w:szCs w:val="18"/>
                <w:lang w:eastAsia="fr-FR"/>
              </w:rPr>
              <w:t xml:space="preserve"> </w:t>
            </w:r>
            <w:proofErr w:type="gramStart"/>
            <w:r w:rsidRPr="00F9592E">
              <w:rPr>
                <w:rFonts w:ascii="Times New Roman" w:eastAsia="Times New Roman" w:hAnsi="Times New Roman" w:cs="Times New Roman"/>
                <w:bCs/>
                <w:color w:val="333333"/>
                <w:sz w:val="20"/>
                <w:szCs w:val="18"/>
                <w:lang w:eastAsia="fr-FR"/>
              </w:rPr>
              <w:t>présidence</w:t>
            </w:r>
            <w:proofErr w:type="gramEnd"/>
            <w:r w:rsidRPr="00F9592E">
              <w:rPr>
                <w:rFonts w:ascii="Times New Roman" w:eastAsia="Times New Roman" w:hAnsi="Times New Roman" w:cs="Times New Roman"/>
                <w:bCs/>
                <w:color w:val="333333"/>
                <w:sz w:val="20"/>
                <w:szCs w:val="18"/>
                <w:lang w:eastAsia="fr-FR"/>
              </w:rPr>
              <w:t xml:space="preserve"> tournante</w:t>
            </w:r>
            <w:r>
              <w:rPr>
                <w:rFonts w:ascii="Times New Roman" w:eastAsia="Times New Roman" w:hAnsi="Times New Roman" w:cs="Times New Roman"/>
                <w:bCs/>
                <w:color w:val="333333"/>
                <w:sz w:val="20"/>
                <w:szCs w:val="18"/>
                <w:lang w:eastAsia="fr-FR"/>
              </w:rPr>
              <w:t xml:space="preserve"> </w:t>
            </w:r>
            <w:r w:rsidRPr="00F9592E">
              <w:rPr>
                <w:rFonts w:ascii="Times New Roman" w:eastAsia="Times New Roman" w:hAnsi="Times New Roman" w:cs="Times New Roman"/>
                <w:bCs/>
                <w:color w:val="333333"/>
                <w:sz w:val="20"/>
                <w:szCs w:val="18"/>
                <w:lang w:eastAsia="fr-FR"/>
              </w:rPr>
              <w:t>successivement par un représentant désigné par une organisation syndicale de salariés et par un représentant désigné par une organisation professionnelle d'employeurs</w:t>
            </w:r>
          </w:p>
          <w:p w14:paraId="12075BFA" w14:textId="42BC5896" w:rsidR="00A332BF" w:rsidRPr="00F9592E" w:rsidRDefault="00A332BF" w:rsidP="00F9592E">
            <w:pPr>
              <w:jc w:val="both"/>
              <w:textAlignment w:val="baseline"/>
              <w:rPr>
                <w:rFonts w:ascii="Times New Roman" w:eastAsia="Times New Roman" w:hAnsi="Times New Roman" w:cs="Times New Roman"/>
                <w:bCs/>
                <w:color w:val="333333"/>
                <w:sz w:val="20"/>
                <w:szCs w:val="18"/>
                <w:lang w:eastAsia="fr-FR"/>
              </w:rPr>
            </w:pPr>
            <w:r>
              <w:rPr>
                <w:rFonts w:ascii="Times New Roman" w:eastAsia="Times New Roman" w:hAnsi="Times New Roman" w:cs="Times New Roman"/>
                <w:bCs/>
                <w:color w:val="333333"/>
                <w:sz w:val="20"/>
                <w:szCs w:val="18"/>
                <w:lang w:eastAsia="fr-FR"/>
              </w:rPr>
              <w:t xml:space="preserve">   </w:t>
            </w:r>
            <w:r>
              <w:rPr>
                <w:rFonts w:ascii="Times New Roman" w:eastAsia="Times New Roman" w:hAnsi="Times New Roman" w:cs="Times New Roman"/>
                <w:bCs/>
                <w:color w:val="333333"/>
                <w:sz w:val="20"/>
                <w:szCs w:val="18"/>
                <w:lang w:eastAsia="fr-FR"/>
              </w:rPr>
              <w:sym w:font="Wingdings" w:char="F046"/>
            </w:r>
            <w:r>
              <w:rPr>
                <w:rFonts w:ascii="Times New Roman" w:eastAsia="Times New Roman" w:hAnsi="Times New Roman" w:cs="Times New Roman"/>
                <w:bCs/>
                <w:color w:val="333333"/>
                <w:sz w:val="20"/>
                <w:szCs w:val="18"/>
                <w:lang w:eastAsia="fr-FR"/>
              </w:rPr>
              <w:t xml:space="preserve"> </w:t>
            </w:r>
            <w:r w:rsidRPr="00F9592E">
              <w:rPr>
                <w:rFonts w:ascii="Times New Roman" w:eastAsia="Times New Roman" w:hAnsi="Times New Roman" w:cs="Times New Roman"/>
                <w:bCs/>
                <w:color w:val="333333"/>
                <w:sz w:val="20"/>
                <w:szCs w:val="18"/>
                <w:lang w:eastAsia="fr-FR"/>
              </w:rPr>
              <w:t xml:space="preserve">Le secrétariat de l'observatoire est assuré par la DIRRECTE. </w:t>
            </w:r>
          </w:p>
          <w:p w14:paraId="6B999239" w14:textId="6B33CDE3" w:rsidR="00A332BF" w:rsidRPr="00F9592E" w:rsidRDefault="00A332BF" w:rsidP="00F9592E">
            <w:pPr>
              <w:jc w:val="both"/>
              <w:textAlignment w:val="baseline"/>
              <w:rPr>
                <w:rFonts w:ascii="Times New Roman" w:eastAsia="Times New Roman" w:hAnsi="Times New Roman" w:cs="Times New Roman"/>
                <w:bCs/>
                <w:sz w:val="20"/>
                <w:szCs w:val="18"/>
                <w:lang w:eastAsia="fr-FR"/>
              </w:rPr>
            </w:pPr>
            <w:r>
              <w:rPr>
                <w:rFonts w:ascii="Times New Roman" w:eastAsia="Times New Roman" w:hAnsi="Times New Roman" w:cs="Times New Roman"/>
                <w:bCs/>
                <w:sz w:val="20"/>
                <w:szCs w:val="18"/>
                <w:lang w:eastAsia="fr-FR"/>
              </w:rPr>
              <w:t xml:space="preserve">   </w:t>
            </w:r>
            <w:r>
              <w:rPr>
                <w:rFonts w:ascii="Times New Roman" w:eastAsia="Times New Roman" w:hAnsi="Times New Roman" w:cs="Times New Roman"/>
                <w:bCs/>
                <w:color w:val="333333"/>
                <w:sz w:val="20"/>
                <w:szCs w:val="18"/>
                <w:lang w:eastAsia="fr-FR"/>
              </w:rPr>
              <w:sym w:font="Wingdings" w:char="F046"/>
            </w:r>
            <w:r>
              <w:rPr>
                <w:rFonts w:ascii="Times New Roman" w:eastAsia="Times New Roman" w:hAnsi="Times New Roman" w:cs="Times New Roman"/>
                <w:bCs/>
                <w:color w:val="333333"/>
                <w:sz w:val="20"/>
                <w:szCs w:val="18"/>
                <w:lang w:eastAsia="fr-FR"/>
              </w:rPr>
              <w:t xml:space="preserve"> </w:t>
            </w:r>
            <w:proofErr w:type="gramStart"/>
            <w:r w:rsidRPr="00F9592E">
              <w:rPr>
                <w:rFonts w:ascii="Times New Roman" w:eastAsia="Times New Roman" w:hAnsi="Times New Roman" w:cs="Times New Roman"/>
                <w:bCs/>
                <w:sz w:val="20"/>
                <w:szCs w:val="18"/>
                <w:lang w:eastAsia="fr-FR"/>
              </w:rPr>
              <w:t>le</w:t>
            </w:r>
            <w:proofErr w:type="gramEnd"/>
            <w:r w:rsidRPr="00F9592E">
              <w:rPr>
                <w:rFonts w:ascii="Times New Roman" w:eastAsia="Times New Roman" w:hAnsi="Times New Roman" w:cs="Times New Roman"/>
                <w:bCs/>
                <w:sz w:val="20"/>
                <w:szCs w:val="18"/>
                <w:lang w:eastAsia="fr-FR"/>
              </w:rPr>
              <w:t xml:space="preserve"> règlement intérieur. </w:t>
            </w:r>
            <w:r>
              <w:rPr>
                <w:rFonts w:ascii="Times New Roman" w:eastAsia="Times New Roman" w:hAnsi="Times New Roman" w:cs="Times New Roman"/>
                <w:bCs/>
                <w:sz w:val="20"/>
                <w:szCs w:val="18"/>
                <w:lang w:eastAsia="fr-FR"/>
              </w:rPr>
              <w:t xml:space="preserve">Fait par les membres. </w:t>
            </w:r>
            <w:r w:rsidRPr="00F9592E">
              <w:rPr>
                <w:rFonts w:ascii="Times New Roman" w:eastAsia="Times New Roman" w:hAnsi="Times New Roman" w:cs="Times New Roman"/>
                <w:bCs/>
                <w:sz w:val="20"/>
                <w:szCs w:val="18"/>
                <w:lang w:eastAsia="fr-FR"/>
              </w:rPr>
              <w:t xml:space="preserve"> </w:t>
            </w:r>
            <w:r>
              <w:rPr>
                <w:rFonts w:ascii="Times New Roman" w:eastAsia="Times New Roman" w:hAnsi="Times New Roman" w:cs="Times New Roman"/>
                <w:bCs/>
                <w:sz w:val="20"/>
                <w:szCs w:val="18"/>
                <w:lang w:eastAsia="fr-FR"/>
              </w:rPr>
              <w:t>P</w:t>
            </w:r>
            <w:r w:rsidRPr="00F9592E">
              <w:rPr>
                <w:rFonts w:ascii="Times New Roman" w:eastAsia="Times New Roman" w:hAnsi="Times New Roman" w:cs="Times New Roman"/>
                <w:bCs/>
                <w:sz w:val="20"/>
                <w:szCs w:val="18"/>
                <w:lang w:eastAsia="fr-FR"/>
              </w:rPr>
              <w:t xml:space="preserve">révoit notamment :la durée des mandats des membres ; </w:t>
            </w:r>
            <w:r>
              <w:rPr>
                <w:rFonts w:ascii="Times New Roman" w:eastAsia="Times New Roman" w:hAnsi="Times New Roman" w:cs="Times New Roman"/>
                <w:bCs/>
                <w:sz w:val="20"/>
                <w:szCs w:val="18"/>
                <w:lang w:eastAsia="fr-FR"/>
              </w:rPr>
              <w:t>l</w:t>
            </w:r>
            <w:r w:rsidRPr="00F9592E">
              <w:rPr>
                <w:rFonts w:ascii="Times New Roman" w:eastAsia="Times New Roman" w:hAnsi="Times New Roman" w:cs="Times New Roman"/>
                <w:bCs/>
                <w:sz w:val="20"/>
                <w:szCs w:val="18"/>
                <w:lang w:eastAsia="fr-FR"/>
              </w:rPr>
              <w:t xml:space="preserve">eur caractère éventuellement renouvelable ; les conditions de désignation et de mandat du président ainsi que celles de mise en œuvre de l'alternance.  </w:t>
            </w:r>
          </w:p>
          <w:p w14:paraId="66F1C7D7" w14:textId="77777777" w:rsidR="00A332BF" w:rsidRDefault="00A332BF" w:rsidP="00F9592E">
            <w:pPr>
              <w:jc w:val="both"/>
              <w:textAlignment w:val="baseline"/>
              <w:rPr>
                <w:rFonts w:ascii="Times New Roman" w:eastAsia="Times New Roman" w:hAnsi="Times New Roman" w:cs="Times New Roman"/>
                <w:bCs/>
                <w:sz w:val="20"/>
                <w:szCs w:val="18"/>
                <w:lang w:eastAsia="fr-FR"/>
              </w:rPr>
            </w:pPr>
            <w:r>
              <w:rPr>
                <w:rFonts w:ascii="Times New Roman" w:eastAsia="Times New Roman" w:hAnsi="Times New Roman" w:cs="Times New Roman"/>
                <w:bCs/>
                <w:sz w:val="20"/>
                <w:szCs w:val="18"/>
                <w:lang w:eastAsia="fr-FR"/>
              </w:rPr>
              <w:t xml:space="preserve">  </w:t>
            </w:r>
            <w:r>
              <w:rPr>
                <w:rFonts w:ascii="Times New Roman" w:eastAsia="Times New Roman" w:hAnsi="Times New Roman" w:cs="Times New Roman"/>
                <w:bCs/>
                <w:color w:val="333333"/>
                <w:sz w:val="20"/>
                <w:szCs w:val="18"/>
                <w:lang w:eastAsia="fr-FR"/>
              </w:rPr>
              <w:sym w:font="Wingdings" w:char="F046"/>
            </w:r>
            <w:r>
              <w:rPr>
                <w:rFonts w:ascii="Times New Roman" w:eastAsia="Times New Roman" w:hAnsi="Times New Roman" w:cs="Times New Roman"/>
                <w:bCs/>
                <w:color w:val="333333"/>
                <w:sz w:val="20"/>
                <w:szCs w:val="18"/>
                <w:lang w:eastAsia="fr-FR"/>
              </w:rPr>
              <w:t xml:space="preserve"> </w:t>
            </w:r>
            <w:r w:rsidRPr="00F9592E">
              <w:rPr>
                <w:rFonts w:ascii="Times New Roman" w:eastAsia="Times New Roman" w:hAnsi="Times New Roman" w:cs="Times New Roman"/>
                <w:bCs/>
                <w:sz w:val="20"/>
                <w:szCs w:val="18"/>
                <w:lang w:eastAsia="fr-FR"/>
              </w:rPr>
              <w:t>L'ordre du jour des réunions est arrêté conjointement par le président et le responsable de l'unité départementale.</w:t>
            </w:r>
          </w:p>
          <w:p w14:paraId="784F3C27" w14:textId="1000B934" w:rsidR="00A332BF" w:rsidRDefault="00A332BF" w:rsidP="00F9592E">
            <w:pPr>
              <w:jc w:val="both"/>
              <w:textAlignment w:val="baseline"/>
              <w:rPr>
                <w:rFonts w:ascii="Times New Roman" w:eastAsia="Times New Roman" w:hAnsi="Times New Roman" w:cs="Times New Roman"/>
                <w:b/>
                <w:sz w:val="8"/>
                <w:szCs w:val="6"/>
                <w:lang w:eastAsia="fr-FR"/>
              </w:rPr>
            </w:pPr>
          </w:p>
          <w:p w14:paraId="06CDB744" w14:textId="77777777" w:rsidR="00A332BF" w:rsidRPr="00307E8B" w:rsidRDefault="00A332BF" w:rsidP="00F9592E">
            <w:pPr>
              <w:jc w:val="both"/>
              <w:textAlignment w:val="baseline"/>
              <w:rPr>
                <w:rFonts w:ascii="Times New Roman" w:eastAsia="Times New Roman" w:hAnsi="Times New Roman" w:cs="Times New Roman"/>
                <w:b/>
                <w:sz w:val="2"/>
                <w:szCs w:val="2"/>
                <w:lang w:eastAsia="fr-FR"/>
              </w:rPr>
            </w:pPr>
          </w:p>
          <w:p w14:paraId="2D593416" w14:textId="7F1441B6" w:rsidR="00A332BF" w:rsidRDefault="00A332BF" w:rsidP="00F9592E">
            <w:pPr>
              <w:jc w:val="both"/>
              <w:textAlignment w:val="baseline"/>
              <w:rPr>
                <w:rFonts w:ascii="Times New Roman" w:eastAsia="Times New Roman" w:hAnsi="Times New Roman" w:cs="Times New Roman"/>
                <w:b/>
                <w:sz w:val="20"/>
                <w:szCs w:val="18"/>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Pr>
                <w:rFonts w:ascii="Times New Roman" w:eastAsia="Times New Roman" w:hAnsi="Times New Roman" w:cs="Times New Roman"/>
                <w:b/>
                <w:sz w:val="20"/>
                <w:szCs w:val="18"/>
                <w:lang w:eastAsia="fr-FR"/>
              </w:rPr>
              <w:t>Missions</w:t>
            </w:r>
          </w:p>
          <w:p w14:paraId="66634239" w14:textId="77777777" w:rsidR="00A332BF" w:rsidRPr="004D7E7B" w:rsidRDefault="00A332BF" w:rsidP="004D7E7B">
            <w:pPr>
              <w:jc w:val="both"/>
              <w:textAlignment w:val="baseline"/>
              <w:rPr>
                <w:rFonts w:ascii="Times New Roman" w:eastAsia="Times New Roman" w:hAnsi="Times New Roman" w:cs="Times New Roman"/>
                <w:bCs/>
                <w:sz w:val="20"/>
                <w:szCs w:val="18"/>
                <w:lang w:eastAsia="fr-FR"/>
              </w:rPr>
            </w:pPr>
            <w:r w:rsidRPr="004D7E7B">
              <w:rPr>
                <w:rFonts w:ascii="Times New Roman" w:eastAsia="Times New Roman" w:hAnsi="Times New Roman" w:cs="Times New Roman"/>
                <w:bCs/>
                <w:sz w:val="20"/>
                <w:szCs w:val="18"/>
                <w:lang w:eastAsia="fr-FR"/>
              </w:rPr>
              <w:t xml:space="preserve">Il établit un bilan annuel du dialogue social dans le département ; </w:t>
            </w:r>
          </w:p>
          <w:p w14:paraId="08F066CB" w14:textId="77777777" w:rsidR="00A332BF" w:rsidRPr="004D7E7B" w:rsidRDefault="00A332BF" w:rsidP="004D7E7B">
            <w:pPr>
              <w:jc w:val="both"/>
              <w:textAlignment w:val="baseline"/>
              <w:rPr>
                <w:rFonts w:ascii="Times New Roman" w:eastAsia="Times New Roman" w:hAnsi="Times New Roman" w:cs="Times New Roman"/>
                <w:bCs/>
                <w:sz w:val="20"/>
                <w:szCs w:val="18"/>
                <w:lang w:eastAsia="fr-FR"/>
              </w:rPr>
            </w:pPr>
            <w:r w:rsidRPr="004D7E7B">
              <w:rPr>
                <w:rFonts w:ascii="Times New Roman" w:eastAsia="Times New Roman" w:hAnsi="Times New Roman" w:cs="Times New Roman"/>
                <w:bCs/>
                <w:sz w:val="20"/>
                <w:szCs w:val="18"/>
                <w:lang w:eastAsia="fr-FR"/>
              </w:rPr>
              <w:t>Il est saisi par les organisations syndicales ou professionnelles de toutes difficultés rencontrées dans le cadre d’une négociation ;</w:t>
            </w:r>
          </w:p>
          <w:p w14:paraId="4CF6BA4C" w14:textId="15063BBA" w:rsidR="00A332BF" w:rsidRDefault="00A332BF" w:rsidP="004D7E7B">
            <w:pPr>
              <w:jc w:val="both"/>
              <w:textAlignment w:val="baseline"/>
              <w:rPr>
                <w:rFonts w:ascii="Times New Roman" w:eastAsia="Times New Roman" w:hAnsi="Times New Roman" w:cs="Times New Roman"/>
                <w:bCs/>
                <w:sz w:val="20"/>
                <w:szCs w:val="18"/>
                <w:lang w:eastAsia="fr-FR"/>
              </w:rPr>
            </w:pPr>
            <w:r w:rsidRPr="004D7E7B">
              <w:rPr>
                <w:rFonts w:ascii="Times New Roman" w:eastAsia="Times New Roman" w:hAnsi="Times New Roman" w:cs="Times New Roman"/>
                <w:bCs/>
                <w:sz w:val="20"/>
                <w:szCs w:val="18"/>
                <w:lang w:eastAsia="fr-FR"/>
              </w:rPr>
              <w:t>Il apporte son concours et son expertise juridique aux entreprises de son ressort dans le domaine du droit social »</w:t>
            </w:r>
          </w:p>
          <w:p w14:paraId="2B2DF8C2" w14:textId="77777777" w:rsidR="00A332BF" w:rsidRPr="00307E8B" w:rsidRDefault="00A332BF" w:rsidP="004D7E7B">
            <w:pPr>
              <w:jc w:val="both"/>
              <w:textAlignment w:val="baseline"/>
              <w:rPr>
                <w:rFonts w:ascii="Times New Roman" w:eastAsia="Times New Roman" w:hAnsi="Times New Roman" w:cs="Times New Roman"/>
                <w:bCs/>
                <w:sz w:val="6"/>
                <w:szCs w:val="4"/>
                <w:lang w:eastAsia="fr-FR"/>
              </w:rPr>
            </w:pPr>
          </w:p>
          <w:p w14:paraId="2CCDB00B" w14:textId="12C3904B" w:rsidR="00A332BF" w:rsidRPr="00F9592E" w:rsidRDefault="00A332BF" w:rsidP="00F9592E">
            <w:pPr>
              <w:jc w:val="both"/>
              <w:textAlignment w:val="baseline"/>
              <w:rPr>
                <w:rFonts w:ascii="Times New Roman" w:eastAsia="Times New Roman" w:hAnsi="Times New Roman" w:cs="Times New Roman"/>
                <w:b/>
                <w:color w:val="333333"/>
                <w:sz w:val="20"/>
                <w:szCs w:val="18"/>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sidRPr="00F9592E">
              <w:rPr>
                <w:rFonts w:ascii="Times New Roman" w:eastAsia="Times New Roman" w:hAnsi="Times New Roman" w:cs="Times New Roman"/>
                <w:b/>
                <w:color w:val="333333"/>
                <w:sz w:val="20"/>
                <w:szCs w:val="18"/>
                <w:lang w:eastAsia="fr-FR"/>
              </w:rPr>
              <w:t>Moyens</w:t>
            </w:r>
          </w:p>
          <w:p w14:paraId="7D6CE9B2" w14:textId="77777777" w:rsidR="00A332BF" w:rsidRDefault="00A332BF" w:rsidP="00F9592E">
            <w:pPr>
              <w:jc w:val="both"/>
              <w:textAlignment w:val="baseline"/>
              <w:rPr>
                <w:rFonts w:ascii="Times New Roman" w:eastAsia="Times New Roman" w:hAnsi="Times New Roman" w:cs="Times New Roman"/>
                <w:bCs/>
                <w:sz w:val="20"/>
                <w:szCs w:val="18"/>
                <w:lang w:eastAsia="fr-FR"/>
              </w:rPr>
            </w:pPr>
            <w:r w:rsidRPr="00D87AC1">
              <w:rPr>
                <w:rFonts w:ascii="Times New Roman" w:eastAsia="Times New Roman" w:hAnsi="Times New Roman" w:cs="Times New Roman"/>
                <w:bCs/>
                <w:sz w:val="20"/>
                <w:szCs w:val="18"/>
                <w:lang w:eastAsia="fr-FR"/>
              </w:rPr>
              <w:t>Ni la loi, ni ses décrets d’application n’ont prévu de moyen spécifique pour les représentants des observatoires (pas d’heure de délégation, ni de financement, ni de protection au titre du mandat).</w:t>
            </w:r>
          </w:p>
          <w:p w14:paraId="29DB2F99" w14:textId="0517CF00" w:rsidR="00307E8B" w:rsidRPr="004D7E7B" w:rsidRDefault="00307E8B" w:rsidP="00F9592E">
            <w:pPr>
              <w:jc w:val="both"/>
              <w:textAlignment w:val="baseline"/>
              <w:rPr>
                <w:rFonts w:ascii="Times New Roman" w:eastAsia="Times New Roman" w:hAnsi="Times New Roman" w:cs="Times New Roman"/>
                <w:bCs/>
                <w:color w:val="333333"/>
                <w:sz w:val="20"/>
                <w:szCs w:val="18"/>
                <w:lang w:eastAsia="fr-FR"/>
              </w:rPr>
            </w:pPr>
          </w:p>
        </w:tc>
        <w:tc>
          <w:tcPr>
            <w:tcW w:w="8505" w:type="dxa"/>
            <w:gridSpan w:val="2"/>
          </w:tcPr>
          <w:p w14:paraId="2127792E" w14:textId="77777777" w:rsidR="00D87AC1" w:rsidRPr="004D7E7B" w:rsidRDefault="00D87AC1" w:rsidP="00D87AC1">
            <w:pPr>
              <w:jc w:val="both"/>
              <w:textAlignment w:val="baseline"/>
              <w:rPr>
                <w:rFonts w:ascii="Times New Roman" w:eastAsia="Times New Roman" w:hAnsi="Times New Roman" w:cs="Times New Roman"/>
                <w:bCs/>
                <w:color w:val="333333"/>
                <w:sz w:val="6"/>
                <w:szCs w:val="4"/>
                <w:lang w:eastAsia="fr-FR"/>
              </w:rPr>
            </w:pPr>
          </w:p>
          <w:p w14:paraId="7100D245" w14:textId="283F57CE" w:rsidR="00D87AC1" w:rsidRDefault="00D87AC1" w:rsidP="00D87AC1">
            <w:pPr>
              <w:jc w:val="both"/>
              <w:textAlignment w:val="baseline"/>
              <w:rPr>
                <w:rFonts w:ascii="Times New Roman" w:eastAsia="Times New Roman" w:hAnsi="Times New Roman" w:cs="Times New Roman"/>
                <w:bCs/>
                <w:color w:val="333333"/>
                <w:sz w:val="20"/>
                <w:szCs w:val="20"/>
                <w:lang w:eastAsia="fr-FR"/>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sidRPr="00D87AC1">
              <w:rPr>
                <w:rFonts w:ascii="Times New Roman" w:eastAsia="Times New Roman" w:hAnsi="Times New Roman" w:cs="Times New Roman"/>
                <w:b/>
                <w:color w:val="333333"/>
                <w:sz w:val="20"/>
                <w:szCs w:val="20"/>
                <w:lang w:eastAsia="fr-FR"/>
              </w:rPr>
              <w:t>Chiffres</w:t>
            </w:r>
            <w:r w:rsidR="00A332BF" w:rsidRPr="00D87AC1">
              <w:rPr>
                <w:rFonts w:ascii="Times New Roman" w:eastAsia="Times New Roman" w:hAnsi="Times New Roman" w:cs="Times New Roman"/>
                <w:b/>
                <w:color w:val="333333"/>
                <w:sz w:val="20"/>
                <w:szCs w:val="20"/>
                <w:lang w:eastAsia="fr-FR"/>
              </w:rPr>
              <w:t xml:space="preserve"> </w:t>
            </w:r>
            <w:r w:rsidRPr="00D87AC1">
              <w:rPr>
                <w:rFonts w:ascii="Times New Roman" w:eastAsia="Times New Roman" w:hAnsi="Times New Roman" w:cs="Times New Roman"/>
                <w:b/>
                <w:color w:val="333333"/>
                <w:sz w:val="20"/>
                <w:szCs w:val="20"/>
                <w:lang w:eastAsia="fr-FR"/>
              </w:rPr>
              <w:t xml:space="preserve">du </w:t>
            </w:r>
            <w:r w:rsidR="00A332BF" w:rsidRPr="00D87AC1">
              <w:rPr>
                <w:rFonts w:ascii="Times New Roman" w:eastAsia="Times New Roman" w:hAnsi="Times New Roman" w:cs="Times New Roman"/>
                <w:b/>
                <w:color w:val="333333"/>
                <w:sz w:val="20"/>
                <w:szCs w:val="20"/>
                <w:lang w:eastAsia="fr-FR"/>
              </w:rPr>
              <w:t>nombre d’accords d’entreprise et de branche progresse en 2018</w:t>
            </w:r>
          </w:p>
          <w:p w14:paraId="64CB9EA4" w14:textId="267F24B7" w:rsidR="00D87AC1" w:rsidRDefault="00A332BF" w:rsidP="00C90218">
            <w:pPr>
              <w:jc w:val="both"/>
              <w:textAlignment w:val="baseline"/>
              <w:rPr>
                <w:rFonts w:ascii="Times New Roman" w:eastAsia="Times New Roman" w:hAnsi="Times New Roman" w:cs="Times New Roman"/>
                <w:bCs/>
                <w:color w:val="333333"/>
                <w:sz w:val="20"/>
                <w:szCs w:val="20"/>
                <w:lang w:eastAsia="fr-FR"/>
              </w:rPr>
            </w:pPr>
            <w:r w:rsidRPr="007160B2">
              <w:rPr>
                <w:rFonts w:ascii="Times New Roman" w:eastAsia="Times New Roman" w:hAnsi="Times New Roman" w:cs="Times New Roman"/>
                <w:bCs/>
                <w:color w:val="333333"/>
                <w:sz w:val="20"/>
                <w:szCs w:val="20"/>
                <w:lang w:eastAsia="fr-FR"/>
              </w:rPr>
              <w:t>En 2018, l’activité conventionnelle a progressé dans les branches</w:t>
            </w:r>
            <w:r w:rsidR="00D87AC1">
              <w:rPr>
                <w:rFonts w:ascii="Times New Roman" w:eastAsia="Times New Roman" w:hAnsi="Times New Roman" w:cs="Times New Roman"/>
                <w:bCs/>
                <w:color w:val="333333"/>
                <w:sz w:val="20"/>
                <w:szCs w:val="20"/>
                <w:lang w:eastAsia="fr-FR"/>
              </w:rPr>
              <w:t> :</w:t>
            </w:r>
            <w:r w:rsidRPr="007160B2">
              <w:rPr>
                <w:rFonts w:ascii="Times New Roman" w:eastAsia="Times New Roman" w:hAnsi="Times New Roman" w:cs="Times New Roman"/>
                <w:bCs/>
                <w:color w:val="333333"/>
                <w:sz w:val="20"/>
                <w:szCs w:val="20"/>
                <w:lang w:eastAsia="fr-FR"/>
              </w:rPr>
              <w:t xml:space="preserve"> 1 288 accords et avenants de branche ont été signés, au lieu de 1166</w:t>
            </w:r>
            <w:r w:rsidR="00247953">
              <w:rPr>
                <w:rFonts w:ascii="Times New Roman" w:eastAsia="Times New Roman" w:hAnsi="Times New Roman" w:cs="Times New Roman"/>
                <w:bCs/>
                <w:color w:val="333333"/>
                <w:sz w:val="20"/>
                <w:szCs w:val="20"/>
                <w:lang w:eastAsia="fr-FR"/>
              </w:rPr>
              <w:t xml:space="preserve"> en 2017</w:t>
            </w:r>
            <w:r w:rsidRPr="007160B2">
              <w:rPr>
                <w:rFonts w:ascii="Times New Roman" w:eastAsia="Times New Roman" w:hAnsi="Times New Roman" w:cs="Times New Roman"/>
                <w:bCs/>
                <w:color w:val="333333"/>
                <w:sz w:val="20"/>
                <w:szCs w:val="20"/>
                <w:lang w:eastAsia="fr-FR"/>
              </w:rPr>
              <w:t xml:space="preserve">. </w:t>
            </w:r>
          </w:p>
          <w:p w14:paraId="24A021C4" w14:textId="645C2882" w:rsidR="00A332BF" w:rsidRPr="007160B2" w:rsidRDefault="00A332BF" w:rsidP="00C90218">
            <w:pPr>
              <w:jc w:val="both"/>
              <w:textAlignment w:val="baseline"/>
              <w:rPr>
                <w:rFonts w:ascii="Times New Roman" w:eastAsia="Times New Roman" w:hAnsi="Times New Roman" w:cs="Times New Roman"/>
                <w:bCs/>
                <w:color w:val="333333"/>
                <w:sz w:val="20"/>
                <w:szCs w:val="20"/>
                <w:lang w:eastAsia="fr-FR"/>
              </w:rPr>
            </w:pPr>
            <w:r w:rsidRPr="007160B2">
              <w:rPr>
                <w:rFonts w:ascii="Times New Roman" w:eastAsia="Times New Roman" w:hAnsi="Times New Roman" w:cs="Times New Roman"/>
                <w:bCs/>
                <w:color w:val="333333"/>
                <w:sz w:val="20"/>
                <w:szCs w:val="20"/>
                <w:lang w:eastAsia="fr-FR"/>
              </w:rPr>
              <w:t xml:space="preserve">Quant aux accords d’entreprise, 64 386 ont été conclus et enregistrés en 2018, contre 50 829 en 2017. </w:t>
            </w:r>
          </w:p>
          <w:p w14:paraId="59AB61AB" w14:textId="77777777" w:rsidR="00D87AC1" w:rsidRDefault="00D87AC1" w:rsidP="00C90218">
            <w:pPr>
              <w:jc w:val="both"/>
              <w:textAlignment w:val="baseline"/>
              <w:rPr>
                <w:rFonts w:ascii="Times New Roman" w:hAnsi="Times New Roman" w:cs="Times New Roman"/>
                <w:bCs/>
                <w:sz w:val="20"/>
                <w:szCs w:val="20"/>
              </w:rPr>
            </w:pPr>
          </w:p>
          <w:p w14:paraId="3B71BAFD" w14:textId="77777777" w:rsidR="00D87AC1" w:rsidRPr="004D7E7B" w:rsidRDefault="00D87AC1" w:rsidP="00D87AC1">
            <w:pPr>
              <w:jc w:val="both"/>
              <w:textAlignment w:val="baseline"/>
              <w:rPr>
                <w:rFonts w:ascii="Times New Roman" w:eastAsia="Times New Roman" w:hAnsi="Times New Roman" w:cs="Times New Roman"/>
                <w:bCs/>
                <w:color w:val="333333"/>
                <w:sz w:val="6"/>
                <w:szCs w:val="4"/>
                <w:lang w:eastAsia="fr-FR"/>
              </w:rPr>
            </w:pPr>
          </w:p>
          <w:p w14:paraId="7FD1590C" w14:textId="6D210451" w:rsidR="00D87AC1" w:rsidRDefault="00D87AC1" w:rsidP="00D87AC1">
            <w:pPr>
              <w:jc w:val="both"/>
              <w:textAlignment w:val="baseline"/>
              <w:rPr>
                <w:rFonts w:ascii="Times New Roman" w:hAnsi="Times New Roman" w:cs="Times New Roman"/>
                <w:bCs/>
                <w:sz w:val="20"/>
                <w:szCs w:val="20"/>
              </w:rPr>
            </w:pPr>
            <w:r>
              <w:rPr>
                <w:rFonts w:ascii="Times New Roman" w:eastAsia="Times New Roman" w:hAnsi="Times New Roman" w:cs="Times New Roman"/>
                <w:b/>
                <w:color w:val="333333"/>
                <w:sz w:val="20"/>
                <w:szCs w:val="18"/>
                <w:lang w:eastAsia="fr-FR"/>
              </w:rPr>
              <w:sym w:font="Wingdings" w:char="F0D8"/>
            </w:r>
            <w:r>
              <w:rPr>
                <w:rFonts w:ascii="Times New Roman" w:eastAsia="Times New Roman" w:hAnsi="Times New Roman" w:cs="Times New Roman"/>
                <w:b/>
                <w:color w:val="333333"/>
                <w:sz w:val="20"/>
                <w:szCs w:val="18"/>
                <w:lang w:eastAsia="fr-FR"/>
              </w:rPr>
              <w:t xml:space="preserve"> </w:t>
            </w:r>
            <w:r w:rsidR="00A332BF" w:rsidRPr="00D87AC1">
              <w:rPr>
                <w:rFonts w:ascii="Times New Roman" w:hAnsi="Times New Roman" w:cs="Times New Roman"/>
                <w:b/>
                <w:sz w:val="20"/>
                <w:szCs w:val="20"/>
              </w:rPr>
              <w:t>Le dialogue social et économique est encore peu négocié lors de la mise en place du CSE</w:t>
            </w:r>
            <w:r w:rsidR="00A332BF" w:rsidRPr="007160B2">
              <w:rPr>
                <w:rFonts w:ascii="Times New Roman" w:hAnsi="Times New Roman" w:cs="Times New Roman"/>
                <w:bCs/>
                <w:sz w:val="20"/>
                <w:szCs w:val="20"/>
              </w:rPr>
              <w:t xml:space="preserve">. </w:t>
            </w:r>
          </w:p>
          <w:p w14:paraId="0AF094AB" w14:textId="77777777" w:rsidR="00A332BF" w:rsidRDefault="00A332BF" w:rsidP="00C90218">
            <w:pPr>
              <w:jc w:val="both"/>
              <w:textAlignment w:val="baseline"/>
              <w:rPr>
                <w:rFonts w:ascii="Times New Roman" w:hAnsi="Times New Roman" w:cs="Times New Roman"/>
                <w:bCs/>
                <w:sz w:val="20"/>
                <w:szCs w:val="20"/>
              </w:rPr>
            </w:pPr>
            <w:r w:rsidRPr="007160B2">
              <w:rPr>
                <w:rFonts w:ascii="Times New Roman" w:hAnsi="Times New Roman" w:cs="Times New Roman"/>
                <w:bCs/>
                <w:sz w:val="20"/>
                <w:szCs w:val="20"/>
              </w:rPr>
              <w:t xml:space="preserve">Un faible nombre de dispositions relatives au dialogue social et économique ont été négociées lors de la mise en place des premiers CSE, selon les résultats de l’enquête menée par les cabinets </w:t>
            </w:r>
            <w:proofErr w:type="spellStart"/>
            <w:r w:rsidRPr="007160B2">
              <w:rPr>
                <w:rFonts w:ascii="Times New Roman" w:hAnsi="Times New Roman" w:cs="Times New Roman"/>
                <w:bCs/>
                <w:sz w:val="20"/>
                <w:szCs w:val="20"/>
              </w:rPr>
              <w:t>Orseu</w:t>
            </w:r>
            <w:proofErr w:type="spellEnd"/>
            <w:r w:rsidRPr="007160B2">
              <w:rPr>
                <w:rFonts w:ascii="Times New Roman" w:hAnsi="Times New Roman" w:cs="Times New Roman"/>
                <w:bCs/>
                <w:sz w:val="20"/>
                <w:szCs w:val="20"/>
              </w:rPr>
              <w:t xml:space="preserve"> et </w:t>
            </w:r>
            <w:proofErr w:type="spellStart"/>
            <w:r w:rsidRPr="007160B2">
              <w:rPr>
                <w:rFonts w:ascii="Times New Roman" w:hAnsi="Times New Roman" w:cs="Times New Roman"/>
                <w:bCs/>
                <w:sz w:val="20"/>
                <w:szCs w:val="20"/>
              </w:rPr>
              <w:t>Amnyos</w:t>
            </w:r>
            <w:proofErr w:type="spellEnd"/>
            <w:r w:rsidRPr="007160B2">
              <w:rPr>
                <w:rFonts w:ascii="Times New Roman" w:hAnsi="Times New Roman" w:cs="Times New Roman"/>
                <w:bCs/>
                <w:sz w:val="20"/>
                <w:szCs w:val="20"/>
              </w:rPr>
              <w:t>. Récente, la nouvelle organisation de ce dialogue « fait face à des difficultés structurelles et à la volonté des acteurs » et doit encore se trouver, résument-ils dans le rapport pour la Dares, publié le 30 septembre</w:t>
            </w:r>
          </w:p>
          <w:p w14:paraId="4875FB29" w14:textId="77777777" w:rsidR="00307E8B" w:rsidRDefault="00307E8B" w:rsidP="00C90218">
            <w:pPr>
              <w:jc w:val="both"/>
              <w:textAlignment w:val="baseline"/>
              <w:rPr>
                <w:rFonts w:ascii="Times New Roman" w:hAnsi="Times New Roman" w:cs="Times New Roman"/>
                <w:bCs/>
                <w:sz w:val="24"/>
                <w:szCs w:val="18"/>
              </w:rPr>
            </w:pPr>
          </w:p>
          <w:p w14:paraId="00DB117E" w14:textId="73AAF64E" w:rsidR="00110ECE" w:rsidRDefault="00110ECE" w:rsidP="00C90218">
            <w:pPr>
              <w:jc w:val="both"/>
              <w:textAlignment w:val="baseline"/>
              <w:rPr>
                <w:rFonts w:ascii="Times New Roman" w:eastAsia="Times New Roman" w:hAnsi="Times New Roman" w:cs="Times New Roman"/>
                <w:b/>
                <w:sz w:val="20"/>
                <w:szCs w:val="20"/>
                <w:lang w:eastAsia="fr-FR"/>
              </w:rPr>
            </w:pPr>
            <w:r w:rsidRPr="00110ECE">
              <w:rPr>
                <w:rFonts w:ascii="Times New Roman" w:eastAsia="Times New Roman" w:hAnsi="Times New Roman" w:cs="Times New Roman"/>
                <w:b/>
                <w:sz w:val="20"/>
                <w:szCs w:val="18"/>
                <w:lang w:eastAsia="fr-FR"/>
              </w:rPr>
              <w:sym w:font="Wingdings" w:char="F0D8"/>
            </w:r>
            <w:r w:rsidRPr="00110ECE">
              <w:rPr>
                <w:rFonts w:ascii="Times New Roman" w:eastAsia="Times New Roman" w:hAnsi="Times New Roman" w:cs="Times New Roman"/>
                <w:b/>
                <w:sz w:val="20"/>
                <w:szCs w:val="18"/>
                <w:lang w:eastAsia="fr-FR"/>
              </w:rPr>
              <w:t xml:space="preserve"> </w:t>
            </w:r>
            <w:r w:rsidRPr="00110ECE">
              <w:rPr>
                <w:rFonts w:ascii="Times New Roman" w:eastAsia="Times New Roman" w:hAnsi="Times New Roman" w:cs="Times New Roman"/>
                <w:b/>
                <w:sz w:val="20"/>
                <w:szCs w:val="20"/>
                <w:lang w:eastAsia="fr-FR"/>
              </w:rPr>
              <w:t>Résistances</w:t>
            </w:r>
          </w:p>
          <w:p w14:paraId="465FD9E7" w14:textId="663759F2" w:rsidR="00AE05DA" w:rsidRPr="00AE05DA" w:rsidRDefault="00110ECE" w:rsidP="00AE05DA">
            <w:pPr>
              <w:pStyle w:val="Textebrut"/>
              <w:rPr>
                <w:rFonts w:ascii="Times New Roman" w:hAnsi="Times New Roman" w:cs="Times New Roman"/>
                <w:sz w:val="20"/>
                <w:szCs w:val="20"/>
              </w:rPr>
            </w:pPr>
            <w:r>
              <w:rPr>
                <w:rFonts w:ascii="Times New Roman" w:eastAsia="Times New Roman" w:hAnsi="Times New Roman" w:cs="Times New Roman"/>
                <w:bCs/>
                <w:color w:val="333333"/>
                <w:sz w:val="20"/>
                <w:szCs w:val="18"/>
                <w:lang w:eastAsia="fr-FR"/>
              </w:rPr>
              <w:t xml:space="preserve">  </w:t>
            </w:r>
            <w:r w:rsidR="00AE05DA">
              <w:rPr>
                <w:rFonts w:ascii="Times New Roman" w:eastAsia="Times New Roman" w:hAnsi="Times New Roman" w:cs="Times New Roman"/>
                <w:bCs/>
                <w:color w:val="333333"/>
                <w:sz w:val="20"/>
                <w:szCs w:val="18"/>
                <w:lang w:eastAsia="fr-FR"/>
              </w:rPr>
              <w:sym w:font="Wingdings" w:char="F046"/>
            </w:r>
            <w:r w:rsidR="00AE05DA">
              <w:rPr>
                <w:rFonts w:ascii="Times New Roman" w:eastAsia="Times New Roman" w:hAnsi="Times New Roman" w:cs="Times New Roman"/>
                <w:bCs/>
                <w:color w:val="333333"/>
                <w:sz w:val="20"/>
                <w:szCs w:val="18"/>
                <w:lang w:eastAsia="fr-FR"/>
              </w:rPr>
              <w:t xml:space="preserve"> </w:t>
            </w:r>
            <w:r>
              <w:rPr>
                <w:rFonts w:ascii="Times New Roman" w:eastAsia="Times New Roman" w:hAnsi="Times New Roman" w:cs="Times New Roman"/>
                <w:bCs/>
                <w:color w:val="333333"/>
                <w:sz w:val="20"/>
                <w:szCs w:val="18"/>
                <w:lang w:eastAsia="fr-FR"/>
              </w:rPr>
              <w:t xml:space="preserve"> </w:t>
            </w:r>
            <w:r w:rsidR="00AE05DA" w:rsidRPr="00110ECE">
              <w:rPr>
                <w:rFonts w:ascii="Times New Roman" w:hAnsi="Times New Roman" w:cs="Times New Roman"/>
                <w:sz w:val="20"/>
                <w:szCs w:val="20"/>
              </w:rPr>
              <w:t>Les partenaires ont la lourd de charge de créer la norme interne à l’entreprise.</w:t>
            </w:r>
            <w:r w:rsidR="00AE05DA">
              <w:rPr>
                <w:rFonts w:ascii="Times New Roman" w:hAnsi="Times New Roman" w:cs="Times New Roman"/>
                <w:sz w:val="20"/>
                <w:szCs w:val="20"/>
              </w:rPr>
              <w:t xml:space="preserve"> </w:t>
            </w:r>
            <w:r w:rsidR="00AE05DA" w:rsidRPr="00110ECE">
              <w:rPr>
                <w:rFonts w:ascii="Times New Roman" w:hAnsi="Times New Roman" w:cs="Times New Roman"/>
                <w:sz w:val="20"/>
                <w:szCs w:val="20"/>
              </w:rPr>
              <w:t>La récente évolution du droit de la négociation collective en la négociation plus complexe plus dense et plus engageante</w:t>
            </w:r>
          </w:p>
          <w:p w14:paraId="00B7F824" w14:textId="1CB7B7FF" w:rsidR="00110ECE" w:rsidRPr="00110ECE" w:rsidRDefault="00AE05DA" w:rsidP="00C90218">
            <w:pPr>
              <w:jc w:val="both"/>
              <w:textAlignment w:val="baseline"/>
              <w:rPr>
                <w:rFonts w:ascii="Times New Roman" w:eastAsia="Times New Roman" w:hAnsi="Times New Roman" w:cs="Times New Roman"/>
                <w:b/>
                <w:sz w:val="20"/>
                <w:szCs w:val="20"/>
                <w:lang w:eastAsia="fr-FR"/>
              </w:rPr>
            </w:pPr>
            <w:r>
              <w:rPr>
                <w:rFonts w:ascii="Times New Roman" w:eastAsia="Times New Roman" w:hAnsi="Times New Roman" w:cs="Times New Roman"/>
                <w:bCs/>
                <w:color w:val="333333"/>
                <w:sz w:val="20"/>
                <w:szCs w:val="18"/>
                <w:lang w:eastAsia="fr-FR"/>
              </w:rPr>
              <w:t xml:space="preserve">   </w:t>
            </w:r>
            <w:r w:rsidR="00110ECE">
              <w:rPr>
                <w:rFonts w:ascii="Times New Roman" w:eastAsia="Times New Roman" w:hAnsi="Times New Roman" w:cs="Times New Roman"/>
                <w:bCs/>
                <w:color w:val="333333"/>
                <w:sz w:val="20"/>
                <w:szCs w:val="18"/>
                <w:lang w:eastAsia="fr-FR"/>
              </w:rPr>
              <w:sym w:font="Wingdings" w:char="F046"/>
            </w:r>
            <w:r w:rsidR="00110ECE">
              <w:rPr>
                <w:rFonts w:ascii="Times New Roman" w:eastAsia="Times New Roman" w:hAnsi="Times New Roman" w:cs="Times New Roman"/>
                <w:bCs/>
                <w:color w:val="333333"/>
                <w:sz w:val="20"/>
                <w:szCs w:val="18"/>
                <w:lang w:eastAsia="fr-FR"/>
              </w:rPr>
              <w:t xml:space="preserve"> </w:t>
            </w:r>
            <w:r w:rsidR="00110ECE" w:rsidRPr="00110ECE">
              <w:rPr>
                <w:rFonts w:ascii="Times New Roman" w:hAnsi="Times New Roman" w:cs="Times New Roman"/>
                <w:sz w:val="20"/>
                <w:szCs w:val="20"/>
              </w:rPr>
              <w:t>Les règles de négociation comme les règles de droit pure ont beaucoup évolué créant une instabilité supplémentaire dans la conduite des négociations</w:t>
            </w:r>
          </w:p>
          <w:p w14:paraId="3E959BE9" w14:textId="3E50DBDF" w:rsidR="00110ECE" w:rsidRPr="00110ECE" w:rsidRDefault="00110ECE" w:rsidP="00110ECE">
            <w:pPr>
              <w:pStyle w:val="Textebru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bCs/>
                <w:color w:val="333333"/>
                <w:sz w:val="20"/>
                <w:szCs w:val="18"/>
                <w:lang w:eastAsia="fr-FR"/>
              </w:rPr>
              <w:sym w:font="Wingdings" w:char="F046"/>
            </w:r>
            <w:r>
              <w:rPr>
                <w:rFonts w:ascii="Times New Roman" w:eastAsia="Times New Roman" w:hAnsi="Times New Roman" w:cs="Times New Roman"/>
                <w:bCs/>
                <w:color w:val="333333"/>
                <w:sz w:val="20"/>
                <w:szCs w:val="18"/>
                <w:lang w:eastAsia="fr-FR"/>
              </w:rPr>
              <w:t xml:space="preserve"> </w:t>
            </w:r>
            <w:r w:rsidRPr="00110ECE">
              <w:rPr>
                <w:rFonts w:ascii="Times New Roman" w:hAnsi="Times New Roman" w:cs="Times New Roman"/>
                <w:sz w:val="20"/>
                <w:szCs w:val="20"/>
              </w:rPr>
              <w:t xml:space="preserve">Il est nécessaire que les partenaires sociaux opèrent un changement d’état d’esprit. </w:t>
            </w:r>
          </w:p>
          <w:p w14:paraId="4F76EB96" w14:textId="75495C92" w:rsidR="00110ECE" w:rsidRPr="00110ECE" w:rsidRDefault="00110ECE" w:rsidP="00110ECE">
            <w:pPr>
              <w:pStyle w:val="Textebrut"/>
              <w:rPr>
                <w:rFonts w:ascii="Times New Roman" w:hAnsi="Times New Roman" w:cs="Times New Roman"/>
                <w:sz w:val="20"/>
                <w:szCs w:val="20"/>
              </w:rPr>
            </w:pPr>
            <w:r>
              <w:rPr>
                <w:rFonts w:ascii="Times New Roman" w:hAnsi="Times New Roman" w:cs="Times New Roman"/>
                <w:sz w:val="20"/>
                <w:szCs w:val="20"/>
              </w:rPr>
              <w:t xml:space="preserve">       * </w:t>
            </w:r>
            <w:r w:rsidRPr="00110ECE">
              <w:rPr>
                <w:rFonts w:ascii="Times New Roman" w:hAnsi="Times New Roman" w:cs="Times New Roman"/>
                <w:sz w:val="20"/>
                <w:szCs w:val="20"/>
              </w:rPr>
              <w:t xml:space="preserve">Cela implique un changement des pratiques et même le bannissement de certaines d’entre elles du côté des directions d’entreprise </w:t>
            </w:r>
          </w:p>
          <w:p w14:paraId="11CFCC89" w14:textId="3B8C25F2" w:rsidR="00110ECE" w:rsidRPr="00110ECE" w:rsidRDefault="00110ECE" w:rsidP="00110ECE">
            <w:pPr>
              <w:pStyle w:val="Textebrut"/>
              <w:rPr>
                <w:rFonts w:ascii="Times New Roman" w:hAnsi="Times New Roman" w:cs="Times New Roman"/>
                <w:sz w:val="20"/>
                <w:szCs w:val="20"/>
              </w:rPr>
            </w:pPr>
            <w:r>
              <w:rPr>
                <w:rFonts w:ascii="Times New Roman" w:hAnsi="Times New Roman" w:cs="Times New Roman"/>
                <w:sz w:val="20"/>
                <w:szCs w:val="20"/>
              </w:rPr>
              <w:t xml:space="preserve">      * C</w:t>
            </w:r>
            <w:r w:rsidRPr="00110ECE">
              <w:rPr>
                <w:rFonts w:ascii="Times New Roman" w:hAnsi="Times New Roman" w:cs="Times New Roman"/>
                <w:sz w:val="20"/>
                <w:szCs w:val="20"/>
              </w:rPr>
              <w:t xml:space="preserve">ela implique également une évolution indispensable du côté des organisations syndicales notamment l’habitude consistant à recevoir et attendre des projets à négocier en réaction à un </w:t>
            </w:r>
            <w:proofErr w:type="gramStart"/>
            <w:r w:rsidRPr="00110ECE">
              <w:rPr>
                <w:rFonts w:ascii="Times New Roman" w:hAnsi="Times New Roman" w:cs="Times New Roman"/>
                <w:sz w:val="20"/>
                <w:szCs w:val="20"/>
              </w:rPr>
              <w:t>projet..</w:t>
            </w:r>
            <w:proofErr w:type="gramEnd"/>
            <w:r w:rsidRPr="00110ECE">
              <w:rPr>
                <w:rFonts w:ascii="Times New Roman" w:hAnsi="Times New Roman" w:cs="Times New Roman"/>
                <w:sz w:val="20"/>
                <w:szCs w:val="20"/>
              </w:rPr>
              <w:t xml:space="preserve"> </w:t>
            </w:r>
          </w:p>
          <w:p w14:paraId="6BE650A6" w14:textId="4F5C9780" w:rsidR="00110ECE" w:rsidRPr="00110ECE" w:rsidRDefault="00110ECE" w:rsidP="00110ECE">
            <w:pPr>
              <w:pStyle w:val="Textebrut"/>
              <w:rPr>
                <w:rFonts w:ascii="Times New Roman" w:hAnsi="Times New Roman" w:cs="Times New Roman"/>
                <w:sz w:val="20"/>
                <w:szCs w:val="20"/>
              </w:rPr>
            </w:pPr>
            <w:r>
              <w:rPr>
                <w:rFonts w:ascii="Times New Roman" w:eastAsia="Times New Roman" w:hAnsi="Times New Roman" w:cs="Times New Roman"/>
                <w:bCs/>
                <w:color w:val="333333"/>
                <w:sz w:val="20"/>
                <w:szCs w:val="18"/>
                <w:lang w:eastAsia="fr-FR"/>
              </w:rPr>
              <w:t xml:space="preserve">   </w:t>
            </w:r>
            <w:r>
              <w:rPr>
                <w:rFonts w:ascii="Times New Roman" w:eastAsia="Times New Roman" w:hAnsi="Times New Roman" w:cs="Times New Roman"/>
                <w:bCs/>
                <w:color w:val="333333"/>
                <w:sz w:val="20"/>
                <w:szCs w:val="18"/>
                <w:lang w:eastAsia="fr-FR"/>
              </w:rPr>
              <w:sym w:font="Wingdings" w:char="F046"/>
            </w:r>
            <w:r>
              <w:rPr>
                <w:rFonts w:ascii="Times New Roman" w:eastAsia="Times New Roman" w:hAnsi="Times New Roman" w:cs="Times New Roman"/>
                <w:bCs/>
                <w:color w:val="333333"/>
                <w:sz w:val="20"/>
                <w:szCs w:val="18"/>
                <w:lang w:eastAsia="fr-FR"/>
              </w:rPr>
              <w:t xml:space="preserve"> </w:t>
            </w:r>
            <w:r w:rsidRPr="00110ECE">
              <w:rPr>
                <w:rFonts w:ascii="Times New Roman" w:hAnsi="Times New Roman" w:cs="Times New Roman"/>
                <w:sz w:val="20"/>
                <w:szCs w:val="20"/>
              </w:rPr>
              <w:t>Il est nécessaire</w:t>
            </w:r>
            <w:r>
              <w:rPr>
                <w:rFonts w:ascii="Times New Roman" w:hAnsi="Times New Roman" w:cs="Times New Roman"/>
                <w:sz w:val="20"/>
                <w:szCs w:val="20"/>
              </w:rPr>
              <w:t xml:space="preserve"> de construire la confiance entre les partenaires dont les intérêts sont divergents.</w:t>
            </w:r>
          </w:p>
          <w:p w14:paraId="6D6DA120" w14:textId="77777777" w:rsidR="00110ECE" w:rsidRPr="00110ECE" w:rsidRDefault="00110ECE" w:rsidP="00C90218">
            <w:pPr>
              <w:jc w:val="both"/>
              <w:textAlignment w:val="baseline"/>
              <w:rPr>
                <w:rFonts w:ascii="Times New Roman" w:eastAsia="Times New Roman" w:hAnsi="Times New Roman" w:cs="Times New Roman"/>
                <w:b/>
                <w:color w:val="4472C4" w:themeColor="accent1"/>
                <w:sz w:val="20"/>
                <w:szCs w:val="20"/>
                <w:lang w:eastAsia="fr-FR"/>
              </w:rPr>
            </w:pPr>
          </w:p>
          <w:p w14:paraId="61D134A6" w14:textId="0C63EB9E" w:rsidR="00307E8B" w:rsidRDefault="00110ECE" w:rsidP="00C90218">
            <w:pPr>
              <w:jc w:val="both"/>
              <w:textAlignment w:val="baseline"/>
              <w:rPr>
                <w:rFonts w:ascii="Times New Roman" w:eastAsia="Times New Roman" w:hAnsi="Times New Roman" w:cs="Times New Roman"/>
                <w:b/>
                <w:sz w:val="20"/>
                <w:szCs w:val="20"/>
                <w:lang w:eastAsia="fr-FR"/>
              </w:rPr>
            </w:pPr>
            <w:r w:rsidRPr="00110ECE">
              <w:rPr>
                <w:rFonts w:ascii="Times New Roman" w:eastAsia="Times New Roman" w:hAnsi="Times New Roman" w:cs="Times New Roman"/>
                <w:b/>
                <w:color w:val="333333"/>
                <w:sz w:val="20"/>
                <w:szCs w:val="20"/>
                <w:lang w:eastAsia="fr-FR"/>
              </w:rPr>
              <w:sym w:font="Wingdings" w:char="F0D8"/>
            </w:r>
            <w:r w:rsidRPr="00110ECE">
              <w:rPr>
                <w:rFonts w:ascii="Times New Roman" w:eastAsia="Times New Roman" w:hAnsi="Times New Roman" w:cs="Times New Roman"/>
                <w:b/>
                <w:color w:val="333333"/>
                <w:sz w:val="20"/>
                <w:szCs w:val="20"/>
                <w:lang w:eastAsia="fr-FR"/>
              </w:rPr>
              <w:t xml:space="preserve"> </w:t>
            </w:r>
            <w:r w:rsidR="00AE05DA">
              <w:rPr>
                <w:rFonts w:ascii="Times New Roman" w:eastAsia="Times New Roman" w:hAnsi="Times New Roman" w:cs="Times New Roman"/>
                <w:b/>
                <w:color w:val="333333"/>
                <w:sz w:val="20"/>
                <w:szCs w:val="20"/>
                <w:lang w:eastAsia="fr-FR"/>
              </w:rPr>
              <w:t xml:space="preserve">Bonnes pratiques </w:t>
            </w:r>
            <w:r w:rsidR="003A1509">
              <w:rPr>
                <w:rFonts w:ascii="Times New Roman" w:eastAsia="Times New Roman" w:hAnsi="Times New Roman" w:cs="Times New Roman"/>
                <w:b/>
                <w:color w:val="333333"/>
                <w:sz w:val="20"/>
                <w:szCs w:val="20"/>
                <w:lang w:eastAsia="fr-FR"/>
              </w:rPr>
              <w:t>tirées de la pratique et du rapport Combrexelle</w:t>
            </w:r>
          </w:p>
          <w:p w14:paraId="080A1E27" w14:textId="11B7C009" w:rsidR="003A1509" w:rsidRPr="003A1509" w:rsidRDefault="003A1509" w:rsidP="003A1509">
            <w:pPr>
              <w:pStyle w:val="Textebrut"/>
              <w:rPr>
                <w:rFonts w:ascii="Times New Roman" w:hAnsi="Times New Roman" w:cs="Times New Roman"/>
                <w:sz w:val="20"/>
                <w:szCs w:val="20"/>
              </w:rPr>
            </w:pPr>
            <w:r w:rsidRPr="003A1509">
              <w:rPr>
                <w:rFonts w:ascii="Times New Roman" w:hAnsi="Times New Roman" w:cs="Times New Roman"/>
                <w:sz w:val="20"/>
                <w:szCs w:val="20"/>
              </w:rPr>
              <w:t xml:space="preserve">Bannir le </w:t>
            </w:r>
            <w:r>
              <w:rPr>
                <w:rFonts w:ascii="Times New Roman" w:hAnsi="Times New Roman" w:cs="Times New Roman"/>
                <w:sz w:val="20"/>
                <w:szCs w:val="20"/>
              </w:rPr>
              <w:t>à prendre ou</w:t>
            </w:r>
            <w:r w:rsidRPr="003A1509">
              <w:rPr>
                <w:rFonts w:ascii="Times New Roman" w:hAnsi="Times New Roman" w:cs="Times New Roman"/>
                <w:sz w:val="20"/>
                <w:szCs w:val="20"/>
              </w:rPr>
              <w:t xml:space="preserve"> à laisser </w:t>
            </w:r>
          </w:p>
          <w:p w14:paraId="331CB684" w14:textId="77777777" w:rsidR="003A1509" w:rsidRPr="003A1509" w:rsidRDefault="003A1509" w:rsidP="003A1509">
            <w:pPr>
              <w:pStyle w:val="Textebrut"/>
              <w:rPr>
                <w:rFonts w:ascii="Times New Roman" w:hAnsi="Times New Roman" w:cs="Times New Roman"/>
                <w:sz w:val="20"/>
                <w:szCs w:val="20"/>
              </w:rPr>
            </w:pPr>
            <w:r w:rsidRPr="003A1509">
              <w:rPr>
                <w:rFonts w:ascii="Times New Roman" w:hAnsi="Times New Roman" w:cs="Times New Roman"/>
                <w:sz w:val="20"/>
                <w:szCs w:val="20"/>
              </w:rPr>
              <w:t xml:space="preserve">Bannir les ultimatums en général </w:t>
            </w:r>
          </w:p>
          <w:p w14:paraId="69173FF9" w14:textId="21DC27CE"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A</w:t>
            </w:r>
            <w:r w:rsidRPr="003A1509">
              <w:rPr>
                <w:rFonts w:ascii="Times New Roman" w:hAnsi="Times New Roman" w:cs="Times New Roman"/>
                <w:sz w:val="20"/>
                <w:szCs w:val="20"/>
              </w:rPr>
              <w:t xml:space="preserve">ccepter organiser le faite qu’une négociation c’est si des prérequis notamment en </w:t>
            </w:r>
            <w:proofErr w:type="spellStart"/>
            <w:r w:rsidRPr="003A1509">
              <w:rPr>
                <w:rFonts w:ascii="Times New Roman" w:hAnsi="Times New Roman" w:cs="Times New Roman"/>
                <w:sz w:val="20"/>
                <w:szCs w:val="20"/>
              </w:rPr>
              <w:t>terme</w:t>
            </w:r>
            <w:r>
              <w:rPr>
                <w:rFonts w:ascii="Times New Roman" w:hAnsi="Times New Roman" w:cs="Times New Roman"/>
                <w:sz w:val="20"/>
                <w:szCs w:val="20"/>
              </w:rPr>
              <w:t>S</w:t>
            </w:r>
            <w:proofErr w:type="spellEnd"/>
            <w:r w:rsidRPr="003A1509">
              <w:rPr>
                <w:rFonts w:ascii="Times New Roman" w:hAnsi="Times New Roman" w:cs="Times New Roman"/>
                <w:sz w:val="20"/>
                <w:szCs w:val="20"/>
              </w:rPr>
              <w:t xml:space="preserve"> d’accès à l’information </w:t>
            </w:r>
          </w:p>
          <w:p w14:paraId="1D7BE0D5" w14:textId="5F975A2C"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N</w:t>
            </w:r>
            <w:r w:rsidRPr="003A1509">
              <w:rPr>
                <w:rFonts w:ascii="Times New Roman" w:hAnsi="Times New Roman" w:cs="Times New Roman"/>
                <w:sz w:val="20"/>
                <w:szCs w:val="20"/>
              </w:rPr>
              <w:t>e pas envoyer de fiche non modifiable en format PDF</w:t>
            </w:r>
          </w:p>
          <w:p w14:paraId="592B732C" w14:textId="6041B6D7"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F</w:t>
            </w:r>
            <w:r w:rsidRPr="003A1509">
              <w:rPr>
                <w:rFonts w:ascii="Times New Roman" w:hAnsi="Times New Roman" w:cs="Times New Roman"/>
                <w:sz w:val="20"/>
                <w:szCs w:val="20"/>
              </w:rPr>
              <w:t xml:space="preserve">aire apparaître les ajouts et modifications sur le projet </w:t>
            </w:r>
          </w:p>
          <w:p w14:paraId="388542A2" w14:textId="10507772"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N</w:t>
            </w:r>
            <w:r w:rsidRPr="003A1509">
              <w:rPr>
                <w:rFonts w:ascii="Times New Roman" w:hAnsi="Times New Roman" w:cs="Times New Roman"/>
                <w:sz w:val="20"/>
                <w:szCs w:val="20"/>
              </w:rPr>
              <w:t xml:space="preserve">e pas rédiger de projet trop tôt </w:t>
            </w:r>
          </w:p>
          <w:p w14:paraId="7C45B862" w14:textId="61B04860"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P</w:t>
            </w:r>
            <w:r w:rsidRPr="003A1509">
              <w:rPr>
                <w:rFonts w:ascii="Times New Roman" w:hAnsi="Times New Roman" w:cs="Times New Roman"/>
                <w:sz w:val="20"/>
                <w:szCs w:val="20"/>
              </w:rPr>
              <w:t>rivilégier la participation des tableaux de négociation pour négocier sur le fond et le contenu avant de négocier sur la rédaction</w:t>
            </w:r>
          </w:p>
          <w:p w14:paraId="603D6473" w14:textId="71894BF6"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P</w:t>
            </w:r>
            <w:r w:rsidRPr="003A1509">
              <w:rPr>
                <w:rFonts w:ascii="Times New Roman" w:hAnsi="Times New Roman" w:cs="Times New Roman"/>
                <w:sz w:val="20"/>
                <w:szCs w:val="20"/>
              </w:rPr>
              <w:t>rivilégie</w:t>
            </w:r>
            <w:r>
              <w:rPr>
                <w:rFonts w:ascii="Times New Roman" w:hAnsi="Times New Roman" w:cs="Times New Roman"/>
                <w:sz w:val="20"/>
                <w:szCs w:val="20"/>
              </w:rPr>
              <w:t>r</w:t>
            </w:r>
            <w:r w:rsidRPr="003A1509">
              <w:rPr>
                <w:rFonts w:ascii="Times New Roman" w:hAnsi="Times New Roman" w:cs="Times New Roman"/>
                <w:sz w:val="20"/>
                <w:szCs w:val="20"/>
              </w:rPr>
              <w:t xml:space="preserve"> le projet unique </w:t>
            </w:r>
          </w:p>
          <w:p w14:paraId="2E4999AC" w14:textId="77A6F27E" w:rsidR="003A1509" w:rsidRPr="003A1509" w:rsidRDefault="003A1509" w:rsidP="003A1509">
            <w:pPr>
              <w:pStyle w:val="Textebrut"/>
              <w:rPr>
                <w:rFonts w:ascii="Times New Roman" w:hAnsi="Times New Roman" w:cs="Times New Roman"/>
                <w:sz w:val="20"/>
                <w:szCs w:val="20"/>
              </w:rPr>
            </w:pPr>
            <w:r>
              <w:rPr>
                <w:rFonts w:ascii="Times New Roman" w:hAnsi="Times New Roman" w:cs="Times New Roman"/>
                <w:sz w:val="20"/>
                <w:szCs w:val="20"/>
              </w:rPr>
              <w:t>P</w:t>
            </w:r>
            <w:r w:rsidRPr="003A1509">
              <w:rPr>
                <w:rFonts w:ascii="Times New Roman" w:hAnsi="Times New Roman" w:cs="Times New Roman"/>
                <w:sz w:val="20"/>
                <w:szCs w:val="20"/>
              </w:rPr>
              <w:t>ratiquer la plume tournante</w:t>
            </w:r>
          </w:p>
          <w:p w14:paraId="0A987787" w14:textId="4AA6A803" w:rsidR="00110ECE" w:rsidRPr="00110ECE" w:rsidRDefault="00110ECE" w:rsidP="00110ECE">
            <w:pPr>
              <w:pStyle w:val="Textebrut"/>
              <w:rPr>
                <w:rFonts w:ascii="Times New Roman" w:hAnsi="Times New Roman" w:cs="Times New Roman"/>
                <w:sz w:val="20"/>
                <w:szCs w:val="20"/>
              </w:rPr>
            </w:pPr>
          </w:p>
          <w:p w14:paraId="1EC18E30" w14:textId="6D940002" w:rsidR="00110ECE" w:rsidRPr="00F9592E" w:rsidRDefault="00110ECE" w:rsidP="00C90218">
            <w:pPr>
              <w:jc w:val="both"/>
              <w:textAlignment w:val="baseline"/>
              <w:rPr>
                <w:rFonts w:ascii="Times New Roman" w:hAnsi="Times New Roman" w:cs="Times New Roman"/>
                <w:bCs/>
                <w:sz w:val="24"/>
                <w:szCs w:val="18"/>
              </w:rPr>
            </w:pPr>
          </w:p>
        </w:tc>
      </w:tr>
    </w:tbl>
    <w:p w14:paraId="687E9C03" w14:textId="65DC598F" w:rsidR="0077656E" w:rsidRDefault="0077656E" w:rsidP="004D7E7B"/>
    <w:p w14:paraId="4C0E0103" w14:textId="77777777" w:rsidR="0077656E" w:rsidRDefault="0077656E" w:rsidP="0077656E">
      <w:pPr>
        <w:numPr>
          <w:ilvl w:val="0"/>
          <w:numId w:val="38"/>
        </w:numPr>
        <w:rPr>
          <w:rFonts w:ascii="Times New Roman" w:hAnsi="Times New Roman" w:cs="Times New Roman"/>
          <w:sz w:val="32"/>
          <w:szCs w:val="32"/>
        </w:rPr>
      </w:pPr>
      <w:r w:rsidRPr="0077656E">
        <w:rPr>
          <w:rFonts w:ascii="Times New Roman" w:hAnsi="Times New Roman" w:cs="Times New Roman"/>
          <w:sz w:val="32"/>
          <w:szCs w:val="32"/>
        </w:rPr>
        <w:br w:type="page"/>
      </w:r>
      <w:r>
        <w:rPr>
          <w:rFonts w:ascii="Times New Roman" w:hAnsi="Times New Roman" w:cs="Times New Roman"/>
          <w:sz w:val="32"/>
          <w:szCs w:val="32"/>
        </w:rPr>
        <w:lastRenderedPageBreak/>
        <w:t>CAS PRATIQUE</w:t>
      </w:r>
    </w:p>
    <w:p w14:paraId="339EB16E" w14:textId="77777777" w:rsidR="0077656E" w:rsidRDefault="0077656E" w:rsidP="0077656E">
      <w:pPr>
        <w:ind w:left="720"/>
        <w:rPr>
          <w:rFonts w:ascii="Times New Roman" w:hAnsi="Times New Roman" w:cs="Times New Roman"/>
          <w:sz w:val="32"/>
          <w:szCs w:val="32"/>
        </w:rPr>
      </w:pPr>
    </w:p>
    <w:p w14:paraId="55913A13" w14:textId="5049A07D" w:rsidR="0077656E" w:rsidRPr="0077656E" w:rsidRDefault="0077656E" w:rsidP="0077656E">
      <w:pPr>
        <w:numPr>
          <w:ilvl w:val="0"/>
          <w:numId w:val="38"/>
        </w:numPr>
        <w:rPr>
          <w:rFonts w:ascii="Times New Roman" w:hAnsi="Times New Roman" w:cs="Times New Roman"/>
          <w:sz w:val="32"/>
          <w:szCs w:val="32"/>
        </w:rPr>
      </w:pPr>
      <w:r w:rsidRPr="0077656E">
        <w:rPr>
          <w:rFonts w:ascii="Times New Roman" w:hAnsi="Times New Roman" w:cs="Times New Roman"/>
          <w:sz w:val="32"/>
          <w:szCs w:val="32"/>
        </w:rPr>
        <w:t xml:space="preserve">La société </w:t>
      </w:r>
      <w:proofErr w:type="spellStart"/>
      <w:r w:rsidRPr="0077656E">
        <w:rPr>
          <w:rFonts w:ascii="Times New Roman" w:hAnsi="Times New Roman" w:cs="Times New Roman"/>
          <w:sz w:val="32"/>
          <w:szCs w:val="32"/>
        </w:rPr>
        <w:t>Superclean</w:t>
      </w:r>
      <w:proofErr w:type="spellEnd"/>
      <w:r w:rsidRPr="0077656E">
        <w:rPr>
          <w:rFonts w:ascii="Times New Roman" w:hAnsi="Times New Roman" w:cs="Times New Roman"/>
          <w:sz w:val="32"/>
          <w:szCs w:val="32"/>
        </w:rPr>
        <w:t>, spécialiste du nettoyage industriel compte 300 salariés régit par la convention collective de la branche nettoyage. Le DRH vous confie le dossier mobilité.</w:t>
      </w:r>
    </w:p>
    <w:p w14:paraId="3F6DD30E" w14:textId="77777777" w:rsidR="0077656E" w:rsidRPr="0077656E" w:rsidRDefault="0077656E" w:rsidP="0077656E">
      <w:pPr>
        <w:numPr>
          <w:ilvl w:val="0"/>
          <w:numId w:val="38"/>
        </w:numPr>
        <w:rPr>
          <w:rFonts w:ascii="Times New Roman" w:hAnsi="Times New Roman" w:cs="Times New Roman"/>
          <w:sz w:val="32"/>
          <w:szCs w:val="32"/>
        </w:rPr>
      </w:pPr>
      <w:r w:rsidRPr="0077656E">
        <w:rPr>
          <w:rFonts w:ascii="Times New Roman" w:hAnsi="Times New Roman" w:cs="Times New Roman"/>
          <w:sz w:val="32"/>
          <w:szCs w:val="32"/>
        </w:rPr>
        <w:t xml:space="preserve">Jean </w:t>
      </w:r>
      <w:proofErr w:type="spellStart"/>
      <w:r w:rsidRPr="0077656E">
        <w:rPr>
          <w:rFonts w:ascii="Times New Roman" w:hAnsi="Times New Roman" w:cs="Times New Roman"/>
          <w:sz w:val="32"/>
          <w:szCs w:val="32"/>
        </w:rPr>
        <w:t>Veuplu</w:t>
      </w:r>
      <w:proofErr w:type="spellEnd"/>
      <w:r w:rsidRPr="0077656E">
        <w:rPr>
          <w:rFonts w:ascii="Times New Roman" w:hAnsi="Times New Roman" w:cs="Times New Roman"/>
          <w:sz w:val="32"/>
          <w:szCs w:val="32"/>
        </w:rPr>
        <w:t xml:space="preserve"> a été engagé en CDI en 2007. Depuis 2015, il est chef d’équipe de 10 agents d’entretien pour une rémunération brute mensuelle de 2500 euros. Le contrat mentionne comme lieu de travail l’adresse du siège social de la société à Dijon Valmy, mais vous avez annoncé à Jean </w:t>
      </w:r>
      <w:proofErr w:type="spellStart"/>
      <w:r w:rsidRPr="0077656E">
        <w:rPr>
          <w:rFonts w:ascii="Times New Roman" w:hAnsi="Times New Roman" w:cs="Times New Roman"/>
          <w:sz w:val="32"/>
          <w:szCs w:val="32"/>
        </w:rPr>
        <w:t>Veuplu</w:t>
      </w:r>
      <w:proofErr w:type="spellEnd"/>
      <w:r w:rsidRPr="0077656E">
        <w:rPr>
          <w:rFonts w:ascii="Times New Roman" w:hAnsi="Times New Roman" w:cs="Times New Roman"/>
          <w:sz w:val="32"/>
          <w:szCs w:val="32"/>
        </w:rPr>
        <w:t xml:space="preserve"> qu’il serait à partir de juin 2019 basé à Gevrey-Chambertin dans votre plus gros site ; Jean </w:t>
      </w:r>
      <w:proofErr w:type="spellStart"/>
      <w:r w:rsidRPr="0077656E">
        <w:rPr>
          <w:rFonts w:ascii="Times New Roman" w:hAnsi="Times New Roman" w:cs="Times New Roman"/>
          <w:sz w:val="32"/>
          <w:szCs w:val="32"/>
        </w:rPr>
        <w:t>Veuplu</w:t>
      </w:r>
      <w:proofErr w:type="spellEnd"/>
      <w:r w:rsidRPr="0077656E">
        <w:rPr>
          <w:rFonts w:ascii="Times New Roman" w:hAnsi="Times New Roman" w:cs="Times New Roman"/>
          <w:sz w:val="32"/>
          <w:szCs w:val="32"/>
        </w:rPr>
        <w:t xml:space="preserve"> s’y oppose mais pour des raisons de management, vous avez besoin que tous les chefs d’équipe soient mobiles.</w:t>
      </w:r>
    </w:p>
    <w:p w14:paraId="734685FE" w14:textId="77777777" w:rsidR="0077656E" w:rsidRPr="0077656E" w:rsidRDefault="0077656E" w:rsidP="0077656E">
      <w:pPr>
        <w:numPr>
          <w:ilvl w:val="0"/>
          <w:numId w:val="38"/>
        </w:numPr>
        <w:rPr>
          <w:rFonts w:ascii="Times New Roman" w:hAnsi="Times New Roman" w:cs="Times New Roman"/>
          <w:sz w:val="32"/>
          <w:szCs w:val="32"/>
        </w:rPr>
      </w:pPr>
      <w:r w:rsidRPr="0077656E">
        <w:rPr>
          <w:rFonts w:ascii="Times New Roman" w:hAnsi="Times New Roman" w:cs="Times New Roman"/>
          <w:sz w:val="32"/>
          <w:szCs w:val="32"/>
        </w:rPr>
        <w:t xml:space="preserve">Le DRH vous demande de gérer globalement le dossier Jean </w:t>
      </w:r>
      <w:proofErr w:type="spellStart"/>
      <w:r w:rsidRPr="0077656E">
        <w:rPr>
          <w:rFonts w:ascii="Times New Roman" w:hAnsi="Times New Roman" w:cs="Times New Roman"/>
          <w:sz w:val="32"/>
          <w:szCs w:val="32"/>
        </w:rPr>
        <w:t>Veuplu</w:t>
      </w:r>
      <w:proofErr w:type="spellEnd"/>
      <w:r w:rsidRPr="0077656E">
        <w:rPr>
          <w:rFonts w:ascii="Times New Roman" w:hAnsi="Times New Roman" w:cs="Times New Roman"/>
          <w:sz w:val="32"/>
          <w:szCs w:val="32"/>
        </w:rPr>
        <w:t> </w:t>
      </w:r>
    </w:p>
    <w:p w14:paraId="738F4D2B" w14:textId="77777777" w:rsidR="0077656E" w:rsidRPr="0077656E" w:rsidRDefault="0077656E" w:rsidP="0077656E">
      <w:pPr>
        <w:numPr>
          <w:ilvl w:val="0"/>
          <w:numId w:val="38"/>
        </w:numPr>
      </w:pPr>
      <w:r w:rsidRPr="0077656E">
        <w:rPr>
          <w:rFonts w:ascii="Times New Roman" w:hAnsi="Times New Roman" w:cs="Times New Roman"/>
          <w:sz w:val="32"/>
          <w:szCs w:val="32"/>
        </w:rPr>
        <w:t>Pour éviter de tels problèmes le DRH vous demande comment imposer à tous les salariés une mobilité géographique</w:t>
      </w:r>
      <w:r w:rsidRPr="0077656E">
        <w:t>.</w:t>
      </w:r>
    </w:p>
    <w:p w14:paraId="5164B3CA" w14:textId="5B905A0A" w:rsidR="0077656E" w:rsidRDefault="0077656E"/>
    <w:p w14:paraId="46B6976F" w14:textId="77777777" w:rsidR="00913525" w:rsidRPr="004D7E7B" w:rsidRDefault="00913525" w:rsidP="004D7E7B"/>
    <w:sectPr w:rsidR="00913525" w:rsidRPr="004D7E7B" w:rsidSect="00DB2723">
      <w:pgSz w:w="16838" w:h="11906" w:orient="landscape"/>
      <w:pgMar w:top="567" w:right="794"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FB6D8" w14:textId="77777777" w:rsidR="00C16E07" w:rsidRDefault="00C16E07" w:rsidP="00DF0A16">
      <w:pPr>
        <w:spacing w:after="0" w:line="240" w:lineRule="auto"/>
      </w:pPr>
      <w:r>
        <w:separator/>
      </w:r>
    </w:p>
  </w:endnote>
  <w:endnote w:type="continuationSeparator" w:id="0">
    <w:p w14:paraId="2DD2C20C" w14:textId="77777777" w:rsidR="00C16E07" w:rsidRDefault="00C16E07" w:rsidP="00DF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D90F" w14:textId="77777777" w:rsidR="00C16E07" w:rsidRDefault="00C16E07" w:rsidP="00DF0A16">
      <w:pPr>
        <w:spacing w:after="0" w:line="240" w:lineRule="auto"/>
      </w:pPr>
      <w:r>
        <w:separator/>
      </w:r>
    </w:p>
  </w:footnote>
  <w:footnote w:type="continuationSeparator" w:id="0">
    <w:p w14:paraId="1D95DBF8" w14:textId="77777777" w:rsidR="00C16E07" w:rsidRDefault="00C16E07" w:rsidP="00DF0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15A"/>
    <w:multiLevelType w:val="hybridMultilevel"/>
    <w:tmpl w:val="3C1C7294"/>
    <w:lvl w:ilvl="0" w:tplc="E44CED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C722F"/>
    <w:multiLevelType w:val="multilevel"/>
    <w:tmpl w:val="A70892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464AA"/>
    <w:multiLevelType w:val="hybridMultilevel"/>
    <w:tmpl w:val="4880B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B1B85"/>
    <w:multiLevelType w:val="hybridMultilevel"/>
    <w:tmpl w:val="C4FC7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51382"/>
    <w:multiLevelType w:val="singleLevel"/>
    <w:tmpl w:val="32A2F74E"/>
    <w:lvl w:ilvl="0">
      <w:start w:val="2"/>
      <w:numFmt w:val="bullet"/>
      <w:lvlText w:val="-"/>
      <w:lvlJc w:val="left"/>
      <w:pPr>
        <w:tabs>
          <w:tab w:val="num" w:pos="360"/>
        </w:tabs>
        <w:ind w:left="360" w:hanging="360"/>
      </w:pPr>
      <w:rPr>
        <w:rFonts w:hint="default"/>
      </w:rPr>
    </w:lvl>
  </w:abstractNum>
  <w:abstractNum w:abstractNumId="5" w15:restartNumberingAfterBreak="0">
    <w:nsid w:val="0E630CCA"/>
    <w:multiLevelType w:val="hybridMultilevel"/>
    <w:tmpl w:val="86D63B14"/>
    <w:lvl w:ilvl="0" w:tplc="DC0AEBC2">
      <w:start w:val="1"/>
      <w:numFmt w:val="bullet"/>
      <w:lvlText w:val="•"/>
      <w:lvlJc w:val="left"/>
      <w:pPr>
        <w:tabs>
          <w:tab w:val="num" w:pos="720"/>
        </w:tabs>
        <w:ind w:left="720" w:hanging="360"/>
      </w:pPr>
      <w:rPr>
        <w:rFonts w:ascii="Arial" w:hAnsi="Arial" w:hint="default"/>
      </w:rPr>
    </w:lvl>
    <w:lvl w:ilvl="1" w:tplc="F4ACFC86" w:tentative="1">
      <w:start w:val="1"/>
      <w:numFmt w:val="bullet"/>
      <w:lvlText w:val="•"/>
      <w:lvlJc w:val="left"/>
      <w:pPr>
        <w:tabs>
          <w:tab w:val="num" w:pos="1440"/>
        </w:tabs>
        <w:ind w:left="1440" w:hanging="360"/>
      </w:pPr>
      <w:rPr>
        <w:rFonts w:ascii="Arial" w:hAnsi="Arial" w:hint="default"/>
      </w:rPr>
    </w:lvl>
    <w:lvl w:ilvl="2" w:tplc="43F47588" w:tentative="1">
      <w:start w:val="1"/>
      <w:numFmt w:val="bullet"/>
      <w:lvlText w:val="•"/>
      <w:lvlJc w:val="left"/>
      <w:pPr>
        <w:tabs>
          <w:tab w:val="num" w:pos="2160"/>
        </w:tabs>
        <w:ind w:left="2160" w:hanging="360"/>
      </w:pPr>
      <w:rPr>
        <w:rFonts w:ascii="Arial" w:hAnsi="Arial" w:hint="default"/>
      </w:rPr>
    </w:lvl>
    <w:lvl w:ilvl="3" w:tplc="44FAB58A" w:tentative="1">
      <w:start w:val="1"/>
      <w:numFmt w:val="bullet"/>
      <w:lvlText w:val="•"/>
      <w:lvlJc w:val="left"/>
      <w:pPr>
        <w:tabs>
          <w:tab w:val="num" w:pos="2880"/>
        </w:tabs>
        <w:ind w:left="2880" w:hanging="360"/>
      </w:pPr>
      <w:rPr>
        <w:rFonts w:ascii="Arial" w:hAnsi="Arial" w:hint="default"/>
      </w:rPr>
    </w:lvl>
    <w:lvl w:ilvl="4" w:tplc="15EC871E" w:tentative="1">
      <w:start w:val="1"/>
      <w:numFmt w:val="bullet"/>
      <w:lvlText w:val="•"/>
      <w:lvlJc w:val="left"/>
      <w:pPr>
        <w:tabs>
          <w:tab w:val="num" w:pos="3600"/>
        </w:tabs>
        <w:ind w:left="3600" w:hanging="360"/>
      </w:pPr>
      <w:rPr>
        <w:rFonts w:ascii="Arial" w:hAnsi="Arial" w:hint="default"/>
      </w:rPr>
    </w:lvl>
    <w:lvl w:ilvl="5" w:tplc="038A411C" w:tentative="1">
      <w:start w:val="1"/>
      <w:numFmt w:val="bullet"/>
      <w:lvlText w:val="•"/>
      <w:lvlJc w:val="left"/>
      <w:pPr>
        <w:tabs>
          <w:tab w:val="num" w:pos="4320"/>
        </w:tabs>
        <w:ind w:left="4320" w:hanging="360"/>
      </w:pPr>
      <w:rPr>
        <w:rFonts w:ascii="Arial" w:hAnsi="Arial" w:hint="default"/>
      </w:rPr>
    </w:lvl>
    <w:lvl w:ilvl="6" w:tplc="26C22E2A" w:tentative="1">
      <w:start w:val="1"/>
      <w:numFmt w:val="bullet"/>
      <w:lvlText w:val="•"/>
      <w:lvlJc w:val="left"/>
      <w:pPr>
        <w:tabs>
          <w:tab w:val="num" w:pos="5040"/>
        </w:tabs>
        <w:ind w:left="5040" w:hanging="360"/>
      </w:pPr>
      <w:rPr>
        <w:rFonts w:ascii="Arial" w:hAnsi="Arial" w:hint="default"/>
      </w:rPr>
    </w:lvl>
    <w:lvl w:ilvl="7" w:tplc="7ECAA922" w:tentative="1">
      <w:start w:val="1"/>
      <w:numFmt w:val="bullet"/>
      <w:lvlText w:val="•"/>
      <w:lvlJc w:val="left"/>
      <w:pPr>
        <w:tabs>
          <w:tab w:val="num" w:pos="5760"/>
        </w:tabs>
        <w:ind w:left="5760" w:hanging="360"/>
      </w:pPr>
      <w:rPr>
        <w:rFonts w:ascii="Arial" w:hAnsi="Arial" w:hint="default"/>
      </w:rPr>
    </w:lvl>
    <w:lvl w:ilvl="8" w:tplc="ED72D0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8C1321"/>
    <w:multiLevelType w:val="hybridMultilevel"/>
    <w:tmpl w:val="1A905164"/>
    <w:lvl w:ilvl="0" w:tplc="BCE6653E">
      <w:start w:val="1"/>
      <w:numFmt w:val="bullet"/>
      <w:lvlText w:val="•"/>
      <w:lvlJc w:val="left"/>
      <w:pPr>
        <w:tabs>
          <w:tab w:val="num" w:pos="720"/>
        </w:tabs>
        <w:ind w:left="720" w:hanging="360"/>
      </w:pPr>
      <w:rPr>
        <w:rFonts w:ascii="Arial" w:hAnsi="Arial" w:hint="default"/>
      </w:rPr>
    </w:lvl>
    <w:lvl w:ilvl="1" w:tplc="87069B22">
      <w:start w:val="77"/>
      <w:numFmt w:val="bullet"/>
      <w:lvlText w:val="•"/>
      <w:lvlJc w:val="left"/>
      <w:pPr>
        <w:tabs>
          <w:tab w:val="num" w:pos="1440"/>
        </w:tabs>
        <w:ind w:left="1440" w:hanging="360"/>
      </w:pPr>
      <w:rPr>
        <w:rFonts w:ascii="Times New Roman" w:hAnsi="Times New Roman" w:hint="default"/>
      </w:rPr>
    </w:lvl>
    <w:lvl w:ilvl="2" w:tplc="FF66B1FC">
      <w:start w:val="89"/>
      <w:numFmt w:val="bullet"/>
      <w:lvlText w:val="•"/>
      <w:lvlJc w:val="left"/>
      <w:pPr>
        <w:tabs>
          <w:tab w:val="num" w:pos="2160"/>
        </w:tabs>
        <w:ind w:left="2160" w:hanging="360"/>
      </w:pPr>
      <w:rPr>
        <w:rFonts w:ascii="Times New Roman" w:hAnsi="Times New Roman" w:hint="default"/>
      </w:rPr>
    </w:lvl>
    <w:lvl w:ilvl="3" w:tplc="B5CE4BFC" w:tentative="1">
      <w:start w:val="1"/>
      <w:numFmt w:val="bullet"/>
      <w:lvlText w:val="•"/>
      <w:lvlJc w:val="left"/>
      <w:pPr>
        <w:tabs>
          <w:tab w:val="num" w:pos="2880"/>
        </w:tabs>
        <w:ind w:left="2880" w:hanging="360"/>
      </w:pPr>
      <w:rPr>
        <w:rFonts w:ascii="Arial" w:hAnsi="Arial" w:hint="default"/>
      </w:rPr>
    </w:lvl>
    <w:lvl w:ilvl="4" w:tplc="850CB1D0" w:tentative="1">
      <w:start w:val="1"/>
      <w:numFmt w:val="bullet"/>
      <w:lvlText w:val="•"/>
      <w:lvlJc w:val="left"/>
      <w:pPr>
        <w:tabs>
          <w:tab w:val="num" w:pos="3600"/>
        </w:tabs>
        <w:ind w:left="3600" w:hanging="360"/>
      </w:pPr>
      <w:rPr>
        <w:rFonts w:ascii="Arial" w:hAnsi="Arial" w:hint="default"/>
      </w:rPr>
    </w:lvl>
    <w:lvl w:ilvl="5" w:tplc="0D304820" w:tentative="1">
      <w:start w:val="1"/>
      <w:numFmt w:val="bullet"/>
      <w:lvlText w:val="•"/>
      <w:lvlJc w:val="left"/>
      <w:pPr>
        <w:tabs>
          <w:tab w:val="num" w:pos="4320"/>
        </w:tabs>
        <w:ind w:left="4320" w:hanging="360"/>
      </w:pPr>
      <w:rPr>
        <w:rFonts w:ascii="Arial" w:hAnsi="Arial" w:hint="default"/>
      </w:rPr>
    </w:lvl>
    <w:lvl w:ilvl="6" w:tplc="6F268C0E" w:tentative="1">
      <w:start w:val="1"/>
      <w:numFmt w:val="bullet"/>
      <w:lvlText w:val="•"/>
      <w:lvlJc w:val="left"/>
      <w:pPr>
        <w:tabs>
          <w:tab w:val="num" w:pos="5040"/>
        </w:tabs>
        <w:ind w:left="5040" w:hanging="360"/>
      </w:pPr>
      <w:rPr>
        <w:rFonts w:ascii="Arial" w:hAnsi="Arial" w:hint="default"/>
      </w:rPr>
    </w:lvl>
    <w:lvl w:ilvl="7" w:tplc="923691C8" w:tentative="1">
      <w:start w:val="1"/>
      <w:numFmt w:val="bullet"/>
      <w:lvlText w:val="•"/>
      <w:lvlJc w:val="left"/>
      <w:pPr>
        <w:tabs>
          <w:tab w:val="num" w:pos="5760"/>
        </w:tabs>
        <w:ind w:left="5760" w:hanging="360"/>
      </w:pPr>
      <w:rPr>
        <w:rFonts w:ascii="Arial" w:hAnsi="Arial" w:hint="default"/>
      </w:rPr>
    </w:lvl>
    <w:lvl w:ilvl="8" w:tplc="30A44B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93DA2"/>
    <w:multiLevelType w:val="hybridMultilevel"/>
    <w:tmpl w:val="BC68702A"/>
    <w:lvl w:ilvl="0" w:tplc="6DAA9FDC">
      <w:start w:val="1"/>
      <w:numFmt w:val="bullet"/>
      <w:lvlText w:val="•"/>
      <w:lvlJc w:val="left"/>
      <w:pPr>
        <w:tabs>
          <w:tab w:val="num" w:pos="720"/>
        </w:tabs>
        <w:ind w:left="720" w:hanging="360"/>
      </w:pPr>
      <w:rPr>
        <w:rFonts w:ascii="Arial" w:hAnsi="Arial" w:hint="default"/>
      </w:rPr>
    </w:lvl>
    <w:lvl w:ilvl="1" w:tplc="6018EC9A">
      <w:numFmt w:val="none"/>
      <w:lvlText w:val=""/>
      <w:lvlJc w:val="left"/>
      <w:pPr>
        <w:tabs>
          <w:tab w:val="num" w:pos="360"/>
        </w:tabs>
      </w:pPr>
    </w:lvl>
    <w:lvl w:ilvl="2" w:tplc="65C21952" w:tentative="1">
      <w:start w:val="1"/>
      <w:numFmt w:val="bullet"/>
      <w:lvlText w:val="•"/>
      <w:lvlJc w:val="left"/>
      <w:pPr>
        <w:tabs>
          <w:tab w:val="num" w:pos="2160"/>
        </w:tabs>
        <w:ind w:left="2160" w:hanging="360"/>
      </w:pPr>
      <w:rPr>
        <w:rFonts w:ascii="Arial" w:hAnsi="Arial" w:hint="default"/>
      </w:rPr>
    </w:lvl>
    <w:lvl w:ilvl="3" w:tplc="E01AC492" w:tentative="1">
      <w:start w:val="1"/>
      <w:numFmt w:val="bullet"/>
      <w:lvlText w:val="•"/>
      <w:lvlJc w:val="left"/>
      <w:pPr>
        <w:tabs>
          <w:tab w:val="num" w:pos="2880"/>
        </w:tabs>
        <w:ind w:left="2880" w:hanging="360"/>
      </w:pPr>
      <w:rPr>
        <w:rFonts w:ascii="Arial" w:hAnsi="Arial" w:hint="default"/>
      </w:rPr>
    </w:lvl>
    <w:lvl w:ilvl="4" w:tplc="A64AF5D8" w:tentative="1">
      <w:start w:val="1"/>
      <w:numFmt w:val="bullet"/>
      <w:lvlText w:val="•"/>
      <w:lvlJc w:val="left"/>
      <w:pPr>
        <w:tabs>
          <w:tab w:val="num" w:pos="3600"/>
        </w:tabs>
        <w:ind w:left="3600" w:hanging="360"/>
      </w:pPr>
      <w:rPr>
        <w:rFonts w:ascii="Arial" w:hAnsi="Arial" w:hint="default"/>
      </w:rPr>
    </w:lvl>
    <w:lvl w:ilvl="5" w:tplc="FF8C4934" w:tentative="1">
      <w:start w:val="1"/>
      <w:numFmt w:val="bullet"/>
      <w:lvlText w:val="•"/>
      <w:lvlJc w:val="left"/>
      <w:pPr>
        <w:tabs>
          <w:tab w:val="num" w:pos="4320"/>
        </w:tabs>
        <w:ind w:left="4320" w:hanging="360"/>
      </w:pPr>
      <w:rPr>
        <w:rFonts w:ascii="Arial" w:hAnsi="Arial" w:hint="default"/>
      </w:rPr>
    </w:lvl>
    <w:lvl w:ilvl="6" w:tplc="B3F6592A" w:tentative="1">
      <w:start w:val="1"/>
      <w:numFmt w:val="bullet"/>
      <w:lvlText w:val="•"/>
      <w:lvlJc w:val="left"/>
      <w:pPr>
        <w:tabs>
          <w:tab w:val="num" w:pos="5040"/>
        </w:tabs>
        <w:ind w:left="5040" w:hanging="360"/>
      </w:pPr>
      <w:rPr>
        <w:rFonts w:ascii="Arial" w:hAnsi="Arial" w:hint="default"/>
      </w:rPr>
    </w:lvl>
    <w:lvl w:ilvl="7" w:tplc="321CD084" w:tentative="1">
      <w:start w:val="1"/>
      <w:numFmt w:val="bullet"/>
      <w:lvlText w:val="•"/>
      <w:lvlJc w:val="left"/>
      <w:pPr>
        <w:tabs>
          <w:tab w:val="num" w:pos="5760"/>
        </w:tabs>
        <w:ind w:left="5760" w:hanging="360"/>
      </w:pPr>
      <w:rPr>
        <w:rFonts w:ascii="Arial" w:hAnsi="Arial" w:hint="default"/>
      </w:rPr>
    </w:lvl>
    <w:lvl w:ilvl="8" w:tplc="0A9C80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E84836"/>
    <w:multiLevelType w:val="hybridMultilevel"/>
    <w:tmpl w:val="07BE749A"/>
    <w:lvl w:ilvl="0" w:tplc="A77CCC20">
      <w:start w:val="1"/>
      <w:numFmt w:val="bullet"/>
      <w:lvlText w:val="•"/>
      <w:lvlJc w:val="left"/>
      <w:pPr>
        <w:tabs>
          <w:tab w:val="num" w:pos="720"/>
        </w:tabs>
        <w:ind w:left="720" w:hanging="360"/>
      </w:pPr>
      <w:rPr>
        <w:rFonts w:ascii="Arial" w:hAnsi="Arial" w:hint="default"/>
      </w:rPr>
    </w:lvl>
    <w:lvl w:ilvl="1" w:tplc="76CE253A">
      <w:start w:val="1"/>
      <w:numFmt w:val="bullet"/>
      <w:lvlText w:val="•"/>
      <w:lvlJc w:val="left"/>
      <w:pPr>
        <w:tabs>
          <w:tab w:val="num" w:pos="1440"/>
        </w:tabs>
        <w:ind w:left="1440" w:hanging="360"/>
      </w:pPr>
      <w:rPr>
        <w:rFonts w:ascii="Arial" w:hAnsi="Arial" w:hint="default"/>
      </w:rPr>
    </w:lvl>
    <w:lvl w:ilvl="2" w:tplc="7962281A">
      <w:start w:val="17336"/>
      <w:numFmt w:val="bullet"/>
      <w:lvlText w:val="•"/>
      <w:lvlJc w:val="left"/>
      <w:pPr>
        <w:tabs>
          <w:tab w:val="num" w:pos="2160"/>
        </w:tabs>
        <w:ind w:left="2160" w:hanging="360"/>
      </w:pPr>
      <w:rPr>
        <w:rFonts w:ascii="Arial" w:hAnsi="Arial" w:hint="default"/>
      </w:rPr>
    </w:lvl>
    <w:lvl w:ilvl="3" w:tplc="B0400B54" w:tentative="1">
      <w:start w:val="1"/>
      <w:numFmt w:val="bullet"/>
      <w:lvlText w:val="•"/>
      <w:lvlJc w:val="left"/>
      <w:pPr>
        <w:tabs>
          <w:tab w:val="num" w:pos="2880"/>
        </w:tabs>
        <w:ind w:left="2880" w:hanging="360"/>
      </w:pPr>
      <w:rPr>
        <w:rFonts w:ascii="Arial" w:hAnsi="Arial" w:hint="default"/>
      </w:rPr>
    </w:lvl>
    <w:lvl w:ilvl="4" w:tplc="FCBC4C44" w:tentative="1">
      <w:start w:val="1"/>
      <w:numFmt w:val="bullet"/>
      <w:lvlText w:val="•"/>
      <w:lvlJc w:val="left"/>
      <w:pPr>
        <w:tabs>
          <w:tab w:val="num" w:pos="3600"/>
        </w:tabs>
        <w:ind w:left="3600" w:hanging="360"/>
      </w:pPr>
      <w:rPr>
        <w:rFonts w:ascii="Arial" w:hAnsi="Arial" w:hint="default"/>
      </w:rPr>
    </w:lvl>
    <w:lvl w:ilvl="5" w:tplc="5C766EB8" w:tentative="1">
      <w:start w:val="1"/>
      <w:numFmt w:val="bullet"/>
      <w:lvlText w:val="•"/>
      <w:lvlJc w:val="left"/>
      <w:pPr>
        <w:tabs>
          <w:tab w:val="num" w:pos="4320"/>
        </w:tabs>
        <w:ind w:left="4320" w:hanging="360"/>
      </w:pPr>
      <w:rPr>
        <w:rFonts w:ascii="Arial" w:hAnsi="Arial" w:hint="default"/>
      </w:rPr>
    </w:lvl>
    <w:lvl w:ilvl="6" w:tplc="05A02C02" w:tentative="1">
      <w:start w:val="1"/>
      <w:numFmt w:val="bullet"/>
      <w:lvlText w:val="•"/>
      <w:lvlJc w:val="left"/>
      <w:pPr>
        <w:tabs>
          <w:tab w:val="num" w:pos="5040"/>
        </w:tabs>
        <w:ind w:left="5040" w:hanging="360"/>
      </w:pPr>
      <w:rPr>
        <w:rFonts w:ascii="Arial" w:hAnsi="Arial" w:hint="default"/>
      </w:rPr>
    </w:lvl>
    <w:lvl w:ilvl="7" w:tplc="BDCA992C" w:tentative="1">
      <w:start w:val="1"/>
      <w:numFmt w:val="bullet"/>
      <w:lvlText w:val="•"/>
      <w:lvlJc w:val="left"/>
      <w:pPr>
        <w:tabs>
          <w:tab w:val="num" w:pos="5760"/>
        </w:tabs>
        <w:ind w:left="5760" w:hanging="360"/>
      </w:pPr>
      <w:rPr>
        <w:rFonts w:ascii="Arial" w:hAnsi="Arial" w:hint="default"/>
      </w:rPr>
    </w:lvl>
    <w:lvl w:ilvl="8" w:tplc="C5641E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587891"/>
    <w:multiLevelType w:val="hybridMultilevel"/>
    <w:tmpl w:val="46DE1C80"/>
    <w:lvl w:ilvl="0" w:tplc="A2F64A0C">
      <w:start w:val="1"/>
      <w:numFmt w:val="bullet"/>
      <w:lvlText w:val="•"/>
      <w:lvlJc w:val="left"/>
      <w:pPr>
        <w:tabs>
          <w:tab w:val="num" w:pos="720"/>
        </w:tabs>
        <w:ind w:left="720" w:hanging="360"/>
      </w:pPr>
      <w:rPr>
        <w:rFonts w:ascii="Arial" w:hAnsi="Arial" w:hint="default"/>
      </w:rPr>
    </w:lvl>
    <w:lvl w:ilvl="1" w:tplc="3642DCC4" w:tentative="1">
      <w:start w:val="1"/>
      <w:numFmt w:val="bullet"/>
      <w:lvlText w:val="•"/>
      <w:lvlJc w:val="left"/>
      <w:pPr>
        <w:tabs>
          <w:tab w:val="num" w:pos="1440"/>
        </w:tabs>
        <w:ind w:left="1440" w:hanging="360"/>
      </w:pPr>
      <w:rPr>
        <w:rFonts w:ascii="Arial" w:hAnsi="Arial" w:hint="default"/>
      </w:rPr>
    </w:lvl>
    <w:lvl w:ilvl="2" w:tplc="CD5E1BC4" w:tentative="1">
      <w:start w:val="1"/>
      <w:numFmt w:val="bullet"/>
      <w:lvlText w:val="•"/>
      <w:lvlJc w:val="left"/>
      <w:pPr>
        <w:tabs>
          <w:tab w:val="num" w:pos="2160"/>
        </w:tabs>
        <w:ind w:left="2160" w:hanging="360"/>
      </w:pPr>
      <w:rPr>
        <w:rFonts w:ascii="Arial" w:hAnsi="Arial" w:hint="default"/>
      </w:rPr>
    </w:lvl>
    <w:lvl w:ilvl="3" w:tplc="8ACC3CAA" w:tentative="1">
      <w:start w:val="1"/>
      <w:numFmt w:val="bullet"/>
      <w:lvlText w:val="•"/>
      <w:lvlJc w:val="left"/>
      <w:pPr>
        <w:tabs>
          <w:tab w:val="num" w:pos="2880"/>
        </w:tabs>
        <w:ind w:left="2880" w:hanging="360"/>
      </w:pPr>
      <w:rPr>
        <w:rFonts w:ascii="Arial" w:hAnsi="Arial" w:hint="default"/>
      </w:rPr>
    </w:lvl>
    <w:lvl w:ilvl="4" w:tplc="9ADA4738" w:tentative="1">
      <w:start w:val="1"/>
      <w:numFmt w:val="bullet"/>
      <w:lvlText w:val="•"/>
      <w:lvlJc w:val="left"/>
      <w:pPr>
        <w:tabs>
          <w:tab w:val="num" w:pos="3600"/>
        </w:tabs>
        <w:ind w:left="3600" w:hanging="360"/>
      </w:pPr>
      <w:rPr>
        <w:rFonts w:ascii="Arial" w:hAnsi="Arial" w:hint="default"/>
      </w:rPr>
    </w:lvl>
    <w:lvl w:ilvl="5" w:tplc="80CEEF5E" w:tentative="1">
      <w:start w:val="1"/>
      <w:numFmt w:val="bullet"/>
      <w:lvlText w:val="•"/>
      <w:lvlJc w:val="left"/>
      <w:pPr>
        <w:tabs>
          <w:tab w:val="num" w:pos="4320"/>
        </w:tabs>
        <w:ind w:left="4320" w:hanging="360"/>
      </w:pPr>
      <w:rPr>
        <w:rFonts w:ascii="Arial" w:hAnsi="Arial" w:hint="default"/>
      </w:rPr>
    </w:lvl>
    <w:lvl w:ilvl="6" w:tplc="8084E02A" w:tentative="1">
      <w:start w:val="1"/>
      <w:numFmt w:val="bullet"/>
      <w:lvlText w:val="•"/>
      <w:lvlJc w:val="left"/>
      <w:pPr>
        <w:tabs>
          <w:tab w:val="num" w:pos="5040"/>
        </w:tabs>
        <w:ind w:left="5040" w:hanging="360"/>
      </w:pPr>
      <w:rPr>
        <w:rFonts w:ascii="Arial" w:hAnsi="Arial" w:hint="default"/>
      </w:rPr>
    </w:lvl>
    <w:lvl w:ilvl="7" w:tplc="5F1AD6EE" w:tentative="1">
      <w:start w:val="1"/>
      <w:numFmt w:val="bullet"/>
      <w:lvlText w:val="•"/>
      <w:lvlJc w:val="left"/>
      <w:pPr>
        <w:tabs>
          <w:tab w:val="num" w:pos="5760"/>
        </w:tabs>
        <w:ind w:left="5760" w:hanging="360"/>
      </w:pPr>
      <w:rPr>
        <w:rFonts w:ascii="Arial" w:hAnsi="Arial" w:hint="default"/>
      </w:rPr>
    </w:lvl>
    <w:lvl w:ilvl="8" w:tplc="F10E62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327406"/>
    <w:multiLevelType w:val="hybridMultilevel"/>
    <w:tmpl w:val="C86C8294"/>
    <w:lvl w:ilvl="0" w:tplc="040C0001">
      <w:start w:val="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32103"/>
    <w:multiLevelType w:val="hybridMultilevel"/>
    <w:tmpl w:val="71CC3256"/>
    <w:lvl w:ilvl="0" w:tplc="967C8C88">
      <w:start w:val="1"/>
      <w:numFmt w:val="bullet"/>
      <w:lvlText w:val="•"/>
      <w:lvlJc w:val="left"/>
      <w:pPr>
        <w:tabs>
          <w:tab w:val="num" w:pos="720"/>
        </w:tabs>
        <w:ind w:left="720" w:hanging="360"/>
      </w:pPr>
      <w:rPr>
        <w:rFonts w:ascii="Arial" w:hAnsi="Arial" w:hint="default"/>
      </w:rPr>
    </w:lvl>
    <w:lvl w:ilvl="1" w:tplc="A7A87FAC">
      <w:start w:val="1"/>
      <w:numFmt w:val="bullet"/>
      <w:lvlText w:val="•"/>
      <w:lvlJc w:val="left"/>
      <w:pPr>
        <w:tabs>
          <w:tab w:val="num" w:pos="1440"/>
        </w:tabs>
        <w:ind w:left="1440" w:hanging="360"/>
      </w:pPr>
      <w:rPr>
        <w:rFonts w:ascii="Arial" w:hAnsi="Arial" w:hint="default"/>
      </w:rPr>
    </w:lvl>
    <w:lvl w:ilvl="2" w:tplc="8C226660" w:tentative="1">
      <w:start w:val="1"/>
      <w:numFmt w:val="bullet"/>
      <w:lvlText w:val="•"/>
      <w:lvlJc w:val="left"/>
      <w:pPr>
        <w:tabs>
          <w:tab w:val="num" w:pos="2160"/>
        </w:tabs>
        <w:ind w:left="2160" w:hanging="360"/>
      </w:pPr>
      <w:rPr>
        <w:rFonts w:ascii="Arial" w:hAnsi="Arial" w:hint="default"/>
      </w:rPr>
    </w:lvl>
    <w:lvl w:ilvl="3" w:tplc="C67E8DA4" w:tentative="1">
      <w:start w:val="1"/>
      <w:numFmt w:val="bullet"/>
      <w:lvlText w:val="•"/>
      <w:lvlJc w:val="left"/>
      <w:pPr>
        <w:tabs>
          <w:tab w:val="num" w:pos="2880"/>
        </w:tabs>
        <w:ind w:left="2880" w:hanging="360"/>
      </w:pPr>
      <w:rPr>
        <w:rFonts w:ascii="Arial" w:hAnsi="Arial" w:hint="default"/>
      </w:rPr>
    </w:lvl>
    <w:lvl w:ilvl="4" w:tplc="3DA43AC8" w:tentative="1">
      <w:start w:val="1"/>
      <w:numFmt w:val="bullet"/>
      <w:lvlText w:val="•"/>
      <w:lvlJc w:val="left"/>
      <w:pPr>
        <w:tabs>
          <w:tab w:val="num" w:pos="3600"/>
        </w:tabs>
        <w:ind w:left="3600" w:hanging="360"/>
      </w:pPr>
      <w:rPr>
        <w:rFonts w:ascii="Arial" w:hAnsi="Arial" w:hint="default"/>
      </w:rPr>
    </w:lvl>
    <w:lvl w:ilvl="5" w:tplc="695A36D6" w:tentative="1">
      <w:start w:val="1"/>
      <w:numFmt w:val="bullet"/>
      <w:lvlText w:val="•"/>
      <w:lvlJc w:val="left"/>
      <w:pPr>
        <w:tabs>
          <w:tab w:val="num" w:pos="4320"/>
        </w:tabs>
        <w:ind w:left="4320" w:hanging="360"/>
      </w:pPr>
      <w:rPr>
        <w:rFonts w:ascii="Arial" w:hAnsi="Arial" w:hint="default"/>
      </w:rPr>
    </w:lvl>
    <w:lvl w:ilvl="6" w:tplc="1234A84A" w:tentative="1">
      <w:start w:val="1"/>
      <w:numFmt w:val="bullet"/>
      <w:lvlText w:val="•"/>
      <w:lvlJc w:val="left"/>
      <w:pPr>
        <w:tabs>
          <w:tab w:val="num" w:pos="5040"/>
        </w:tabs>
        <w:ind w:left="5040" w:hanging="360"/>
      </w:pPr>
      <w:rPr>
        <w:rFonts w:ascii="Arial" w:hAnsi="Arial" w:hint="default"/>
      </w:rPr>
    </w:lvl>
    <w:lvl w:ilvl="7" w:tplc="984AC770" w:tentative="1">
      <w:start w:val="1"/>
      <w:numFmt w:val="bullet"/>
      <w:lvlText w:val="•"/>
      <w:lvlJc w:val="left"/>
      <w:pPr>
        <w:tabs>
          <w:tab w:val="num" w:pos="5760"/>
        </w:tabs>
        <w:ind w:left="5760" w:hanging="360"/>
      </w:pPr>
      <w:rPr>
        <w:rFonts w:ascii="Arial" w:hAnsi="Arial" w:hint="default"/>
      </w:rPr>
    </w:lvl>
    <w:lvl w:ilvl="8" w:tplc="C02C0B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2F0E84"/>
    <w:multiLevelType w:val="hybridMultilevel"/>
    <w:tmpl w:val="957EB0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652C37"/>
    <w:multiLevelType w:val="hybridMultilevel"/>
    <w:tmpl w:val="7C38E4DE"/>
    <w:lvl w:ilvl="0" w:tplc="B04CDA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14A9A"/>
    <w:multiLevelType w:val="hybridMultilevel"/>
    <w:tmpl w:val="71A08EA8"/>
    <w:lvl w:ilvl="0" w:tplc="39409ED4">
      <w:start w:val="1"/>
      <w:numFmt w:val="bullet"/>
      <w:lvlText w:val="•"/>
      <w:lvlJc w:val="left"/>
      <w:pPr>
        <w:tabs>
          <w:tab w:val="num" w:pos="720"/>
        </w:tabs>
        <w:ind w:left="720" w:hanging="360"/>
      </w:pPr>
      <w:rPr>
        <w:rFonts w:ascii="Times New Roman" w:hAnsi="Times New Roman" w:hint="default"/>
      </w:rPr>
    </w:lvl>
    <w:lvl w:ilvl="1" w:tplc="DC22B4A0">
      <w:start w:val="1"/>
      <w:numFmt w:val="bullet"/>
      <w:lvlText w:val="•"/>
      <w:lvlJc w:val="left"/>
      <w:pPr>
        <w:tabs>
          <w:tab w:val="num" w:pos="1440"/>
        </w:tabs>
        <w:ind w:left="1440" w:hanging="360"/>
      </w:pPr>
      <w:rPr>
        <w:rFonts w:ascii="Times New Roman" w:hAnsi="Times New Roman" w:hint="default"/>
      </w:rPr>
    </w:lvl>
    <w:lvl w:ilvl="2" w:tplc="DE6C847C" w:tentative="1">
      <w:start w:val="1"/>
      <w:numFmt w:val="bullet"/>
      <w:lvlText w:val="•"/>
      <w:lvlJc w:val="left"/>
      <w:pPr>
        <w:tabs>
          <w:tab w:val="num" w:pos="2160"/>
        </w:tabs>
        <w:ind w:left="2160" w:hanging="360"/>
      </w:pPr>
      <w:rPr>
        <w:rFonts w:ascii="Times New Roman" w:hAnsi="Times New Roman" w:hint="default"/>
      </w:rPr>
    </w:lvl>
    <w:lvl w:ilvl="3" w:tplc="277A003A" w:tentative="1">
      <w:start w:val="1"/>
      <w:numFmt w:val="bullet"/>
      <w:lvlText w:val="•"/>
      <w:lvlJc w:val="left"/>
      <w:pPr>
        <w:tabs>
          <w:tab w:val="num" w:pos="2880"/>
        </w:tabs>
        <w:ind w:left="2880" w:hanging="360"/>
      </w:pPr>
      <w:rPr>
        <w:rFonts w:ascii="Times New Roman" w:hAnsi="Times New Roman" w:hint="default"/>
      </w:rPr>
    </w:lvl>
    <w:lvl w:ilvl="4" w:tplc="1E4EF000" w:tentative="1">
      <w:start w:val="1"/>
      <w:numFmt w:val="bullet"/>
      <w:lvlText w:val="•"/>
      <w:lvlJc w:val="left"/>
      <w:pPr>
        <w:tabs>
          <w:tab w:val="num" w:pos="3600"/>
        </w:tabs>
        <w:ind w:left="3600" w:hanging="360"/>
      </w:pPr>
      <w:rPr>
        <w:rFonts w:ascii="Times New Roman" w:hAnsi="Times New Roman" w:hint="default"/>
      </w:rPr>
    </w:lvl>
    <w:lvl w:ilvl="5" w:tplc="C338CEEC" w:tentative="1">
      <w:start w:val="1"/>
      <w:numFmt w:val="bullet"/>
      <w:lvlText w:val="•"/>
      <w:lvlJc w:val="left"/>
      <w:pPr>
        <w:tabs>
          <w:tab w:val="num" w:pos="4320"/>
        </w:tabs>
        <w:ind w:left="4320" w:hanging="360"/>
      </w:pPr>
      <w:rPr>
        <w:rFonts w:ascii="Times New Roman" w:hAnsi="Times New Roman" w:hint="default"/>
      </w:rPr>
    </w:lvl>
    <w:lvl w:ilvl="6" w:tplc="C24C673E" w:tentative="1">
      <w:start w:val="1"/>
      <w:numFmt w:val="bullet"/>
      <w:lvlText w:val="•"/>
      <w:lvlJc w:val="left"/>
      <w:pPr>
        <w:tabs>
          <w:tab w:val="num" w:pos="5040"/>
        </w:tabs>
        <w:ind w:left="5040" w:hanging="360"/>
      </w:pPr>
      <w:rPr>
        <w:rFonts w:ascii="Times New Roman" w:hAnsi="Times New Roman" w:hint="default"/>
      </w:rPr>
    </w:lvl>
    <w:lvl w:ilvl="7" w:tplc="31BA04BA" w:tentative="1">
      <w:start w:val="1"/>
      <w:numFmt w:val="bullet"/>
      <w:lvlText w:val="•"/>
      <w:lvlJc w:val="left"/>
      <w:pPr>
        <w:tabs>
          <w:tab w:val="num" w:pos="5760"/>
        </w:tabs>
        <w:ind w:left="5760" w:hanging="360"/>
      </w:pPr>
      <w:rPr>
        <w:rFonts w:ascii="Times New Roman" w:hAnsi="Times New Roman" w:hint="default"/>
      </w:rPr>
    </w:lvl>
    <w:lvl w:ilvl="8" w:tplc="CC16EB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65DA8"/>
    <w:multiLevelType w:val="hybridMultilevel"/>
    <w:tmpl w:val="DF16E888"/>
    <w:lvl w:ilvl="0" w:tplc="0DACC3E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5D0200"/>
    <w:multiLevelType w:val="hybridMultilevel"/>
    <w:tmpl w:val="6E44ABB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98677D"/>
    <w:multiLevelType w:val="hybridMultilevel"/>
    <w:tmpl w:val="E2D6DC7A"/>
    <w:lvl w:ilvl="0" w:tplc="C54C80A8">
      <w:start w:val="1"/>
      <w:numFmt w:val="bullet"/>
      <w:lvlText w:val="•"/>
      <w:lvlJc w:val="left"/>
      <w:pPr>
        <w:tabs>
          <w:tab w:val="num" w:pos="720"/>
        </w:tabs>
        <w:ind w:left="720" w:hanging="360"/>
      </w:pPr>
      <w:rPr>
        <w:rFonts w:ascii="Arial" w:hAnsi="Arial" w:hint="default"/>
      </w:rPr>
    </w:lvl>
    <w:lvl w:ilvl="1" w:tplc="285831B0" w:tentative="1">
      <w:start w:val="1"/>
      <w:numFmt w:val="bullet"/>
      <w:lvlText w:val="•"/>
      <w:lvlJc w:val="left"/>
      <w:pPr>
        <w:tabs>
          <w:tab w:val="num" w:pos="1440"/>
        </w:tabs>
        <w:ind w:left="1440" w:hanging="360"/>
      </w:pPr>
      <w:rPr>
        <w:rFonts w:ascii="Arial" w:hAnsi="Arial" w:hint="default"/>
      </w:rPr>
    </w:lvl>
    <w:lvl w:ilvl="2" w:tplc="92EC0146" w:tentative="1">
      <w:start w:val="1"/>
      <w:numFmt w:val="bullet"/>
      <w:lvlText w:val="•"/>
      <w:lvlJc w:val="left"/>
      <w:pPr>
        <w:tabs>
          <w:tab w:val="num" w:pos="2160"/>
        </w:tabs>
        <w:ind w:left="2160" w:hanging="360"/>
      </w:pPr>
      <w:rPr>
        <w:rFonts w:ascii="Arial" w:hAnsi="Arial" w:hint="default"/>
      </w:rPr>
    </w:lvl>
    <w:lvl w:ilvl="3" w:tplc="4086DC76" w:tentative="1">
      <w:start w:val="1"/>
      <w:numFmt w:val="bullet"/>
      <w:lvlText w:val="•"/>
      <w:lvlJc w:val="left"/>
      <w:pPr>
        <w:tabs>
          <w:tab w:val="num" w:pos="2880"/>
        </w:tabs>
        <w:ind w:left="2880" w:hanging="360"/>
      </w:pPr>
      <w:rPr>
        <w:rFonts w:ascii="Arial" w:hAnsi="Arial" w:hint="default"/>
      </w:rPr>
    </w:lvl>
    <w:lvl w:ilvl="4" w:tplc="4C92CDB2" w:tentative="1">
      <w:start w:val="1"/>
      <w:numFmt w:val="bullet"/>
      <w:lvlText w:val="•"/>
      <w:lvlJc w:val="left"/>
      <w:pPr>
        <w:tabs>
          <w:tab w:val="num" w:pos="3600"/>
        </w:tabs>
        <w:ind w:left="3600" w:hanging="360"/>
      </w:pPr>
      <w:rPr>
        <w:rFonts w:ascii="Arial" w:hAnsi="Arial" w:hint="default"/>
      </w:rPr>
    </w:lvl>
    <w:lvl w:ilvl="5" w:tplc="E092C156" w:tentative="1">
      <w:start w:val="1"/>
      <w:numFmt w:val="bullet"/>
      <w:lvlText w:val="•"/>
      <w:lvlJc w:val="left"/>
      <w:pPr>
        <w:tabs>
          <w:tab w:val="num" w:pos="4320"/>
        </w:tabs>
        <w:ind w:left="4320" w:hanging="360"/>
      </w:pPr>
      <w:rPr>
        <w:rFonts w:ascii="Arial" w:hAnsi="Arial" w:hint="default"/>
      </w:rPr>
    </w:lvl>
    <w:lvl w:ilvl="6" w:tplc="9FC60228" w:tentative="1">
      <w:start w:val="1"/>
      <w:numFmt w:val="bullet"/>
      <w:lvlText w:val="•"/>
      <w:lvlJc w:val="left"/>
      <w:pPr>
        <w:tabs>
          <w:tab w:val="num" w:pos="5040"/>
        </w:tabs>
        <w:ind w:left="5040" w:hanging="360"/>
      </w:pPr>
      <w:rPr>
        <w:rFonts w:ascii="Arial" w:hAnsi="Arial" w:hint="default"/>
      </w:rPr>
    </w:lvl>
    <w:lvl w:ilvl="7" w:tplc="12024C56" w:tentative="1">
      <w:start w:val="1"/>
      <w:numFmt w:val="bullet"/>
      <w:lvlText w:val="•"/>
      <w:lvlJc w:val="left"/>
      <w:pPr>
        <w:tabs>
          <w:tab w:val="num" w:pos="5760"/>
        </w:tabs>
        <w:ind w:left="5760" w:hanging="360"/>
      </w:pPr>
      <w:rPr>
        <w:rFonts w:ascii="Arial" w:hAnsi="Arial" w:hint="default"/>
      </w:rPr>
    </w:lvl>
    <w:lvl w:ilvl="8" w:tplc="F8A686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125AF"/>
    <w:multiLevelType w:val="multilevel"/>
    <w:tmpl w:val="D46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A331D"/>
    <w:multiLevelType w:val="hybridMultilevel"/>
    <w:tmpl w:val="571A1102"/>
    <w:lvl w:ilvl="0" w:tplc="CACC7394">
      <w:start w:val="1"/>
      <w:numFmt w:val="bullet"/>
      <w:lvlText w:val="•"/>
      <w:lvlJc w:val="left"/>
      <w:pPr>
        <w:tabs>
          <w:tab w:val="num" w:pos="720"/>
        </w:tabs>
        <w:ind w:left="720" w:hanging="360"/>
      </w:pPr>
      <w:rPr>
        <w:rFonts w:ascii="Arial" w:hAnsi="Arial" w:hint="default"/>
      </w:rPr>
    </w:lvl>
    <w:lvl w:ilvl="1" w:tplc="60B0A28A" w:tentative="1">
      <w:start w:val="1"/>
      <w:numFmt w:val="bullet"/>
      <w:lvlText w:val="•"/>
      <w:lvlJc w:val="left"/>
      <w:pPr>
        <w:tabs>
          <w:tab w:val="num" w:pos="1440"/>
        </w:tabs>
        <w:ind w:left="1440" w:hanging="360"/>
      </w:pPr>
      <w:rPr>
        <w:rFonts w:ascii="Arial" w:hAnsi="Arial" w:hint="default"/>
      </w:rPr>
    </w:lvl>
    <w:lvl w:ilvl="2" w:tplc="FFD2CD84" w:tentative="1">
      <w:start w:val="1"/>
      <w:numFmt w:val="bullet"/>
      <w:lvlText w:val="•"/>
      <w:lvlJc w:val="left"/>
      <w:pPr>
        <w:tabs>
          <w:tab w:val="num" w:pos="2160"/>
        </w:tabs>
        <w:ind w:left="2160" w:hanging="360"/>
      </w:pPr>
      <w:rPr>
        <w:rFonts w:ascii="Arial" w:hAnsi="Arial" w:hint="default"/>
      </w:rPr>
    </w:lvl>
    <w:lvl w:ilvl="3" w:tplc="E76EE798" w:tentative="1">
      <w:start w:val="1"/>
      <w:numFmt w:val="bullet"/>
      <w:lvlText w:val="•"/>
      <w:lvlJc w:val="left"/>
      <w:pPr>
        <w:tabs>
          <w:tab w:val="num" w:pos="2880"/>
        </w:tabs>
        <w:ind w:left="2880" w:hanging="360"/>
      </w:pPr>
      <w:rPr>
        <w:rFonts w:ascii="Arial" w:hAnsi="Arial" w:hint="default"/>
      </w:rPr>
    </w:lvl>
    <w:lvl w:ilvl="4" w:tplc="45E02FD2" w:tentative="1">
      <w:start w:val="1"/>
      <w:numFmt w:val="bullet"/>
      <w:lvlText w:val="•"/>
      <w:lvlJc w:val="left"/>
      <w:pPr>
        <w:tabs>
          <w:tab w:val="num" w:pos="3600"/>
        </w:tabs>
        <w:ind w:left="3600" w:hanging="360"/>
      </w:pPr>
      <w:rPr>
        <w:rFonts w:ascii="Arial" w:hAnsi="Arial" w:hint="default"/>
      </w:rPr>
    </w:lvl>
    <w:lvl w:ilvl="5" w:tplc="DC926C86" w:tentative="1">
      <w:start w:val="1"/>
      <w:numFmt w:val="bullet"/>
      <w:lvlText w:val="•"/>
      <w:lvlJc w:val="left"/>
      <w:pPr>
        <w:tabs>
          <w:tab w:val="num" w:pos="4320"/>
        </w:tabs>
        <w:ind w:left="4320" w:hanging="360"/>
      </w:pPr>
      <w:rPr>
        <w:rFonts w:ascii="Arial" w:hAnsi="Arial" w:hint="default"/>
      </w:rPr>
    </w:lvl>
    <w:lvl w:ilvl="6" w:tplc="DD6C1E96" w:tentative="1">
      <w:start w:val="1"/>
      <w:numFmt w:val="bullet"/>
      <w:lvlText w:val="•"/>
      <w:lvlJc w:val="left"/>
      <w:pPr>
        <w:tabs>
          <w:tab w:val="num" w:pos="5040"/>
        </w:tabs>
        <w:ind w:left="5040" w:hanging="360"/>
      </w:pPr>
      <w:rPr>
        <w:rFonts w:ascii="Arial" w:hAnsi="Arial" w:hint="default"/>
      </w:rPr>
    </w:lvl>
    <w:lvl w:ilvl="7" w:tplc="E71CCC28" w:tentative="1">
      <w:start w:val="1"/>
      <w:numFmt w:val="bullet"/>
      <w:lvlText w:val="•"/>
      <w:lvlJc w:val="left"/>
      <w:pPr>
        <w:tabs>
          <w:tab w:val="num" w:pos="5760"/>
        </w:tabs>
        <w:ind w:left="5760" w:hanging="360"/>
      </w:pPr>
      <w:rPr>
        <w:rFonts w:ascii="Arial" w:hAnsi="Arial" w:hint="default"/>
      </w:rPr>
    </w:lvl>
    <w:lvl w:ilvl="8" w:tplc="D99E44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905956"/>
    <w:multiLevelType w:val="hybridMultilevel"/>
    <w:tmpl w:val="EDB6FCC2"/>
    <w:lvl w:ilvl="0" w:tplc="4D32DFC8">
      <w:start w:val="1"/>
      <w:numFmt w:val="bullet"/>
      <w:lvlText w:val="•"/>
      <w:lvlJc w:val="left"/>
      <w:pPr>
        <w:tabs>
          <w:tab w:val="num" w:pos="720"/>
        </w:tabs>
        <w:ind w:left="720" w:hanging="360"/>
      </w:pPr>
      <w:rPr>
        <w:rFonts w:ascii="Arial" w:hAnsi="Arial" w:hint="default"/>
      </w:rPr>
    </w:lvl>
    <w:lvl w:ilvl="1" w:tplc="982C5496" w:tentative="1">
      <w:start w:val="1"/>
      <w:numFmt w:val="bullet"/>
      <w:lvlText w:val="•"/>
      <w:lvlJc w:val="left"/>
      <w:pPr>
        <w:tabs>
          <w:tab w:val="num" w:pos="1440"/>
        </w:tabs>
        <w:ind w:left="1440" w:hanging="360"/>
      </w:pPr>
      <w:rPr>
        <w:rFonts w:ascii="Arial" w:hAnsi="Arial" w:hint="default"/>
      </w:rPr>
    </w:lvl>
    <w:lvl w:ilvl="2" w:tplc="53460A3A" w:tentative="1">
      <w:start w:val="1"/>
      <w:numFmt w:val="bullet"/>
      <w:lvlText w:val="•"/>
      <w:lvlJc w:val="left"/>
      <w:pPr>
        <w:tabs>
          <w:tab w:val="num" w:pos="2160"/>
        </w:tabs>
        <w:ind w:left="2160" w:hanging="360"/>
      </w:pPr>
      <w:rPr>
        <w:rFonts w:ascii="Arial" w:hAnsi="Arial" w:hint="default"/>
      </w:rPr>
    </w:lvl>
    <w:lvl w:ilvl="3" w:tplc="BD6ECD0A" w:tentative="1">
      <w:start w:val="1"/>
      <w:numFmt w:val="bullet"/>
      <w:lvlText w:val="•"/>
      <w:lvlJc w:val="left"/>
      <w:pPr>
        <w:tabs>
          <w:tab w:val="num" w:pos="2880"/>
        </w:tabs>
        <w:ind w:left="2880" w:hanging="360"/>
      </w:pPr>
      <w:rPr>
        <w:rFonts w:ascii="Arial" w:hAnsi="Arial" w:hint="default"/>
      </w:rPr>
    </w:lvl>
    <w:lvl w:ilvl="4" w:tplc="B44E9BF0" w:tentative="1">
      <w:start w:val="1"/>
      <w:numFmt w:val="bullet"/>
      <w:lvlText w:val="•"/>
      <w:lvlJc w:val="left"/>
      <w:pPr>
        <w:tabs>
          <w:tab w:val="num" w:pos="3600"/>
        </w:tabs>
        <w:ind w:left="3600" w:hanging="360"/>
      </w:pPr>
      <w:rPr>
        <w:rFonts w:ascii="Arial" w:hAnsi="Arial" w:hint="default"/>
      </w:rPr>
    </w:lvl>
    <w:lvl w:ilvl="5" w:tplc="CDCC89CA" w:tentative="1">
      <w:start w:val="1"/>
      <w:numFmt w:val="bullet"/>
      <w:lvlText w:val="•"/>
      <w:lvlJc w:val="left"/>
      <w:pPr>
        <w:tabs>
          <w:tab w:val="num" w:pos="4320"/>
        </w:tabs>
        <w:ind w:left="4320" w:hanging="360"/>
      </w:pPr>
      <w:rPr>
        <w:rFonts w:ascii="Arial" w:hAnsi="Arial" w:hint="default"/>
      </w:rPr>
    </w:lvl>
    <w:lvl w:ilvl="6" w:tplc="90BAA3E6" w:tentative="1">
      <w:start w:val="1"/>
      <w:numFmt w:val="bullet"/>
      <w:lvlText w:val="•"/>
      <w:lvlJc w:val="left"/>
      <w:pPr>
        <w:tabs>
          <w:tab w:val="num" w:pos="5040"/>
        </w:tabs>
        <w:ind w:left="5040" w:hanging="360"/>
      </w:pPr>
      <w:rPr>
        <w:rFonts w:ascii="Arial" w:hAnsi="Arial" w:hint="default"/>
      </w:rPr>
    </w:lvl>
    <w:lvl w:ilvl="7" w:tplc="627A3D3A" w:tentative="1">
      <w:start w:val="1"/>
      <w:numFmt w:val="bullet"/>
      <w:lvlText w:val="•"/>
      <w:lvlJc w:val="left"/>
      <w:pPr>
        <w:tabs>
          <w:tab w:val="num" w:pos="5760"/>
        </w:tabs>
        <w:ind w:left="5760" w:hanging="360"/>
      </w:pPr>
      <w:rPr>
        <w:rFonts w:ascii="Arial" w:hAnsi="Arial" w:hint="default"/>
      </w:rPr>
    </w:lvl>
    <w:lvl w:ilvl="8" w:tplc="36F0F7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855450"/>
    <w:multiLevelType w:val="hybridMultilevel"/>
    <w:tmpl w:val="A356AC56"/>
    <w:lvl w:ilvl="0" w:tplc="0A26CE36">
      <w:start w:val="1"/>
      <w:numFmt w:val="bullet"/>
      <w:lvlText w:val="•"/>
      <w:lvlJc w:val="left"/>
      <w:pPr>
        <w:tabs>
          <w:tab w:val="num" w:pos="720"/>
        </w:tabs>
        <w:ind w:left="720" w:hanging="360"/>
      </w:pPr>
      <w:rPr>
        <w:rFonts w:ascii="Arial" w:hAnsi="Arial" w:hint="default"/>
      </w:rPr>
    </w:lvl>
    <w:lvl w:ilvl="1" w:tplc="64906D34" w:tentative="1">
      <w:start w:val="1"/>
      <w:numFmt w:val="bullet"/>
      <w:lvlText w:val="•"/>
      <w:lvlJc w:val="left"/>
      <w:pPr>
        <w:tabs>
          <w:tab w:val="num" w:pos="1440"/>
        </w:tabs>
        <w:ind w:left="1440" w:hanging="360"/>
      </w:pPr>
      <w:rPr>
        <w:rFonts w:ascii="Arial" w:hAnsi="Arial" w:hint="default"/>
      </w:rPr>
    </w:lvl>
    <w:lvl w:ilvl="2" w:tplc="E3328F3E" w:tentative="1">
      <w:start w:val="1"/>
      <w:numFmt w:val="bullet"/>
      <w:lvlText w:val="•"/>
      <w:lvlJc w:val="left"/>
      <w:pPr>
        <w:tabs>
          <w:tab w:val="num" w:pos="2160"/>
        </w:tabs>
        <w:ind w:left="2160" w:hanging="360"/>
      </w:pPr>
      <w:rPr>
        <w:rFonts w:ascii="Arial" w:hAnsi="Arial" w:hint="default"/>
      </w:rPr>
    </w:lvl>
    <w:lvl w:ilvl="3" w:tplc="DFFEB1F4" w:tentative="1">
      <w:start w:val="1"/>
      <w:numFmt w:val="bullet"/>
      <w:lvlText w:val="•"/>
      <w:lvlJc w:val="left"/>
      <w:pPr>
        <w:tabs>
          <w:tab w:val="num" w:pos="2880"/>
        </w:tabs>
        <w:ind w:left="2880" w:hanging="360"/>
      </w:pPr>
      <w:rPr>
        <w:rFonts w:ascii="Arial" w:hAnsi="Arial" w:hint="default"/>
      </w:rPr>
    </w:lvl>
    <w:lvl w:ilvl="4" w:tplc="720A7B46" w:tentative="1">
      <w:start w:val="1"/>
      <w:numFmt w:val="bullet"/>
      <w:lvlText w:val="•"/>
      <w:lvlJc w:val="left"/>
      <w:pPr>
        <w:tabs>
          <w:tab w:val="num" w:pos="3600"/>
        </w:tabs>
        <w:ind w:left="3600" w:hanging="360"/>
      </w:pPr>
      <w:rPr>
        <w:rFonts w:ascii="Arial" w:hAnsi="Arial" w:hint="default"/>
      </w:rPr>
    </w:lvl>
    <w:lvl w:ilvl="5" w:tplc="9F24C898" w:tentative="1">
      <w:start w:val="1"/>
      <w:numFmt w:val="bullet"/>
      <w:lvlText w:val="•"/>
      <w:lvlJc w:val="left"/>
      <w:pPr>
        <w:tabs>
          <w:tab w:val="num" w:pos="4320"/>
        </w:tabs>
        <w:ind w:left="4320" w:hanging="360"/>
      </w:pPr>
      <w:rPr>
        <w:rFonts w:ascii="Arial" w:hAnsi="Arial" w:hint="default"/>
      </w:rPr>
    </w:lvl>
    <w:lvl w:ilvl="6" w:tplc="2788D7B6" w:tentative="1">
      <w:start w:val="1"/>
      <w:numFmt w:val="bullet"/>
      <w:lvlText w:val="•"/>
      <w:lvlJc w:val="left"/>
      <w:pPr>
        <w:tabs>
          <w:tab w:val="num" w:pos="5040"/>
        </w:tabs>
        <w:ind w:left="5040" w:hanging="360"/>
      </w:pPr>
      <w:rPr>
        <w:rFonts w:ascii="Arial" w:hAnsi="Arial" w:hint="default"/>
      </w:rPr>
    </w:lvl>
    <w:lvl w:ilvl="7" w:tplc="08227764" w:tentative="1">
      <w:start w:val="1"/>
      <w:numFmt w:val="bullet"/>
      <w:lvlText w:val="•"/>
      <w:lvlJc w:val="left"/>
      <w:pPr>
        <w:tabs>
          <w:tab w:val="num" w:pos="5760"/>
        </w:tabs>
        <w:ind w:left="5760" w:hanging="360"/>
      </w:pPr>
      <w:rPr>
        <w:rFonts w:ascii="Arial" w:hAnsi="Arial" w:hint="default"/>
      </w:rPr>
    </w:lvl>
    <w:lvl w:ilvl="8" w:tplc="9AD8C9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6065D9"/>
    <w:multiLevelType w:val="hybridMultilevel"/>
    <w:tmpl w:val="F998DAA8"/>
    <w:lvl w:ilvl="0" w:tplc="0850365E">
      <w:start w:val="1"/>
      <w:numFmt w:val="bullet"/>
      <w:lvlText w:val=""/>
      <w:lvlJc w:val="left"/>
      <w:pPr>
        <w:tabs>
          <w:tab w:val="num" w:pos="720"/>
        </w:tabs>
        <w:ind w:left="720" w:hanging="360"/>
      </w:pPr>
      <w:rPr>
        <w:rFonts w:ascii="Wingdings" w:hAnsi="Wingdings" w:hint="default"/>
      </w:rPr>
    </w:lvl>
    <w:lvl w:ilvl="1" w:tplc="42A4FA0C" w:tentative="1">
      <w:start w:val="1"/>
      <w:numFmt w:val="bullet"/>
      <w:lvlText w:val=""/>
      <w:lvlJc w:val="left"/>
      <w:pPr>
        <w:tabs>
          <w:tab w:val="num" w:pos="1440"/>
        </w:tabs>
        <w:ind w:left="1440" w:hanging="360"/>
      </w:pPr>
      <w:rPr>
        <w:rFonts w:ascii="Wingdings" w:hAnsi="Wingdings" w:hint="default"/>
      </w:rPr>
    </w:lvl>
    <w:lvl w:ilvl="2" w:tplc="292493DA" w:tentative="1">
      <w:start w:val="1"/>
      <w:numFmt w:val="bullet"/>
      <w:lvlText w:val=""/>
      <w:lvlJc w:val="left"/>
      <w:pPr>
        <w:tabs>
          <w:tab w:val="num" w:pos="2160"/>
        </w:tabs>
        <w:ind w:left="2160" w:hanging="360"/>
      </w:pPr>
      <w:rPr>
        <w:rFonts w:ascii="Wingdings" w:hAnsi="Wingdings" w:hint="default"/>
      </w:rPr>
    </w:lvl>
    <w:lvl w:ilvl="3" w:tplc="B9FCA1A6" w:tentative="1">
      <w:start w:val="1"/>
      <w:numFmt w:val="bullet"/>
      <w:lvlText w:val=""/>
      <w:lvlJc w:val="left"/>
      <w:pPr>
        <w:tabs>
          <w:tab w:val="num" w:pos="2880"/>
        </w:tabs>
        <w:ind w:left="2880" w:hanging="360"/>
      </w:pPr>
      <w:rPr>
        <w:rFonts w:ascii="Wingdings" w:hAnsi="Wingdings" w:hint="default"/>
      </w:rPr>
    </w:lvl>
    <w:lvl w:ilvl="4" w:tplc="03F2C530" w:tentative="1">
      <w:start w:val="1"/>
      <w:numFmt w:val="bullet"/>
      <w:lvlText w:val=""/>
      <w:lvlJc w:val="left"/>
      <w:pPr>
        <w:tabs>
          <w:tab w:val="num" w:pos="3600"/>
        </w:tabs>
        <w:ind w:left="3600" w:hanging="360"/>
      </w:pPr>
      <w:rPr>
        <w:rFonts w:ascii="Wingdings" w:hAnsi="Wingdings" w:hint="default"/>
      </w:rPr>
    </w:lvl>
    <w:lvl w:ilvl="5" w:tplc="603A1A4C" w:tentative="1">
      <w:start w:val="1"/>
      <w:numFmt w:val="bullet"/>
      <w:lvlText w:val=""/>
      <w:lvlJc w:val="left"/>
      <w:pPr>
        <w:tabs>
          <w:tab w:val="num" w:pos="4320"/>
        </w:tabs>
        <w:ind w:left="4320" w:hanging="360"/>
      </w:pPr>
      <w:rPr>
        <w:rFonts w:ascii="Wingdings" w:hAnsi="Wingdings" w:hint="default"/>
      </w:rPr>
    </w:lvl>
    <w:lvl w:ilvl="6" w:tplc="5C1AB4BE" w:tentative="1">
      <w:start w:val="1"/>
      <w:numFmt w:val="bullet"/>
      <w:lvlText w:val=""/>
      <w:lvlJc w:val="left"/>
      <w:pPr>
        <w:tabs>
          <w:tab w:val="num" w:pos="5040"/>
        </w:tabs>
        <w:ind w:left="5040" w:hanging="360"/>
      </w:pPr>
      <w:rPr>
        <w:rFonts w:ascii="Wingdings" w:hAnsi="Wingdings" w:hint="default"/>
      </w:rPr>
    </w:lvl>
    <w:lvl w:ilvl="7" w:tplc="8E329D9A" w:tentative="1">
      <w:start w:val="1"/>
      <w:numFmt w:val="bullet"/>
      <w:lvlText w:val=""/>
      <w:lvlJc w:val="left"/>
      <w:pPr>
        <w:tabs>
          <w:tab w:val="num" w:pos="5760"/>
        </w:tabs>
        <w:ind w:left="5760" w:hanging="360"/>
      </w:pPr>
      <w:rPr>
        <w:rFonts w:ascii="Wingdings" w:hAnsi="Wingdings" w:hint="default"/>
      </w:rPr>
    </w:lvl>
    <w:lvl w:ilvl="8" w:tplc="BD363C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D574C"/>
    <w:multiLevelType w:val="hybridMultilevel"/>
    <w:tmpl w:val="7430ED14"/>
    <w:lvl w:ilvl="0" w:tplc="D30ACC1A">
      <w:start w:val="1"/>
      <w:numFmt w:val="bullet"/>
      <w:lvlText w:val="-"/>
      <w:lvlJc w:val="left"/>
      <w:pPr>
        <w:tabs>
          <w:tab w:val="num" w:pos="720"/>
        </w:tabs>
        <w:ind w:left="720" w:hanging="360"/>
      </w:pPr>
      <w:rPr>
        <w:rFonts w:ascii="Times New Roman" w:hAnsi="Times New Roman" w:hint="default"/>
      </w:rPr>
    </w:lvl>
    <w:lvl w:ilvl="1" w:tplc="97DA000C">
      <w:start w:val="1"/>
      <w:numFmt w:val="bullet"/>
      <w:lvlText w:val="-"/>
      <w:lvlJc w:val="left"/>
      <w:pPr>
        <w:tabs>
          <w:tab w:val="num" w:pos="1440"/>
        </w:tabs>
        <w:ind w:left="1440" w:hanging="360"/>
      </w:pPr>
      <w:rPr>
        <w:rFonts w:ascii="Times New Roman" w:hAnsi="Times New Roman" w:hint="default"/>
      </w:rPr>
    </w:lvl>
    <w:lvl w:ilvl="2" w:tplc="452ABB16" w:tentative="1">
      <w:start w:val="1"/>
      <w:numFmt w:val="bullet"/>
      <w:lvlText w:val="-"/>
      <w:lvlJc w:val="left"/>
      <w:pPr>
        <w:tabs>
          <w:tab w:val="num" w:pos="2160"/>
        </w:tabs>
        <w:ind w:left="2160" w:hanging="360"/>
      </w:pPr>
      <w:rPr>
        <w:rFonts w:ascii="Times New Roman" w:hAnsi="Times New Roman" w:hint="default"/>
      </w:rPr>
    </w:lvl>
    <w:lvl w:ilvl="3" w:tplc="BF9EA928" w:tentative="1">
      <w:start w:val="1"/>
      <w:numFmt w:val="bullet"/>
      <w:lvlText w:val="-"/>
      <w:lvlJc w:val="left"/>
      <w:pPr>
        <w:tabs>
          <w:tab w:val="num" w:pos="2880"/>
        </w:tabs>
        <w:ind w:left="2880" w:hanging="360"/>
      </w:pPr>
      <w:rPr>
        <w:rFonts w:ascii="Times New Roman" w:hAnsi="Times New Roman" w:hint="default"/>
      </w:rPr>
    </w:lvl>
    <w:lvl w:ilvl="4" w:tplc="FC8E7E30" w:tentative="1">
      <w:start w:val="1"/>
      <w:numFmt w:val="bullet"/>
      <w:lvlText w:val="-"/>
      <w:lvlJc w:val="left"/>
      <w:pPr>
        <w:tabs>
          <w:tab w:val="num" w:pos="3600"/>
        </w:tabs>
        <w:ind w:left="3600" w:hanging="360"/>
      </w:pPr>
      <w:rPr>
        <w:rFonts w:ascii="Times New Roman" w:hAnsi="Times New Roman" w:hint="default"/>
      </w:rPr>
    </w:lvl>
    <w:lvl w:ilvl="5" w:tplc="7F30FC64" w:tentative="1">
      <w:start w:val="1"/>
      <w:numFmt w:val="bullet"/>
      <w:lvlText w:val="-"/>
      <w:lvlJc w:val="left"/>
      <w:pPr>
        <w:tabs>
          <w:tab w:val="num" w:pos="4320"/>
        </w:tabs>
        <w:ind w:left="4320" w:hanging="360"/>
      </w:pPr>
      <w:rPr>
        <w:rFonts w:ascii="Times New Roman" w:hAnsi="Times New Roman" w:hint="default"/>
      </w:rPr>
    </w:lvl>
    <w:lvl w:ilvl="6" w:tplc="52121186" w:tentative="1">
      <w:start w:val="1"/>
      <w:numFmt w:val="bullet"/>
      <w:lvlText w:val="-"/>
      <w:lvlJc w:val="left"/>
      <w:pPr>
        <w:tabs>
          <w:tab w:val="num" w:pos="5040"/>
        </w:tabs>
        <w:ind w:left="5040" w:hanging="360"/>
      </w:pPr>
      <w:rPr>
        <w:rFonts w:ascii="Times New Roman" w:hAnsi="Times New Roman" w:hint="default"/>
      </w:rPr>
    </w:lvl>
    <w:lvl w:ilvl="7" w:tplc="A748EB04" w:tentative="1">
      <w:start w:val="1"/>
      <w:numFmt w:val="bullet"/>
      <w:lvlText w:val="-"/>
      <w:lvlJc w:val="left"/>
      <w:pPr>
        <w:tabs>
          <w:tab w:val="num" w:pos="5760"/>
        </w:tabs>
        <w:ind w:left="5760" w:hanging="360"/>
      </w:pPr>
      <w:rPr>
        <w:rFonts w:ascii="Times New Roman" w:hAnsi="Times New Roman" w:hint="default"/>
      </w:rPr>
    </w:lvl>
    <w:lvl w:ilvl="8" w:tplc="8E9A219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0F3D8A"/>
    <w:multiLevelType w:val="multilevel"/>
    <w:tmpl w:val="54744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F40F0"/>
    <w:multiLevelType w:val="hybridMultilevel"/>
    <w:tmpl w:val="00DC4396"/>
    <w:lvl w:ilvl="0" w:tplc="5C9AFF30">
      <w:start w:val="1"/>
      <w:numFmt w:val="bullet"/>
      <w:lvlText w:val="-"/>
      <w:lvlJc w:val="left"/>
      <w:pPr>
        <w:tabs>
          <w:tab w:val="num" w:pos="720"/>
        </w:tabs>
        <w:ind w:left="720" w:hanging="360"/>
      </w:pPr>
      <w:rPr>
        <w:rFonts w:ascii="Times New Roman" w:hAnsi="Times New Roman" w:hint="default"/>
      </w:rPr>
    </w:lvl>
    <w:lvl w:ilvl="1" w:tplc="5D922FE0" w:tentative="1">
      <w:start w:val="1"/>
      <w:numFmt w:val="bullet"/>
      <w:lvlText w:val="-"/>
      <w:lvlJc w:val="left"/>
      <w:pPr>
        <w:tabs>
          <w:tab w:val="num" w:pos="1440"/>
        </w:tabs>
        <w:ind w:left="1440" w:hanging="360"/>
      </w:pPr>
      <w:rPr>
        <w:rFonts w:ascii="Times New Roman" w:hAnsi="Times New Roman" w:hint="default"/>
      </w:rPr>
    </w:lvl>
    <w:lvl w:ilvl="2" w:tplc="F7841538" w:tentative="1">
      <w:start w:val="1"/>
      <w:numFmt w:val="bullet"/>
      <w:lvlText w:val="-"/>
      <w:lvlJc w:val="left"/>
      <w:pPr>
        <w:tabs>
          <w:tab w:val="num" w:pos="2160"/>
        </w:tabs>
        <w:ind w:left="2160" w:hanging="360"/>
      </w:pPr>
      <w:rPr>
        <w:rFonts w:ascii="Times New Roman" w:hAnsi="Times New Roman" w:hint="default"/>
      </w:rPr>
    </w:lvl>
    <w:lvl w:ilvl="3" w:tplc="595C9786" w:tentative="1">
      <w:start w:val="1"/>
      <w:numFmt w:val="bullet"/>
      <w:lvlText w:val="-"/>
      <w:lvlJc w:val="left"/>
      <w:pPr>
        <w:tabs>
          <w:tab w:val="num" w:pos="2880"/>
        </w:tabs>
        <w:ind w:left="2880" w:hanging="360"/>
      </w:pPr>
      <w:rPr>
        <w:rFonts w:ascii="Times New Roman" w:hAnsi="Times New Roman" w:hint="default"/>
      </w:rPr>
    </w:lvl>
    <w:lvl w:ilvl="4" w:tplc="872C1EFC" w:tentative="1">
      <w:start w:val="1"/>
      <w:numFmt w:val="bullet"/>
      <w:lvlText w:val="-"/>
      <w:lvlJc w:val="left"/>
      <w:pPr>
        <w:tabs>
          <w:tab w:val="num" w:pos="3600"/>
        </w:tabs>
        <w:ind w:left="3600" w:hanging="360"/>
      </w:pPr>
      <w:rPr>
        <w:rFonts w:ascii="Times New Roman" w:hAnsi="Times New Roman" w:hint="default"/>
      </w:rPr>
    </w:lvl>
    <w:lvl w:ilvl="5" w:tplc="08865FE8" w:tentative="1">
      <w:start w:val="1"/>
      <w:numFmt w:val="bullet"/>
      <w:lvlText w:val="-"/>
      <w:lvlJc w:val="left"/>
      <w:pPr>
        <w:tabs>
          <w:tab w:val="num" w:pos="4320"/>
        </w:tabs>
        <w:ind w:left="4320" w:hanging="360"/>
      </w:pPr>
      <w:rPr>
        <w:rFonts w:ascii="Times New Roman" w:hAnsi="Times New Roman" w:hint="default"/>
      </w:rPr>
    </w:lvl>
    <w:lvl w:ilvl="6" w:tplc="B254D280" w:tentative="1">
      <w:start w:val="1"/>
      <w:numFmt w:val="bullet"/>
      <w:lvlText w:val="-"/>
      <w:lvlJc w:val="left"/>
      <w:pPr>
        <w:tabs>
          <w:tab w:val="num" w:pos="5040"/>
        </w:tabs>
        <w:ind w:left="5040" w:hanging="360"/>
      </w:pPr>
      <w:rPr>
        <w:rFonts w:ascii="Times New Roman" w:hAnsi="Times New Roman" w:hint="default"/>
      </w:rPr>
    </w:lvl>
    <w:lvl w:ilvl="7" w:tplc="32FA29B4" w:tentative="1">
      <w:start w:val="1"/>
      <w:numFmt w:val="bullet"/>
      <w:lvlText w:val="-"/>
      <w:lvlJc w:val="left"/>
      <w:pPr>
        <w:tabs>
          <w:tab w:val="num" w:pos="5760"/>
        </w:tabs>
        <w:ind w:left="5760" w:hanging="360"/>
      </w:pPr>
      <w:rPr>
        <w:rFonts w:ascii="Times New Roman" w:hAnsi="Times New Roman" w:hint="default"/>
      </w:rPr>
    </w:lvl>
    <w:lvl w:ilvl="8" w:tplc="39C6D0C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7D96B8A"/>
    <w:multiLevelType w:val="hybridMultilevel"/>
    <w:tmpl w:val="A4BEBD42"/>
    <w:lvl w:ilvl="0" w:tplc="18B66A0C">
      <w:start w:val="1"/>
      <w:numFmt w:val="bullet"/>
      <w:lvlText w:val="-"/>
      <w:lvlJc w:val="left"/>
      <w:pPr>
        <w:tabs>
          <w:tab w:val="num" w:pos="720"/>
        </w:tabs>
        <w:ind w:left="720" w:hanging="360"/>
      </w:pPr>
      <w:rPr>
        <w:rFonts w:ascii="Times New Roman" w:hAnsi="Times New Roman" w:hint="default"/>
      </w:rPr>
    </w:lvl>
    <w:lvl w:ilvl="1" w:tplc="C8E8FF9C" w:tentative="1">
      <w:start w:val="1"/>
      <w:numFmt w:val="bullet"/>
      <w:lvlText w:val="-"/>
      <w:lvlJc w:val="left"/>
      <w:pPr>
        <w:tabs>
          <w:tab w:val="num" w:pos="1440"/>
        </w:tabs>
        <w:ind w:left="1440" w:hanging="360"/>
      </w:pPr>
      <w:rPr>
        <w:rFonts w:ascii="Times New Roman" w:hAnsi="Times New Roman" w:hint="default"/>
      </w:rPr>
    </w:lvl>
    <w:lvl w:ilvl="2" w:tplc="CF08E51E" w:tentative="1">
      <w:start w:val="1"/>
      <w:numFmt w:val="bullet"/>
      <w:lvlText w:val="-"/>
      <w:lvlJc w:val="left"/>
      <w:pPr>
        <w:tabs>
          <w:tab w:val="num" w:pos="2160"/>
        </w:tabs>
        <w:ind w:left="2160" w:hanging="360"/>
      </w:pPr>
      <w:rPr>
        <w:rFonts w:ascii="Times New Roman" w:hAnsi="Times New Roman" w:hint="default"/>
      </w:rPr>
    </w:lvl>
    <w:lvl w:ilvl="3" w:tplc="557CE4F8" w:tentative="1">
      <w:start w:val="1"/>
      <w:numFmt w:val="bullet"/>
      <w:lvlText w:val="-"/>
      <w:lvlJc w:val="left"/>
      <w:pPr>
        <w:tabs>
          <w:tab w:val="num" w:pos="2880"/>
        </w:tabs>
        <w:ind w:left="2880" w:hanging="360"/>
      </w:pPr>
      <w:rPr>
        <w:rFonts w:ascii="Times New Roman" w:hAnsi="Times New Roman" w:hint="default"/>
      </w:rPr>
    </w:lvl>
    <w:lvl w:ilvl="4" w:tplc="A7CE0102" w:tentative="1">
      <w:start w:val="1"/>
      <w:numFmt w:val="bullet"/>
      <w:lvlText w:val="-"/>
      <w:lvlJc w:val="left"/>
      <w:pPr>
        <w:tabs>
          <w:tab w:val="num" w:pos="3600"/>
        </w:tabs>
        <w:ind w:left="3600" w:hanging="360"/>
      </w:pPr>
      <w:rPr>
        <w:rFonts w:ascii="Times New Roman" w:hAnsi="Times New Roman" w:hint="default"/>
      </w:rPr>
    </w:lvl>
    <w:lvl w:ilvl="5" w:tplc="05E0BA60" w:tentative="1">
      <w:start w:val="1"/>
      <w:numFmt w:val="bullet"/>
      <w:lvlText w:val="-"/>
      <w:lvlJc w:val="left"/>
      <w:pPr>
        <w:tabs>
          <w:tab w:val="num" w:pos="4320"/>
        </w:tabs>
        <w:ind w:left="4320" w:hanging="360"/>
      </w:pPr>
      <w:rPr>
        <w:rFonts w:ascii="Times New Roman" w:hAnsi="Times New Roman" w:hint="default"/>
      </w:rPr>
    </w:lvl>
    <w:lvl w:ilvl="6" w:tplc="94B0C834" w:tentative="1">
      <w:start w:val="1"/>
      <w:numFmt w:val="bullet"/>
      <w:lvlText w:val="-"/>
      <w:lvlJc w:val="left"/>
      <w:pPr>
        <w:tabs>
          <w:tab w:val="num" w:pos="5040"/>
        </w:tabs>
        <w:ind w:left="5040" w:hanging="360"/>
      </w:pPr>
      <w:rPr>
        <w:rFonts w:ascii="Times New Roman" w:hAnsi="Times New Roman" w:hint="default"/>
      </w:rPr>
    </w:lvl>
    <w:lvl w:ilvl="7" w:tplc="E592D738" w:tentative="1">
      <w:start w:val="1"/>
      <w:numFmt w:val="bullet"/>
      <w:lvlText w:val="-"/>
      <w:lvlJc w:val="left"/>
      <w:pPr>
        <w:tabs>
          <w:tab w:val="num" w:pos="5760"/>
        </w:tabs>
        <w:ind w:left="5760" w:hanging="360"/>
      </w:pPr>
      <w:rPr>
        <w:rFonts w:ascii="Times New Roman" w:hAnsi="Times New Roman" w:hint="default"/>
      </w:rPr>
    </w:lvl>
    <w:lvl w:ilvl="8" w:tplc="043255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97346A9"/>
    <w:multiLevelType w:val="multilevel"/>
    <w:tmpl w:val="E900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D083B"/>
    <w:multiLevelType w:val="hybridMultilevel"/>
    <w:tmpl w:val="DD86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B862D4"/>
    <w:multiLevelType w:val="hybridMultilevel"/>
    <w:tmpl w:val="00E8055C"/>
    <w:lvl w:ilvl="0" w:tplc="CAF478AC">
      <w:numFmt w:val="bullet"/>
      <w:lvlText w:val=""/>
      <w:lvlJc w:val="left"/>
      <w:pPr>
        <w:ind w:left="720" w:hanging="360"/>
      </w:pPr>
      <w:rPr>
        <w:rFonts w:ascii="Wingdings" w:eastAsia="Times New Roman" w:hAnsi="Wingdings"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B73253"/>
    <w:multiLevelType w:val="hybridMultilevel"/>
    <w:tmpl w:val="BECC4020"/>
    <w:lvl w:ilvl="0" w:tplc="6614814E">
      <w:start w:val="1"/>
      <w:numFmt w:val="bullet"/>
      <w:lvlText w:val=""/>
      <w:lvlJc w:val="left"/>
      <w:pPr>
        <w:tabs>
          <w:tab w:val="num" w:pos="720"/>
        </w:tabs>
        <w:ind w:left="720" w:hanging="360"/>
      </w:pPr>
      <w:rPr>
        <w:rFonts w:ascii="Wingdings" w:hAnsi="Wingdings" w:hint="default"/>
      </w:rPr>
    </w:lvl>
    <w:lvl w:ilvl="1" w:tplc="ECBA4438">
      <w:start w:val="17336"/>
      <w:numFmt w:val="bullet"/>
      <w:lvlText w:val=""/>
      <w:lvlJc w:val="left"/>
      <w:pPr>
        <w:tabs>
          <w:tab w:val="num" w:pos="1440"/>
        </w:tabs>
        <w:ind w:left="1440" w:hanging="360"/>
      </w:pPr>
      <w:rPr>
        <w:rFonts w:ascii="Wingdings" w:hAnsi="Wingdings" w:hint="default"/>
      </w:rPr>
    </w:lvl>
    <w:lvl w:ilvl="2" w:tplc="639A81C8" w:tentative="1">
      <w:start w:val="1"/>
      <w:numFmt w:val="bullet"/>
      <w:lvlText w:val=""/>
      <w:lvlJc w:val="left"/>
      <w:pPr>
        <w:tabs>
          <w:tab w:val="num" w:pos="2160"/>
        </w:tabs>
        <w:ind w:left="2160" w:hanging="360"/>
      </w:pPr>
      <w:rPr>
        <w:rFonts w:ascii="Wingdings" w:hAnsi="Wingdings" w:hint="default"/>
      </w:rPr>
    </w:lvl>
    <w:lvl w:ilvl="3" w:tplc="51AA5B9E" w:tentative="1">
      <w:start w:val="1"/>
      <w:numFmt w:val="bullet"/>
      <w:lvlText w:val=""/>
      <w:lvlJc w:val="left"/>
      <w:pPr>
        <w:tabs>
          <w:tab w:val="num" w:pos="2880"/>
        </w:tabs>
        <w:ind w:left="2880" w:hanging="360"/>
      </w:pPr>
      <w:rPr>
        <w:rFonts w:ascii="Wingdings" w:hAnsi="Wingdings" w:hint="default"/>
      </w:rPr>
    </w:lvl>
    <w:lvl w:ilvl="4" w:tplc="18783398" w:tentative="1">
      <w:start w:val="1"/>
      <w:numFmt w:val="bullet"/>
      <w:lvlText w:val=""/>
      <w:lvlJc w:val="left"/>
      <w:pPr>
        <w:tabs>
          <w:tab w:val="num" w:pos="3600"/>
        </w:tabs>
        <w:ind w:left="3600" w:hanging="360"/>
      </w:pPr>
      <w:rPr>
        <w:rFonts w:ascii="Wingdings" w:hAnsi="Wingdings" w:hint="default"/>
      </w:rPr>
    </w:lvl>
    <w:lvl w:ilvl="5" w:tplc="C68A1042" w:tentative="1">
      <w:start w:val="1"/>
      <w:numFmt w:val="bullet"/>
      <w:lvlText w:val=""/>
      <w:lvlJc w:val="left"/>
      <w:pPr>
        <w:tabs>
          <w:tab w:val="num" w:pos="4320"/>
        </w:tabs>
        <w:ind w:left="4320" w:hanging="360"/>
      </w:pPr>
      <w:rPr>
        <w:rFonts w:ascii="Wingdings" w:hAnsi="Wingdings" w:hint="default"/>
      </w:rPr>
    </w:lvl>
    <w:lvl w:ilvl="6" w:tplc="1E5869A0" w:tentative="1">
      <w:start w:val="1"/>
      <w:numFmt w:val="bullet"/>
      <w:lvlText w:val=""/>
      <w:lvlJc w:val="left"/>
      <w:pPr>
        <w:tabs>
          <w:tab w:val="num" w:pos="5040"/>
        </w:tabs>
        <w:ind w:left="5040" w:hanging="360"/>
      </w:pPr>
      <w:rPr>
        <w:rFonts w:ascii="Wingdings" w:hAnsi="Wingdings" w:hint="default"/>
      </w:rPr>
    </w:lvl>
    <w:lvl w:ilvl="7" w:tplc="91C6E9F8" w:tentative="1">
      <w:start w:val="1"/>
      <w:numFmt w:val="bullet"/>
      <w:lvlText w:val=""/>
      <w:lvlJc w:val="left"/>
      <w:pPr>
        <w:tabs>
          <w:tab w:val="num" w:pos="5760"/>
        </w:tabs>
        <w:ind w:left="5760" w:hanging="360"/>
      </w:pPr>
      <w:rPr>
        <w:rFonts w:ascii="Wingdings" w:hAnsi="Wingdings" w:hint="default"/>
      </w:rPr>
    </w:lvl>
    <w:lvl w:ilvl="8" w:tplc="80329E8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B11CB"/>
    <w:multiLevelType w:val="hybridMultilevel"/>
    <w:tmpl w:val="98FEBFB0"/>
    <w:lvl w:ilvl="0" w:tplc="40043B4E">
      <w:start w:val="1"/>
      <w:numFmt w:val="bullet"/>
      <w:lvlText w:val="•"/>
      <w:lvlJc w:val="left"/>
      <w:pPr>
        <w:tabs>
          <w:tab w:val="num" w:pos="720"/>
        </w:tabs>
        <w:ind w:left="720" w:hanging="360"/>
      </w:pPr>
      <w:rPr>
        <w:rFonts w:ascii="Arial" w:hAnsi="Arial" w:hint="default"/>
      </w:rPr>
    </w:lvl>
    <w:lvl w:ilvl="1" w:tplc="9F2CDE34">
      <w:start w:val="1"/>
      <w:numFmt w:val="bullet"/>
      <w:lvlText w:val="•"/>
      <w:lvlJc w:val="left"/>
      <w:pPr>
        <w:tabs>
          <w:tab w:val="num" w:pos="1440"/>
        </w:tabs>
        <w:ind w:left="1440" w:hanging="360"/>
      </w:pPr>
      <w:rPr>
        <w:rFonts w:ascii="Arial" w:hAnsi="Arial" w:hint="default"/>
      </w:rPr>
    </w:lvl>
    <w:lvl w:ilvl="2" w:tplc="28327838" w:tentative="1">
      <w:start w:val="1"/>
      <w:numFmt w:val="bullet"/>
      <w:lvlText w:val="•"/>
      <w:lvlJc w:val="left"/>
      <w:pPr>
        <w:tabs>
          <w:tab w:val="num" w:pos="2160"/>
        </w:tabs>
        <w:ind w:left="2160" w:hanging="360"/>
      </w:pPr>
      <w:rPr>
        <w:rFonts w:ascii="Arial" w:hAnsi="Arial" w:hint="default"/>
      </w:rPr>
    </w:lvl>
    <w:lvl w:ilvl="3" w:tplc="92A2E002" w:tentative="1">
      <w:start w:val="1"/>
      <w:numFmt w:val="bullet"/>
      <w:lvlText w:val="•"/>
      <w:lvlJc w:val="left"/>
      <w:pPr>
        <w:tabs>
          <w:tab w:val="num" w:pos="2880"/>
        </w:tabs>
        <w:ind w:left="2880" w:hanging="360"/>
      </w:pPr>
      <w:rPr>
        <w:rFonts w:ascii="Arial" w:hAnsi="Arial" w:hint="default"/>
      </w:rPr>
    </w:lvl>
    <w:lvl w:ilvl="4" w:tplc="6B6444D8" w:tentative="1">
      <w:start w:val="1"/>
      <w:numFmt w:val="bullet"/>
      <w:lvlText w:val="•"/>
      <w:lvlJc w:val="left"/>
      <w:pPr>
        <w:tabs>
          <w:tab w:val="num" w:pos="3600"/>
        </w:tabs>
        <w:ind w:left="3600" w:hanging="360"/>
      </w:pPr>
      <w:rPr>
        <w:rFonts w:ascii="Arial" w:hAnsi="Arial" w:hint="default"/>
      </w:rPr>
    </w:lvl>
    <w:lvl w:ilvl="5" w:tplc="69CC1A7C" w:tentative="1">
      <w:start w:val="1"/>
      <w:numFmt w:val="bullet"/>
      <w:lvlText w:val="•"/>
      <w:lvlJc w:val="left"/>
      <w:pPr>
        <w:tabs>
          <w:tab w:val="num" w:pos="4320"/>
        </w:tabs>
        <w:ind w:left="4320" w:hanging="360"/>
      </w:pPr>
      <w:rPr>
        <w:rFonts w:ascii="Arial" w:hAnsi="Arial" w:hint="default"/>
      </w:rPr>
    </w:lvl>
    <w:lvl w:ilvl="6" w:tplc="8E90A492" w:tentative="1">
      <w:start w:val="1"/>
      <w:numFmt w:val="bullet"/>
      <w:lvlText w:val="•"/>
      <w:lvlJc w:val="left"/>
      <w:pPr>
        <w:tabs>
          <w:tab w:val="num" w:pos="5040"/>
        </w:tabs>
        <w:ind w:left="5040" w:hanging="360"/>
      </w:pPr>
      <w:rPr>
        <w:rFonts w:ascii="Arial" w:hAnsi="Arial" w:hint="default"/>
      </w:rPr>
    </w:lvl>
    <w:lvl w:ilvl="7" w:tplc="1346CF3E" w:tentative="1">
      <w:start w:val="1"/>
      <w:numFmt w:val="bullet"/>
      <w:lvlText w:val="•"/>
      <w:lvlJc w:val="left"/>
      <w:pPr>
        <w:tabs>
          <w:tab w:val="num" w:pos="5760"/>
        </w:tabs>
        <w:ind w:left="5760" w:hanging="360"/>
      </w:pPr>
      <w:rPr>
        <w:rFonts w:ascii="Arial" w:hAnsi="Arial" w:hint="default"/>
      </w:rPr>
    </w:lvl>
    <w:lvl w:ilvl="8" w:tplc="145208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3E1327"/>
    <w:multiLevelType w:val="hybridMultilevel"/>
    <w:tmpl w:val="E57C8586"/>
    <w:lvl w:ilvl="0" w:tplc="F9AAA92C">
      <w:start w:val="1"/>
      <w:numFmt w:val="bullet"/>
      <w:lvlText w:val=""/>
      <w:lvlJc w:val="left"/>
      <w:pPr>
        <w:tabs>
          <w:tab w:val="num" w:pos="720"/>
        </w:tabs>
        <w:ind w:left="720" w:hanging="360"/>
      </w:pPr>
      <w:rPr>
        <w:rFonts w:ascii="Wingdings" w:hAnsi="Wingdings" w:hint="default"/>
      </w:rPr>
    </w:lvl>
    <w:lvl w:ilvl="1" w:tplc="9AB24414">
      <w:start w:val="17336"/>
      <w:numFmt w:val="bullet"/>
      <w:lvlText w:val=""/>
      <w:lvlJc w:val="left"/>
      <w:pPr>
        <w:tabs>
          <w:tab w:val="num" w:pos="1440"/>
        </w:tabs>
        <w:ind w:left="1440" w:hanging="360"/>
      </w:pPr>
      <w:rPr>
        <w:rFonts w:ascii="Wingdings" w:hAnsi="Wingdings" w:hint="default"/>
      </w:rPr>
    </w:lvl>
    <w:lvl w:ilvl="2" w:tplc="0C92BD24" w:tentative="1">
      <w:start w:val="1"/>
      <w:numFmt w:val="bullet"/>
      <w:lvlText w:val=""/>
      <w:lvlJc w:val="left"/>
      <w:pPr>
        <w:tabs>
          <w:tab w:val="num" w:pos="2160"/>
        </w:tabs>
        <w:ind w:left="2160" w:hanging="360"/>
      </w:pPr>
      <w:rPr>
        <w:rFonts w:ascii="Wingdings" w:hAnsi="Wingdings" w:hint="default"/>
      </w:rPr>
    </w:lvl>
    <w:lvl w:ilvl="3" w:tplc="8666964C" w:tentative="1">
      <w:start w:val="1"/>
      <w:numFmt w:val="bullet"/>
      <w:lvlText w:val=""/>
      <w:lvlJc w:val="left"/>
      <w:pPr>
        <w:tabs>
          <w:tab w:val="num" w:pos="2880"/>
        </w:tabs>
        <w:ind w:left="2880" w:hanging="360"/>
      </w:pPr>
      <w:rPr>
        <w:rFonts w:ascii="Wingdings" w:hAnsi="Wingdings" w:hint="default"/>
      </w:rPr>
    </w:lvl>
    <w:lvl w:ilvl="4" w:tplc="4E48819E" w:tentative="1">
      <w:start w:val="1"/>
      <w:numFmt w:val="bullet"/>
      <w:lvlText w:val=""/>
      <w:lvlJc w:val="left"/>
      <w:pPr>
        <w:tabs>
          <w:tab w:val="num" w:pos="3600"/>
        </w:tabs>
        <w:ind w:left="3600" w:hanging="360"/>
      </w:pPr>
      <w:rPr>
        <w:rFonts w:ascii="Wingdings" w:hAnsi="Wingdings" w:hint="default"/>
      </w:rPr>
    </w:lvl>
    <w:lvl w:ilvl="5" w:tplc="25021692" w:tentative="1">
      <w:start w:val="1"/>
      <w:numFmt w:val="bullet"/>
      <w:lvlText w:val=""/>
      <w:lvlJc w:val="left"/>
      <w:pPr>
        <w:tabs>
          <w:tab w:val="num" w:pos="4320"/>
        </w:tabs>
        <w:ind w:left="4320" w:hanging="360"/>
      </w:pPr>
      <w:rPr>
        <w:rFonts w:ascii="Wingdings" w:hAnsi="Wingdings" w:hint="default"/>
      </w:rPr>
    </w:lvl>
    <w:lvl w:ilvl="6" w:tplc="33F22ABA" w:tentative="1">
      <w:start w:val="1"/>
      <w:numFmt w:val="bullet"/>
      <w:lvlText w:val=""/>
      <w:lvlJc w:val="left"/>
      <w:pPr>
        <w:tabs>
          <w:tab w:val="num" w:pos="5040"/>
        </w:tabs>
        <w:ind w:left="5040" w:hanging="360"/>
      </w:pPr>
      <w:rPr>
        <w:rFonts w:ascii="Wingdings" w:hAnsi="Wingdings" w:hint="default"/>
      </w:rPr>
    </w:lvl>
    <w:lvl w:ilvl="7" w:tplc="709A3A56" w:tentative="1">
      <w:start w:val="1"/>
      <w:numFmt w:val="bullet"/>
      <w:lvlText w:val=""/>
      <w:lvlJc w:val="left"/>
      <w:pPr>
        <w:tabs>
          <w:tab w:val="num" w:pos="5760"/>
        </w:tabs>
        <w:ind w:left="5760" w:hanging="360"/>
      </w:pPr>
      <w:rPr>
        <w:rFonts w:ascii="Wingdings" w:hAnsi="Wingdings" w:hint="default"/>
      </w:rPr>
    </w:lvl>
    <w:lvl w:ilvl="8" w:tplc="52E481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37AB3"/>
    <w:multiLevelType w:val="hybridMultilevel"/>
    <w:tmpl w:val="11123CF4"/>
    <w:lvl w:ilvl="0" w:tplc="CBA2923A">
      <w:start w:val="1"/>
      <w:numFmt w:val="bullet"/>
      <w:lvlText w:val="•"/>
      <w:lvlJc w:val="left"/>
      <w:pPr>
        <w:tabs>
          <w:tab w:val="num" w:pos="720"/>
        </w:tabs>
        <w:ind w:left="720" w:hanging="360"/>
      </w:pPr>
      <w:rPr>
        <w:rFonts w:ascii="Arial" w:hAnsi="Arial" w:hint="default"/>
      </w:rPr>
    </w:lvl>
    <w:lvl w:ilvl="1" w:tplc="1F24EAA4" w:tentative="1">
      <w:start w:val="1"/>
      <w:numFmt w:val="bullet"/>
      <w:lvlText w:val="•"/>
      <w:lvlJc w:val="left"/>
      <w:pPr>
        <w:tabs>
          <w:tab w:val="num" w:pos="1440"/>
        </w:tabs>
        <w:ind w:left="1440" w:hanging="360"/>
      </w:pPr>
      <w:rPr>
        <w:rFonts w:ascii="Arial" w:hAnsi="Arial" w:hint="default"/>
      </w:rPr>
    </w:lvl>
    <w:lvl w:ilvl="2" w:tplc="14A434BA" w:tentative="1">
      <w:start w:val="1"/>
      <w:numFmt w:val="bullet"/>
      <w:lvlText w:val="•"/>
      <w:lvlJc w:val="left"/>
      <w:pPr>
        <w:tabs>
          <w:tab w:val="num" w:pos="2160"/>
        </w:tabs>
        <w:ind w:left="2160" w:hanging="360"/>
      </w:pPr>
      <w:rPr>
        <w:rFonts w:ascii="Arial" w:hAnsi="Arial" w:hint="default"/>
      </w:rPr>
    </w:lvl>
    <w:lvl w:ilvl="3" w:tplc="3642EFB6" w:tentative="1">
      <w:start w:val="1"/>
      <w:numFmt w:val="bullet"/>
      <w:lvlText w:val="•"/>
      <w:lvlJc w:val="left"/>
      <w:pPr>
        <w:tabs>
          <w:tab w:val="num" w:pos="2880"/>
        </w:tabs>
        <w:ind w:left="2880" w:hanging="360"/>
      </w:pPr>
      <w:rPr>
        <w:rFonts w:ascii="Arial" w:hAnsi="Arial" w:hint="default"/>
      </w:rPr>
    </w:lvl>
    <w:lvl w:ilvl="4" w:tplc="E0688E64" w:tentative="1">
      <w:start w:val="1"/>
      <w:numFmt w:val="bullet"/>
      <w:lvlText w:val="•"/>
      <w:lvlJc w:val="left"/>
      <w:pPr>
        <w:tabs>
          <w:tab w:val="num" w:pos="3600"/>
        </w:tabs>
        <w:ind w:left="3600" w:hanging="360"/>
      </w:pPr>
      <w:rPr>
        <w:rFonts w:ascii="Arial" w:hAnsi="Arial" w:hint="default"/>
      </w:rPr>
    </w:lvl>
    <w:lvl w:ilvl="5" w:tplc="0B8C587E" w:tentative="1">
      <w:start w:val="1"/>
      <w:numFmt w:val="bullet"/>
      <w:lvlText w:val="•"/>
      <w:lvlJc w:val="left"/>
      <w:pPr>
        <w:tabs>
          <w:tab w:val="num" w:pos="4320"/>
        </w:tabs>
        <w:ind w:left="4320" w:hanging="360"/>
      </w:pPr>
      <w:rPr>
        <w:rFonts w:ascii="Arial" w:hAnsi="Arial" w:hint="default"/>
      </w:rPr>
    </w:lvl>
    <w:lvl w:ilvl="6" w:tplc="43AECF02" w:tentative="1">
      <w:start w:val="1"/>
      <w:numFmt w:val="bullet"/>
      <w:lvlText w:val="•"/>
      <w:lvlJc w:val="left"/>
      <w:pPr>
        <w:tabs>
          <w:tab w:val="num" w:pos="5040"/>
        </w:tabs>
        <w:ind w:left="5040" w:hanging="360"/>
      </w:pPr>
      <w:rPr>
        <w:rFonts w:ascii="Arial" w:hAnsi="Arial" w:hint="default"/>
      </w:rPr>
    </w:lvl>
    <w:lvl w:ilvl="7" w:tplc="14C2B8F0" w:tentative="1">
      <w:start w:val="1"/>
      <w:numFmt w:val="bullet"/>
      <w:lvlText w:val="•"/>
      <w:lvlJc w:val="left"/>
      <w:pPr>
        <w:tabs>
          <w:tab w:val="num" w:pos="5760"/>
        </w:tabs>
        <w:ind w:left="5760" w:hanging="360"/>
      </w:pPr>
      <w:rPr>
        <w:rFonts w:ascii="Arial" w:hAnsi="Arial" w:hint="default"/>
      </w:rPr>
    </w:lvl>
    <w:lvl w:ilvl="8" w:tplc="7BE0B9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A12ED1"/>
    <w:multiLevelType w:val="hybridMultilevel"/>
    <w:tmpl w:val="752A63B2"/>
    <w:lvl w:ilvl="0" w:tplc="3864D20A">
      <w:start w:val="1"/>
      <w:numFmt w:val="bullet"/>
      <w:lvlText w:val="•"/>
      <w:lvlJc w:val="left"/>
      <w:pPr>
        <w:tabs>
          <w:tab w:val="num" w:pos="720"/>
        </w:tabs>
        <w:ind w:left="720" w:hanging="360"/>
      </w:pPr>
      <w:rPr>
        <w:rFonts w:ascii="Arial" w:hAnsi="Arial" w:hint="default"/>
      </w:rPr>
    </w:lvl>
    <w:lvl w:ilvl="1" w:tplc="728CE274">
      <w:start w:val="77"/>
      <w:numFmt w:val="bullet"/>
      <w:lvlText w:val="•"/>
      <w:lvlJc w:val="left"/>
      <w:pPr>
        <w:tabs>
          <w:tab w:val="num" w:pos="1440"/>
        </w:tabs>
        <w:ind w:left="1440" w:hanging="360"/>
      </w:pPr>
      <w:rPr>
        <w:rFonts w:ascii="Times New Roman" w:hAnsi="Times New Roman" w:hint="default"/>
      </w:rPr>
    </w:lvl>
    <w:lvl w:ilvl="2" w:tplc="143CC0CC">
      <w:start w:val="89"/>
      <w:numFmt w:val="bullet"/>
      <w:lvlText w:val="•"/>
      <w:lvlJc w:val="left"/>
      <w:pPr>
        <w:tabs>
          <w:tab w:val="num" w:pos="2160"/>
        </w:tabs>
        <w:ind w:left="2160" w:hanging="360"/>
      </w:pPr>
      <w:rPr>
        <w:rFonts w:ascii="Times New Roman" w:hAnsi="Times New Roman" w:hint="default"/>
      </w:rPr>
    </w:lvl>
    <w:lvl w:ilvl="3" w:tplc="D9D43120" w:tentative="1">
      <w:start w:val="1"/>
      <w:numFmt w:val="bullet"/>
      <w:lvlText w:val="•"/>
      <w:lvlJc w:val="left"/>
      <w:pPr>
        <w:tabs>
          <w:tab w:val="num" w:pos="2880"/>
        </w:tabs>
        <w:ind w:left="2880" w:hanging="360"/>
      </w:pPr>
      <w:rPr>
        <w:rFonts w:ascii="Arial" w:hAnsi="Arial" w:hint="default"/>
      </w:rPr>
    </w:lvl>
    <w:lvl w:ilvl="4" w:tplc="E83ABD86" w:tentative="1">
      <w:start w:val="1"/>
      <w:numFmt w:val="bullet"/>
      <w:lvlText w:val="•"/>
      <w:lvlJc w:val="left"/>
      <w:pPr>
        <w:tabs>
          <w:tab w:val="num" w:pos="3600"/>
        </w:tabs>
        <w:ind w:left="3600" w:hanging="360"/>
      </w:pPr>
      <w:rPr>
        <w:rFonts w:ascii="Arial" w:hAnsi="Arial" w:hint="default"/>
      </w:rPr>
    </w:lvl>
    <w:lvl w:ilvl="5" w:tplc="2E3AC85C" w:tentative="1">
      <w:start w:val="1"/>
      <w:numFmt w:val="bullet"/>
      <w:lvlText w:val="•"/>
      <w:lvlJc w:val="left"/>
      <w:pPr>
        <w:tabs>
          <w:tab w:val="num" w:pos="4320"/>
        </w:tabs>
        <w:ind w:left="4320" w:hanging="360"/>
      </w:pPr>
      <w:rPr>
        <w:rFonts w:ascii="Arial" w:hAnsi="Arial" w:hint="default"/>
      </w:rPr>
    </w:lvl>
    <w:lvl w:ilvl="6" w:tplc="F1F4DADC" w:tentative="1">
      <w:start w:val="1"/>
      <w:numFmt w:val="bullet"/>
      <w:lvlText w:val="•"/>
      <w:lvlJc w:val="left"/>
      <w:pPr>
        <w:tabs>
          <w:tab w:val="num" w:pos="5040"/>
        </w:tabs>
        <w:ind w:left="5040" w:hanging="360"/>
      </w:pPr>
      <w:rPr>
        <w:rFonts w:ascii="Arial" w:hAnsi="Arial" w:hint="default"/>
      </w:rPr>
    </w:lvl>
    <w:lvl w:ilvl="7" w:tplc="C122C89A" w:tentative="1">
      <w:start w:val="1"/>
      <w:numFmt w:val="bullet"/>
      <w:lvlText w:val="•"/>
      <w:lvlJc w:val="left"/>
      <w:pPr>
        <w:tabs>
          <w:tab w:val="num" w:pos="5760"/>
        </w:tabs>
        <w:ind w:left="5760" w:hanging="360"/>
      </w:pPr>
      <w:rPr>
        <w:rFonts w:ascii="Arial" w:hAnsi="Arial" w:hint="default"/>
      </w:rPr>
    </w:lvl>
    <w:lvl w:ilvl="8" w:tplc="5D224A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EB3368"/>
    <w:multiLevelType w:val="hybridMultilevel"/>
    <w:tmpl w:val="E6F2685A"/>
    <w:lvl w:ilvl="0" w:tplc="8800E8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C26764"/>
    <w:multiLevelType w:val="multilevel"/>
    <w:tmpl w:val="59A4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F6DC1"/>
    <w:multiLevelType w:val="hybridMultilevel"/>
    <w:tmpl w:val="971A463E"/>
    <w:lvl w:ilvl="0" w:tplc="C2689C52">
      <w:numFmt w:val="bullet"/>
      <w:lvlText w:val=""/>
      <w:lvlJc w:val="left"/>
      <w:pPr>
        <w:ind w:left="720" w:hanging="360"/>
      </w:pPr>
      <w:rPr>
        <w:rFonts w:ascii="Wingdings" w:eastAsia="Times New Roman" w:hAnsi="Wingdings"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2"/>
  </w:num>
  <w:num w:numId="4">
    <w:abstractNumId w:val="21"/>
  </w:num>
  <w:num w:numId="5">
    <w:abstractNumId w:val="14"/>
  </w:num>
  <w:num w:numId="6">
    <w:abstractNumId w:val="6"/>
  </w:num>
  <w:num w:numId="7">
    <w:abstractNumId w:val="11"/>
  </w:num>
  <w:num w:numId="8">
    <w:abstractNumId w:val="19"/>
  </w:num>
  <w:num w:numId="9">
    <w:abstractNumId w:val="5"/>
  </w:num>
  <w:num w:numId="10">
    <w:abstractNumId w:val="26"/>
  </w:num>
  <w:num w:numId="11">
    <w:abstractNumId w:val="25"/>
  </w:num>
  <w:num w:numId="12">
    <w:abstractNumId w:val="31"/>
  </w:num>
  <w:num w:numId="13">
    <w:abstractNumId w:val="34"/>
  </w:num>
  <w:num w:numId="14">
    <w:abstractNumId w:val="20"/>
  </w:num>
  <w:num w:numId="15">
    <w:abstractNumId w:val="7"/>
  </w:num>
  <w:num w:numId="16">
    <w:abstractNumId w:val="4"/>
  </w:num>
  <w:num w:numId="17">
    <w:abstractNumId w:val="37"/>
  </w:num>
  <w:num w:numId="18">
    <w:abstractNumId w:val="29"/>
  </w:num>
  <w:num w:numId="19">
    <w:abstractNumId w:val="16"/>
  </w:num>
  <w:num w:numId="20">
    <w:abstractNumId w:val="13"/>
  </w:num>
  <w:num w:numId="21">
    <w:abstractNumId w:val="10"/>
  </w:num>
  <w:num w:numId="22">
    <w:abstractNumId w:val="8"/>
  </w:num>
  <w:num w:numId="23">
    <w:abstractNumId w:val="30"/>
  </w:num>
  <w:num w:numId="24">
    <w:abstractNumId w:val="22"/>
  </w:num>
  <w:num w:numId="25">
    <w:abstractNumId w:val="32"/>
  </w:num>
  <w:num w:numId="26">
    <w:abstractNumId w:val="17"/>
  </w:num>
  <w:num w:numId="27">
    <w:abstractNumId w:val="23"/>
  </w:num>
  <w:num w:numId="28">
    <w:abstractNumId w:val="0"/>
  </w:num>
  <w:num w:numId="29">
    <w:abstractNumId w:val="35"/>
  </w:num>
  <w:num w:numId="30">
    <w:abstractNumId w:val="28"/>
  </w:num>
  <w:num w:numId="31">
    <w:abstractNumId w:val="27"/>
  </w:num>
  <w:num w:numId="32">
    <w:abstractNumId w:val="18"/>
  </w:num>
  <w:num w:numId="33">
    <w:abstractNumId w:val="36"/>
  </w:num>
  <w:num w:numId="34">
    <w:abstractNumId w:val="3"/>
  </w:num>
  <w:num w:numId="35">
    <w:abstractNumId w:val="2"/>
  </w:num>
  <w:num w:numId="36">
    <w:abstractNumId w:val="33"/>
  </w:num>
  <w:num w:numId="37">
    <w:abstractNumId w:val="1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34"/>
    <w:rsid w:val="00017681"/>
    <w:rsid w:val="000302D4"/>
    <w:rsid w:val="000360FF"/>
    <w:rsid w:val="000B4238"/>
    <w:rsid w:val="000E13A1"/>
    <w:rsid w:val="000E7E87"/>
    <w:rsid w:val="0010285F"/>
    <w:rsid w:val="00110ECE"/>
    <w:rsid w:val="00124A24"/>
    <w:rsid w:val="001463A0"/>
    <w:rsid w:val="00184835"/>
    <w:rsid w:val="001A2B11"/>
    <w:rsid w:val="001C00FE"/>
    <w:rsid w:val="00213F5B"/>
    <w:rsid w:val="00227C28"/>
    <w:rsid w:val="00247953"/>
    <w:rsid w:val="002515CE"/>
    <w:rsid w:val="00283B8C"/>
    <w:rsid w:val="002A2CFC"/>
    <w:rsid w:val="002E6818"/>
    <w:rsid w:val="002F4303"/>
    <w:rsid w:val="00302387"/>
    <w:rsid w:val="00307E8B"/>
    <w:rsid w:val="0031130D"/>
    <w:rsid w:val="00390CEA"/>
    <w:rsid w:val="003A1509"/>
    <w:rsid w:val="003F0726"/>
    <w:rsid w:val="003F4027"/>
    <w:rsid w:val="0042135E"/>
    <w:rsid w:val="00431F24"/>
    <w:rsid w:val="004558C5"/>
    <w:rsid w:val="00480302"/>
    <w:rsid w:val="00491934"/>
    <w:rsid w:val="004D7E7B"/>
    <w:rsid w:val="004F54DD"/>
    <w:rsid w:val="005712FD"/>
    <w:rsid w:val="00572C41"/>
    <w:rsid w:val="005A5669"/>
    <w:rsid w:val="005F2082"/>
    <w:rsid w:val="005F5A0C"/>
    <w:rsid w:val="0060525F"/>
    <w:rsid w:val="006424DD"/>
    <w:rsid w:val="00643559"/>
    <w:rsid w:val="006544ED"/>
    <w:rsid w:val="0066596C"/>
    <w:rsid w:val="00671244"/>
    <w:rsid w:val="006721DA"/>
    <w:rsid w:val="00673C3F"/>
    <w:rsid w:val="006A4B0B"/>
    <w:rsid w:val="00710D22"/>
    <w:rsid w:val="00713277"/>
    <w:rsid w:val="007160B2"/>
    <w:rsid w:val="00770CE6"/>
    <w:rsid w:val="00774C22"/>
    <w:rsid w:val="00774CF1"/>
    <w:rsid w:val="00776090"/>
    <w:rsid w:val="0077656E"/>
    <w:rsid w:val="00794648"/>
    <w:rsid w:val="007A0833"/>
    <w:rsid w:val="007D2907"/>
    <w:rsid w:val="007E15C5"/>
    <w:rsid w:val="007F22D3"/>
    <w:rsid w:val="00817C52"/>
    <w:rsid w:val="00823A18"/>
    <w:rsid w:val="0089180F"/>
    <w:rsid w:val="00897E23"/>
    <w:rsid w:val="008B7AD7"/>
    <w:rsid w:val="008C506B"/>
    <w:rsid w:val="00903002"/>
    <w:rsid w:val="00913525"/>
    <w:rsid w:val="009278EE"/>
    <w:rsid w:val="00956477"/>
    <w:rsid w:val="0096559A"/>
    <w:rsid w:val="00973880"/>
    <w:rsid w:val="00992C3E"/>
    <w:rsid w:val="00993682"/>
    <w:rsid w:val="009B0AC6"/>
    <w:rsid w:val="009F1F04"/>
    <w:rsid w:val="00A332BF"/>
    <w:rsid w:val="00A42A96"/>
    <w:rsid w:val="00A90C77"/>
    <w:rsid w:val="00A97977"/>
    <w:rsid w:val="00AC11EE"/>
    <w:rsid w:val="00AC1581"/>
    <w:rsid w:val="00AD02E4"/>
    <w:rsid w:val="00AE05DA"/>
    <w:rsid w:val="00AF5651"/>
    <w:rsid w:val="00B02754"/>
    <w:rsid w:val="00B06175"/>
    <w:rsid w:val="00B16D72"/>
    <w:rsid w:val="00B337D7"/>
    <w:rsid w:val="00B40562"/>
    <w:rsid w:val="00B701A3"/>
    <w:rsid w:val="00BA140B"/>
    <w:rsid w:val="00BA2C0D"/>
    <w:rsid w:val="00BA6A47"/>
    <w:rsid w:val="00BD0422"/>
    <w:rsid w:val="00BD3542"/>
    <w:rsid w:val="00C15A7A"/>
    <w:rsid w:val="00C16E07"/>
    <w:rsid w:val="00C51F03"/>
    <w:rsid w:val="00C90218"/>
    <w:rsid w:val="00CD26C2"/>
    <w:rsid w:val="00CF3E47"/>
    <w:rsid w:val="00D8753A"/>
    <w:rsid w:val="00D87AC1"/>
    <w:rsid w:val="00DB2723"/>
    <w:rsid w:val="00DB629E"/>
    <w:rsid w:val="00DF0A16"/>
    <w:rsid w:val="00E06403"/>
    <w:rsid w:val="00E279C1"/>
    <w:rsid w:val="00E3194C"/>
    <w:rsid w:val="00E3701E"/>
    <w:rsid w:val="00E46CBC"/>
    <w:rsid w:val="00E506EE"/>
    <w:rsid w:val="00E76D43"/>
    <w:rsid w:val="00E8551B"/>
    <w:rsid w:val="00EC3510"/>
    <w:rsid w:val="00F07750"/>
    <w:rsid w:val="00F52977"/>
    <w:rsid w:val="00F60F8B"/>
    <w:rsid w:val="00F67174"/>
    <w:rsid w:val="00F7257A"/>
    <w:rsid w:val="00F86259"/>
    <w:rsid w:val="00F9592E"/>
    <w:rsid w:val="00FA20AF"/>
    <w:rsid w:val="00FC30FA"/>
    <w:rsid w:val="00FC550C"/>
    <w:rsid w:val="00FC66FF"/>
    <w:rsid w:val="00FD1A4D"/>
    <w:rsid w:val="00FF3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399E"/>
  <w15:chartTrackingRefBased/>
  <w15:docId w15:val="{0AC6FFAC-D1AA-402A-A172-4C6902BF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2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B2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B2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B16D72"/>
    <w:pPr>
      <w:keepNext/>
      <w:spacing w:after="0" w:line="240" w:lineRule="auto"/>
      <w:jc w:val="center"/>
      <w:outlineLvl w:val="3"/>
    </w:pPr>
    <w:rPr>
      <w:rFonts w:ascii="Times New Roman" w:eastAsia="Times New Roman" w:hAnsi="Times New Roman" w:cs="Times New Roman"/>
      <w:i/>
      <w:iCs/>
      <w:sz w:val="20"/>
      <w:szCs w:val="20"/>
      <w:lang w:eastAsia="fr-FR"/>
    </w:rPr>
  </w:style>
  <w:style w:type="paragraph" w:styleId="Titre5">
    <w:name w:val="heading 5"/>
    <w:basedOn w:val="Normal"/>
    <w:next w:val="Normal"/>
    <w:link w:val="Titre5Car"/>
    <w:uiPriority w:val="9"/>
    <w:unhideWhenUsed/>
    <w:qFormat/>
    <w:rsid w:val="00DB2723"/>
    <w:pPr>
      <w:keepNext/>
      <w:keepLines/>
      <w:spacing w:before="40" w:after="0"/>
      <w:outlineLvl w:val="4"/>
    </w:pPr>
    <w:rPr>
      <w:rFonts w:asciiTheme="majorHAnsi" w:eastAsiaTheme="majorEastAsia" w:hAnsiTheme="majorHAnsi" w:cstheme="majorBidi"/>
      <w:color w:val="2F5496" w:themeColor="accent1" w:themeShade="BF"/>
    </w:rPr>
  </w:style>
  <w:style w:type="paragraph" w:styleId="Titre7">
    <w:name w:val="heading 7"/>
    <w:basedOn w:val="Normal"/>
    <w:next w:val="Normal"/>
    <w:link w:val="Titre7Car"/>
    <w:uiPriority w:val="9"/>
    <w:unhideWhenUsed/>
    <w:qFormat/>
    <w:rsid w:val="00DB272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1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3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1130D"/>
    <w:pPr>
      <w:ind w:left="720"/>
      <w:contextualSpacing/>
    </w:pPr>
  </w:style>
  <w:style w:type="character" w:styleId="Lienhypertexte">
    <w:name w:val="Hyperlink"/>
    <w:basedOn w:val="Policepardfaut"/>
    <w:uiPriority w:val="99"/>
    <w:unhideWhenUsed/>
    <w:rsid w:val="00903002"/>
    <w:rPr>
      <w:color w:val="0563C1" w:themeColor="hyperlink"/>
      <w:u w:val="single"/>
    </w:rPr>
  </w:style>
  <w:style w:type="character" w:styleId="Mentionnonrsolue">
    <w:name w:val="Unresolved Mention"/>
    <w:basedOn w:val="Policepardfaut"/>
    <w:uiPriority w:val="99"/>
    <w:semiHidden/>
    <w:unhideWhenUsed/>
    <w:rsid w:val="00903002"/>
    <w:rPr>
      <w:color w:val="605E5C"/>
      <w:shd w:val="clear" w:color="auto" w:fill="E1DFDD"/>
    </w:rPr>
  </w:style>
  <w:style w:type="paragraph" w:styleId="Corpsdetexte">
    <w:name w:val="Body Text"/>
    <w:basedOn w:val="Normal"/>
    <w:link w:val="CorpsdetexteCar"/>
    <w:rsid w:val="00DB629E"/>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DB629E"/>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rsid w:val="00B16D72"/>
    <w:rPr>
      <w:rFonts w:ascii="Times New Roman" w:eastAsia="Times New Roman" w:hAnsi="Times New Roman" w:cs="Times New Roman"/>
      <w:i/>
      <w:iCs/>
      <w:sz w:val="20"/>
      <w:szCs w:val="20"/>
      <w:lang w:eastAsia="fr-FR"/>
    </w:rPr>
  </w:style>
  <w:style w:type="character" w:customStyle="1" w:styleId="Titre1Car">
    <w:name w:val="Titre 1 Car"/>
    <w:basedOn w:val="Policepardfaut"/>
    <w:link w:val="Titre1"/>
    <w:uiPriority w:val="9"/>
    <w:rsid w:val="00F7257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B272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B2723"/>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rsid w:val="00DB2723"/>
    <w:rPr>
      <w:rFonts w:asciiTheme="majorHAnsi" w:eastAsiaTheme="majorEastAsia" w:hAnsiTheme="majorHAnsi" w:cstheme="majorBidi"/>
      <w:color w:val="2F5496" w:themeColor="accent1" w:themeShade="BF"/>
    </w:rPr>
  </w:style>
  <w:style w:type="character" w:customStyle="1" w:styleId="Titre7Car">
    <w:name w:val="Titre 7 Car"/>
    <w:basedOn w:val="Policepardfaut"/>
    <w:link w:val="Titre7"/>
    <w:uiPriority w:val="9"/>
    <w:rsid w:val="00DB2723"/>
    <w:rPr>
      <w:rFonts w:asciiTheme="majorHAnsi" w:eastAsiaTheme="majorEastAsia" w:hAnsiTheme="majorHAnsi" w:cstheme="majorBidi"/>
      <w:i/>
      <w:iCs/>
      <w:color w:val="1F3763" w:themeColor="accent1" w:themeShade="7F"/>
    </w:rPr>
  </w:style>
  <w:style w:type="paragraph" w:customStyle="1" w:styleId="d2">
    <w:name w:val="d2"/>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3">
    <w:name w:val="d3"/>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4">
    <w:name w:val="d4"/>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E3701E"/>
  </w:style>
  <w:style w:type="character" w:styleId="Accentuation">
    <w:name w:val="Emphasis"/>
    <w:basedOn w:val="Policepardfaut"/>
    <w:uiPriority w:val="20"/>
    <w:qFormat/>
    <w:rsid w:val="00E8551B"/>
    <w:rPr>
      <w:i/>
      <w:iCs/>
    </w:rPr>
  </w:style>
  <w:style w:type="character" w:styleId="lev">
    <w:name w:val="Strong"/>
    <w:basedOn w:val="Policepardfaut"/>
    <w:uiPriority w:val="22"/>
    <w:qFormat/>
    <w:rsid w:val="00992C3E"/>
    <w:rPr>
      <w:b/>
      <w:bCs/>
    </w:rPr>
  </w:style>
  <w:style w:type="paragraph" w:styleId="En-tte">
    <w:name w:val="header"/>
    <w:basedOn w:val="Normal"/>
    <w:link w:val="En-tteCar"/>
    <w:uiPriority w:val="99"/>
    <w:unhideWhenUsed/>
    <w:rsid w:val="00DF0A16"/>
    <w:pPr>
      <w:tabs>
        <w:tab w:val="center" w:pos="4536"/>
        <w:tab w:val="right" w:pos="9072"/>
      </w:tabs>
      <w:spacing w:after="0" w:line="240" w:lineRule="auto"/>
    </w:pPr>
  </w:style>
  <w:style w:type="character" w:customStyle="1" w:styleId="En-tteCar">
    <w:name w:val="En-tête Car"/>
    <w:basedOn w:val="Policepardfaut"/>
    <w:link w:val="En-tte"/>
    <w:uiPriority w:val="99"/>
    <w:rsid w:val="00DF0A16"/>
  </w:style>
  <w:style w:type="paragraph" w:styleId="Pieddepage">
    <w:name w:val="footer"/>
    <w:basedOn w:val="Normal"/>
    <w:link w:val="PieddepageCar"/>
    <w:uiPriority w:val="99"/>
    <w:unhideWhenUsed/>
    <w:rsid w:val="00DF0A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A16"/>
  </w:style>
  <w:style w:type="paragraph" w:styleId="Textebrut">
    <w:name w:val="Plain Text"/>
    <w:basedOn w:val="Normal"/>
    <w:link w:val="TextebrutCar"/>
    <w:uiPriority w:val="99"/>
    <w:unhideWhenUsed/>
    <w:rsid w:val="00110E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110EC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97">
      <w:bodyDiv w:val="1"/>
      <w:marLeft w:val="0"/>
      <w:marRight w:val="0"/>
      <w:marTop w:val="0"/>
      <w:marBottom w:val="0"/>
      <w:divBdr>
        <w:top w:val="none" w:sz="0" w:space="0" w:color="auto"/>
        <w:left w:val="none" w:sz="0" w:space="0" w:color="auto"/>
        <w:bottom w:val="none" w:sz="0" w:space="0" w:color="auto"/>
        <w:right w:val="none" w:sz="0" w:space="0" w:color="auto"/>
      </w:divBdr>
    </w:div>
    <w:div w:id="20671130">
      <w:bodyDiv w:val="1"/>
      <w:marLeft w:val="0"/>
      <w:marRight w:val="0"/>
      <w:marTop w:val="0"/>
      <w:marBottom w:val="0"/>
      <w:divBdr>
        <w:top w:val="none" w:sz="0" w:space="0" w:color="auto"/>
        <w:left w:val="none" w:sz="0" w:space="0" w:color="auto"/>
        <w:bottom w:val="none" w:sz="0" w:space="0" w:color="auto"/>
        <w:right w:val="none" w:sz="0" w:space="0" w:color="auto"/>
      </w:divBdr>
    </w:div>
    <w:div w:id="34282905">
      <w:bodyDiv w:val="1"/>
      <w:marLeft w:val="0"/>
      <w:marRight w:val="0"/>
      <w:marTop w:val="0"/>
      <w:marBottom w:val="0"/>
      <w:divBdr>
        <w:top w:val="none" w:sz="0" w:space="0" w:color="auto"/>
        <w:left w:val="none" w:sz="0" w:space="0" w:color="auto"/>
        <w:bottom w:val="none" w:sz="0" w:space="0" w:color="auto"/>
        <w:right w:val="none" w:sz="0" w:space="0" w:color="auto"/>
      </w:divBdr>
    </w:div>
    <w:div w:id="45573112">
      <w:bodyDiv w:val="1"/>
      <w:marLeft w:val="0"/>
      <w:marRight w:val="0"/>
      <w:marTop w:val="0"/>
      <w:marBottom w:val="0"/>
      <w:divBdr>
        <w:top w:val="none" w:sz="0" w:space="0" w:color="auto"/>
        <w:left w:val="none" w:sz="0" w:space="0" w:color="auto"/>
        <w:bottom w:val="none" w:sz="0" w:space="0" w:color="auto"/>
        <w:right w:val="none" w:sz="0" w:space="0" w:color="auto"/>
      </w:divBdr>
      <w:divsChild>
        <w:div w:id="1232471655">
          <w:marLeft w:val="547"/>
          <w:marRight w:val="0"/>
          <w:marTop w:val="115"/>
          <w:marBottom w:val="0"/>
          <w:divBdr>
            <w:top w:val="none" w:sz="0" w:space="0" w:color="auto"/>
            <w:left w:val="none" w:sz="0" w:space="0" w:color="auto"/>
            <w:bottom w:val="none" w:sz="0" w:space="0" w:color="auto"/>
            <w:right w:val="none" w:sz="0" w:space="0" w:color="auto"/>
          </w:divBdr>
        </w:div>
        <w:div w:id="811676026">
          <w:marLeft w:val="1008"/>
          <w:marRight w:val="0"/>
          <w:marTop w:val="96"/>
          <w:marBottom w:val="0"/>
          <w:divBdr>
            <w:top w:val="none" w:sz="0" w:space="0" w:color="auto"/>
            <w:left w:val="none" w:sz="0" w:space="0" w:color="auto"/>
            <w:bottom w:val="none" w:sz="0" w:space="0" w:color="auto"/>
            <w:right w:val="none" w:sz="0" w:space="0" w:color="auto"/>
          </w:divBdr>
        </w:div>
        <w:div w:id="1971090339">
          <w:marLeft w:val="1008"/>
          <w:marRight w:val="0"/>
          <w:marTop w:val="96"/>
          <w:marBottom w:val="0"/>
          <w:divBdr>
            <w:top w:val="none" w:sz="0" w:space="0" w:color="auto"/>
            <w:left w:val="none" w:sz="0" w:space="0" w:color="auto"/>
            <w:bottom w:val="none" w:sz="0" w:space="0" w:color="auto"/>
            <w:right w:val="none" w:sz="0" w:space="0" w:color="auto"/>
          </w:divBdr>
        </w:div>
        <w:div w:id="391200564">
          <w:marLeft w:val="1008"/>
          <w:marRight w:val="0"/>
          <w:marTop w:val="96"/>
          <w:marBottom w:val="0"/>
          <w:divBdr>
            <w:top w:val="none" w:sz="0" w:space="0" w:color="auto"/>
            <w:left w:val="none" w:sz="0" w:space="0" w:color="auto"/>
            <w:bottom w:val="none" w:sz="0" w:space="0" w:color="auto"/>
            <w:right w:val="none" w:sz="0" w:space="0" w:color="auto"/>
          </w:divBdr>
        </w:div>
        <w:div w:id="237054184">
          <w:marLeft w:val="1008"/>
          <w:marRight w:val="0"/>
          <w:marTop w:val="96"/>
          <w:marBottom w:val="0"/>
          <w:divBdr>
            <w:top w:val="none" w:sz="0" w:space="0" w:color="auto"/>
            <w:left w:val="none" w:sz="0" w:space="0" w:color="auto"/>
            <w:bottom w:val="none" w:sz="0" w:space="0" w:color="auto"/>
            <w:right w:val="none" w:sz="0" w:space="0" w:color="auto"/>
          </w:divBdr>
        </w:div>
        <w:div w:id="523598892">
          <w:marLeft w:val="547"/>
          <w:marRight w:val="0"/>
          <w:marTop w:val="96"/>
          <w:marBottom w:val="0"/>
          <w:divBdr>
            <w:top w:val="none" w:sz="0" w:space="0" w:color="auto"/>
            <w:left w:val="none" w:sz="0" w:space="0" w:color="auto"/>
            <w:bottom w:val="none" w:sz="0" w:space="0" w:color="auto"/>
            <w:right w:val="none" w:sz="0" w:space="0" w:color="auto"/>
          </w:divBdr>
        </w:div>
        <w:div w:id="1543899534">
          <w:marLeft w:val="1584"/>
          <w:marRight w:val="0"/>
          <w:marTop w:val="115"/>
          <w:marBottom w:val="0"/>
          <w:divBdr>
            <w:top w:val="none" w:sz="0" w:space="0" w:color="auto"/>
            <w:left w:val="none" w:sz="0" w:space="0" w:color="auto"/>
            <w:bottom w:val="none" w:sz="0" w:space="0" w:color="auto"/>
            <w:right w:val="none" w:sz="0" w:space="0" w:color="auto"/>
          </w:divBdr>
        </w:div>
        <w:div w:id="1293444940">
          <w:marLeft w:val="1584"/>
          <w:marRight w:val="0"/>
          <w:marTop w:val="115"/>
          <w:marBottom w:val="0"/>
          <w:divBdr>
            <w:top w:val="none" w:sz="0" w:space="0" w:color="auto"/>
            <w:left w:val="none" w:sz="0" w:space="0" w:color="auto"/>
            <w:bottom w:val="none" w:sz="0" w:space="0" w:color="auto"/>
            <w:right w:val="none" w:sz="0" w:space="0" w:color="auto"/>
          </w:divBdr>
        </w:div>
      </w:divsChild>
    </w:div>
    <w:div w:id="81340187">
      <w:bodyDiv w:val="1"/>
      <w:marLeft w:val="0"/>
      <w:marRight w:val="0"/>
      <w:marTop w:val="0"/>
      <w:marBottom w:val="0"/>
      <w:divBdr>
        <w:top w:val="none" w:sz="0" w:space="0" w:color="auto"/>
        <w:left w:val="none" w:sz="0" w:space="0" w:color="auto"/>
        <w:bottom w:val="none" w:sz="0" w:space="0" w:color="auto"/>
        <w:right w:val="none" w:sz="0" w:space="0" w:color="auto"/>
      </w:divBdr>
    </w:div>
    <w:div w:id="103306789">
      <w:bodyDiv w:val="1"/>
      <w:marLeft w:val="0"/>
      <w:marRight w:val="0"/>
      <w:marTop w:val="0"/>
      <w:marBottom w:val="0"/>
      <w:divBdr>
        <w:top w:val="none" w:sz="0" w:space="0" w:color="auto"/>
        <w:left w:val="none" w:sz="0" w:space="0" w:color="auto"/>
        <w:bottom w:val="none" w:sz="0" w:space="0" w:color="auto"/>
        <w:right w:val="none" w:sz="0" w:space="0" w:color="auto"/>
      </w:divBdr>
      <w:divsChild>
        <w:div w:id="821849579">
          <w:marLeft w:val="547"/>
          <w:marRight w:val="0"/>
          <w:marTop w:val="115"/>
          <w:marBottom w:val="0"/>
          <w:divBdr>
            <w:top w:val="none" w:sz="0" w:space="0" w:color="auto"/>
            <w:left w:val="none" w:sz="0" w:space="0" w:color="auto"/>
            <w:bottom w:val="none" w:sz="0" w:space="0" w:color="auto"/>
            <w:right w:val="none" w:sz="0" w:space="0" w:color="auto"/>
          </w:divBdr>
        </w:div>
      </w:divsChild>
    </w:div>
    <w:div w:id="110516160">
      <w:bodyDiv w:val="1"/>
      <w:marLeft w:val="0"/>
      <w:marRight w:val="0"/>
      <w:marTop w:val="0"/>
      <w:marBottom w:val="0"/>
      <w:divBdr>
        <w:top w:val="none" w:sz="0" w:space="0" w:color="auto"/>
        <w:left w:val="none" w:sz="0" w:space="0" w:color="auto"/>
        <w:bottom w:val="none" w:sz="0" w:space="0" w:color="auto"/>
        <w:right w:val="none" w:sz="0" w:space="0" w:color="auto"/>
      </w:divBdr>
      <w:divsChild>
        <w:div w:id="1747069378">
          <w:marLeft w:val="1008"/>
          <w:marRight w:val="0"/>
          <w:marTop w:val="115"/>
          <w:marBottom w:val="0"/>
          <w:divBdr>
            <w:top w:val="none" w:sz="0" w:space="0" w:color="auto"/>
            <w:left w:val="none" w:sz="0" w:space="0" w:color="auto"/>
            <w:bottom w:val="none" w:sz="0" w:space="0" w:color="auto"/>
            <w:right w:val="none" w:sz="0" w:space="0" w:color="auto"/>
          </w:divBdr>
        </w:div>
        <w:div w:id="1946647828">
          <w:marLeft w:val="1008"/>
          <w:marRight w:val="0"/>
          <w:marTop w:val="115"/>
          <w:marBottom w:val="0"/>
          <w:divBdr>
            <w:top w:val="none" w:sz="0" w:space="0" w:color="auto"/>
            <w:left w:val="none" w:sz="0" w:space="0" w:color="auto"/>
            <w:bottom w:val="none" w:sz="0" w:space="0" w:color="auto"/>
            <w:right w:val="none" w:sz="0" w:space="0" w:color="auto"/>
          </w:divBdr>
        </w:div>
        <w:div w:id="575824899">
          <w:marLeft w:val="1008"/>
          <w:marRight w:val="0"/>
          <w:marTop w:val="115"/>
          <w:marBottom w:val="0"/>
          <w:divBdr>
            <w:top w:val="none" w:sz="0" w:space="0" w:color="auto"/>
            <w:left w:val="none" w:sz="0" w:space="0" w:color="auto"/>
            <w:bottom w:val="none" w:sz="0" w:space="0" w:color="auto"/>
            <w:right w:val="none" w:sz="0" w:space="0" w:color="auto"/>
          </w:divBdr>
        </w:div>
        <w:div w:id="923805779">
          <w:marLeft w:val="1008"/>
          <w:marRight w:val="0"/>
          <w:marTop w:val="115"/>
          <w:marBottom w:val="0"/>
          <w:divBdr>
            <w:top w:val="none" w:sz="0" w:space="0" w:color="auto"/>
            <w:left w:val="none" w:sz="0" w:space="0" w:color="auto"/>
            <w:bottom w:val="none" w:sz="0" w:space="0" w:color="auto"/>
            <w:right w:val="none" w:sz="0" w:space="0" w:color="auto"/>
          </w:divBdr>
        </w:div>
      </w:divsChild>
    </w:div>
    <w:div w:id="143157767">
      <w:bodyDiv w:val="1"/>
      <w:marLeft w:val="0"/>
      <w:marRight w:val="0"/>
      <w:marTop w:val="0"/>
      <w:marBottom w:val="0"/>
      <w:divBdr>
        <w:top w:val="none" w:sz="0" w:space="0" w:color="auto"/>
        <w:left w:val="none" w:sz="0" w:space="0" w:color="auto"/>
        <w:bottom w:val="none" w:sz="0" w:space="0" w:color="auto"/>
        <w:right w:val="none" w:sz="0" w:space="0" w:color="auto"/>
      </w:divBdr>
    </w:div>
    <w:div w:id="181627572">
      <w:bodyDiv w:val="1"/>
      <w:marLeft w:val="0"/>
      <w:marRight w:val="0"/>
      <w:marTop w:val="0"/>
      <w:marBottom w:val="0"/>
      <w:divBdr>
        <w:top w:val="none" w:sz="0" w:space="0" w:color="auto"/>
        <w:left w:val="none" w:sz="0" w:space="0" w:color="auto"/>
        <w:bottom w:val="none" w:sz="0" w:space="0" w:color="auto"/>
        <w:right w:val="none" w:sz="0" w:space="0" w:color="auto"/>
      </w:divBdr>
    </w:div>
    <w:div w:id="216205361">
      <w:bodyDiv w:val="1"/>
      <w:marLeft w:val="0"/>
      <w:marRight w:val="0"/>
      <w:marTop w:val="0"/>
      <w:marBottom w:val="0"/>
      <w:divBdr>
        <w:top w:val="none" w:sz="0" w:space="0" w:color="auto"/>
        <w:left w:val="none" w:sz="0" w:space="0" w:color="auto"/>
        <w:bottom w:val="none" w:sz="0" w:space="0" w:color="auto"/>
        <w:right w:val="none" w:sz="0" w:space="0" w:color="auto"/>
      </w:divBdr>
    </w:div>
    <w:div w:id="239097813">
      <w:bodyDiv w:val="1"/>
      <w:marLeft w:val="0"/>
      <w:marRight w:val="0"/>
      <w:marTop w:val="0"/>
      <w:marBottom w:val="0"/>
      <w:divBdr>
        <w:top w:val="none" w:sz="0" w:space="0" w:color="auto"/>
        <w:left w:val="none" w:sz="0" w:space="0" w:color="auto"/>
        <w:bottom w:val="none" w:sz="0" w:space="0" w:color="auto"/>
        <w:right w:val="none" w:sz="0" w:space="0" w:color="auto"/>
      </w:divBdr>
      <w:divsChild>
        <w:div w:id="1847940406">
          <w:marLeft w:val="547"/>
          <w:marRight w:val="0"/>
          <w:marTop w:val="96"/>
          <w:marBottom w:val="0"/>
          <w:divBdr>
            <w:top w:val="none" w:sz="0" w:space="0" w:color="auto"/>
            <w:left w:val="none" w:sz="0" w:space="0" w:color="auto"/>
            <w:bottom w:val="none" w:sz="0" w:space="0" w:color="auto"/>
            <w:right w:val="none" w:sz="0" w:space="0" w:color="auto"/>
          </w:divBdr>
        </w:div>
      </w:divsChild>
    </w:div>
    <w:div w:id="290063032">
      <w:bodyDiv w:val="1"/>
      <w:marLeft w:val="0"/>
      <w:marRight w:val="0"/>
      <w:marTop w:val="0"/>
      <w:marBottom w:val="0"/>
      <w:divBdr>
        <w:top w:val="none" w:sz="0" w:space="0" w:color="auto"/>
        <w:left w:val="none" w:sz="0" w:space="0" w:color="auto"/>
        <w:bottom w:val="none" w:sz="0" w:space="0" w:color="auto"/>
        <w:right w:val="none" w:sz="0" w:space="0" w:color="auto"/>
      </w:divBdr>
    </w:div>
    <w:div w:id="309755751">
      <w:bodyDiv w:val="1"/>
      <w:marLeft w:val="0"/>
      <w:marRight w:val="0"/>
      <w:marTop w:val="0"/>
      <w:marBottom w:val="0"/>
      <w:divBdr>
        <w:top w:val="none" w:sz="0" w:space="0" w:color="auto"/>
        <w:left w:val="none" w:sz="0" w:space="0" w:color="auto"/>
        <w:bottom w:val="none" w:sz="0" w:space="0" w:color="auto"/>
        <w:right w:val="none" w:sz="0" w:space="0" w:color="auto"/>
      </w:divBdr>
    </w:div>
    <w:div w:id="345793707">
      <w:bodyDiv w:val="1"/>
      <w:marLeft w:val="0"/>
      <w:marRight w:val="0"/>
      <w:marTop w:val="0"/>
      <w:marBottom w:val="0"/>
      <w:divBdr>
        <w:top w:val="none" w:sz="0" w:space="0" w:color="auto"/>
        <w:left w:val="none" w:sz="0" w:space="0" w:color="auto"/>
        <w:bottom w:val="none" w:sz="0" w:space="0" w:color="auto"/>
        <w:right w:val="none" w:sz="0" w:space="0" w:color="auto"/>
      </w:divBdr>
      <w:divsChild>
        <w:div w:id="1344431455">
          <w:marLeft w:val="547"/>
          <w:marRight w:val="0"/>
          <w:marTop w:val="96"/>
          <w:marBottom w:val="0"/>
          <w:divBdr>
            <w:top w:val="none" w:sz="0" w:space="0" w:color="auto"/>
            <w:left w:val="none" w:sz="0" w:space="0" w:color="auto"/>
            <w:bottom w:val="none" w:sz="0" w:space="0" w:color="auto"/>
            <w:right w:val="none" w:sz="0" w:space="0" w:color="auto"/>
          </w:divBdr>
        </w:div>
        <w:div w:id="1489514873">
          <w:marLeft w:val="547"/>
          <w:marRight w:val="0"/>
          <w:marTop w:val="96"/>
          <w:marBottom w:val="0"/>
          <w:divBdr>
            <w:top w:val="none" w:sz="0" w:space="0" w:color="auto"/>
            <w:left w:val="none" w:sz="0" w:space="0" w:color="auto"/>
            <w:bottom w:val="none" w:sz="0" w:space="0" w:color="auto"/>
            <w:right w:val="none" w:sz="0" w:space="0" w:color="auto"/>
          </w:divBdr>
        </w:div>
      </w:divsChild>
    </w:div>
    <w:div w:id="379674662">
      <w:bodyDiv w:val="1"/>
      <w:marLeft w:val="0"/>
      <w:marRight w:val="0"/>
      <w:marTop w:val="0"/>
      <w:marBottom w:val="0"/>
      <w:divBdr>
        <w:top w:val="none" w:sz="0" w:space="0" w:color="auto"/>
        <w:left w:val="none" w:sz="0" w:space="0" w:color="auto"/>
        <w:bottom w:val="none" w:sz="0" w:space="0" w:color="auto"/>
        <w:right w:val="none" w:sz="0" w:space="0" w:color="auto"/>
      </w:divBdr>
    </w:div>
    <w:div w:id="406004496">
      <w:bodyDiv w:val="1"/>
      <w:marLeft w:val="0"/>
      <w:marRight w:val="0"/>
      <w:marTop w:val="0"/>
      <w:marBottom w:val="0"/>
      <w:divBdr>
        <w:top w:val="none" w:sz="0" w:space="0" w:color="auto"/>
        <w:left w:val="none" w:sz="0" w:space="0" w:color="auto"/>
        <w:bottom w:val="none" w:sz="0" w:space="0" w:color="auto"/>
        <w:right w:val="none" w:sz="0" w:space="0" w:color="auto"/>
      </w:divBdr>
    </w:div>
    <w:div w:id="426653874">
      <w:bodyDiv w:val="1"/>
      <w:marLeft w:val="0"/>
      <w:marRight w:val="0"/>
      <w:marTop w:val="0"/>
      <w:marBottom w:val="0"/>
      <w:divBdr>
        <w:top w:val="none" w:sz="0" w:space="0" w:color="auto"/>
        <w:left w:val="none" w:sz="0" w:space="0" w:color="auto"/>
        <w:bottom w:val="none" w:sz="0" w:space="0" w:color="auto"/>
        <w:right w:val="none" w:sz="0" w:space="0" w:color="auto"/>
      </w:divBdr>
      <w:divsChild>
        <w:div w:id="2004358306">
          <w:marLeft w:val="720"/>
          <w:marRight w:val="0"/>
          <w:marTop w:val="115"/>
          <w:marBottom w:val="0"/>
          <w:divBdr>
            <w:top w:val="none" w:sz="0" w:space="0" w:color="auto"/>
            <w:left w:val="none" w:sz="0" w:space="0" w:color="auto"/>
            <w:bottom w:val="none" w:sz="0" w:space="0" w:color="auto"/>
            <w:right w:val="none" w:sz="0" w:space="0" w:color="auto"/>
          </w:divBdr>
        </w:div>
      </w:divsChild>
    </w:div>
    <w:div w:id="434791811">
      <w:bodyDiv w:val="1"/>
      <w:marLeft w:val="0"/>
      <w:marRight w:val="0"/>
      <w:marTop w:val="0"/>
      <w:marBottom w:val="0"/>
      <w:divBdr>
        <w:top w:val="none" w:sz="0" w:space="0" w:color="auto"/>
        <w:left w:val="none" w:sz="0" w:space="0" w:color="auto"/>
        <w:bottom w:val="none" w:sz="0" w:space="0" w:color="auto"/>
        <w:right w:val="none" w:sz="0" w:space="0" w:color="auto"/>
      </w:divBdr>
    </w:div>
    <w:div w:id="459767123">
      <w:bodyDiv w:val="1"/>
      <w:marLeft w:val="0"/>
      <w:marRight w:val="0"/>
      <w:marTop w:val="0"/>
      <w:marBottom w:val="0"/>
      <w:divBdr>
        <w:top w:val="none" w:sz="0" w:space="0" w:color="auto"/>
        <w:left w:val="none" w:sz="0" w:space="0" w:color="auto"/>
        <w:bottom w:val="none" w:sz="0" w:space="0" w:color="auto"/>
        <w:right w:val="none" w:sz="0" w:space="0" w:color="auto"/>
      </w:divBdr>
      <w:divsChild>
        <w:div w:id="467625141">
          <w:marLeft w:val="547"/>
          <w:marRight w:val="0"/>
          <w:marTop w:val="115"/>
          <w:marBottom w:val="0"/>
          <w:divBdr>
            <w:top w:val="none" w:sz="0" w:space="0" w:color="auto"/>
            <w:left w:val="none" w:sz="0" w:space="0" w:color="auto"/>
            <w:bottom w:val="none" w:sz="0" w:space="0" w:color="auto"/>
            <w:right w:val="none" w:sz="0" w:space="0" w:color="auto"/>
          </w:divBdr>
        </w:div>
      </w:divsChild>
    </w:div>
    <w:div w:id="513032341">
      <w:bodyDiv w:val="1"/>
      <w:marLeft w:val="0"/>
      <w:marRight w:val="0"/>
      <w:marTop w:val="0"/>
      <w:marBottom w:val="0"/>
      <w:divBdr>
        <w:top w:val="none" w:sz="0" w:space="0" w:color="auto"/>
        <w:left w:val="none" w:sz="0" w:space="0" w:color="auto"/>
        <w:bottom w:val="none" w:sz="0" w:space="0" w:color="auto"/>
        <w:right w:val="none" w:sz="0" w:space="0" w:color="auto"/>
      </w:divBdr>
    </w:div>
    <w:div w:id="522982517">
      <w:bodyDiv w:val="1"/>
      <w:marLeft w:val="0"/>
      <w:marRight w:val="0"/>
      <w:marTop w:val="0"/>
      <w:marBottom w:val="0"/>
      <w:divBdr>
        <w:top w:val="none" w:sz="0" w:space="0" w:color="auto"/>
        <w:left w:val="none" w:sz="0" w:space="0" w:color="auto"/>
        <w:bottom w:val="none" w:sz="0" w:space="0" w:color="auto"/>
        <w:right w:val="none" w:sz="0" w:space="0" w:color="auto"/>
      </w:divBdr>
    </w:div>
    <w:div w:id="538057941">
      <w:bodyDiv w:val="1"/>
      <w:marLeft w:val="0"/>
      <w:marRight w:val="0"/>
      <w:marTop w:val="0"/>
      <w:marBottom w:val="0"/>
      <w:divBdr>
        <w:top w:val="none" w:sz="0" w:space="0" w:color="auto"/>
        <w:left w:val="none" w:sz="0" w:space="0" w:color="auto"/>
        <w:bottom w:val="none" w:sz="0" w:space="0" w:color="auto"/>
        <w:right w:val="none" w:sz="0" w:space="0" w:color="auto"/>
      </w:divBdr>
    </w:div>
    <w:div w:id="560018974">
      <w:bodyDiv w:val="1"/>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 w:id="448663745">
          <w:marLeft w:val="0"/>
          <w:marRight w:val="0"/>
          <w:marTop w:val="0"/>
          <w:marBottom w:val="0"/>
          <w:divBdr>
            <w:top w:val="none" w:sz="0" w:space="0" w:color="auto"/>
            <w:left w:val="none" w:sz="0" w:space="0" w:color="auto"/>
            <w:bottom w:val="none" w:sz="0" w:space="0" w:color="auto"/>
            <w:right w:val="none" w:sz="0" w:space="0" w:color="auto"/>
          </w:divBdr>
        </w:div>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720444081">
      <w:bodyDiv w:val="1"/>
      <w:marLeft w:val="0"/>
      <w:marRight w:val="0"/>
      <w:marTop w:val="0"/>
      <w:marBottom w:val="0"/>
      <w:divBdr>
        <w:top w:val="none" w:sz="0" w:space="0" w:color="auto"/>
        <w:left w:val="none" w:sz="0" w:space="0" w:color="auto"/>
        <w:bottom w:val="none" w:sz="0" w:space="0" w:color="auto"/>
        <w:right w:val="none" w:sz="0" w:space="0" w:color="auto"/>
      </w:divBdr>
      <w:divsChild>
        <w:div w:id="330448011">
          <w:marLeft w:val="547"/>
          <w:marRight w:val="0"/>
          <w:marTop w:val="108"/>
          <w:marBottom w:val="0"/>
          <w:divBdr>
            <w:top w:val="none" w:sz="0" w:space="0" w:color="auto"/>
            <w:left w:val="none" w:sz="0" w:space="0" w:color="auto"/>
            <w:bottom w:val="none" w:sz="0" w:space="0" w:color="auto"/>
            <w:right w:val="none" w:sz="0" w:space="0" w:color="auto"/>
          </w:divBdr>
        </w:div>
      </w:divsChild>
    </w:div>
    <w:div w:id="727729217">
      <w:bodyDiv w:val="1"/>
      <w:marLeft w:val="0"/>
      <w:marRight w:val="0"/>
      <w:marTop w:val="0"/>
      <w:marBottom w:val="0"/>
      <w:divBdr>
        <w:top w:val="none" w:sz="0" w:space="0" w:color="auto"/>
        <w:left w:val="none" w:sz="0" w:space="0" w:color="auto"/>
        <w:bottom w:val="none" w:sz="0" w:space="0" w:color="auto"/>
        <w:right w:val="none" w:sz="0" w:space="0" w:color="auto"/>
      </w:divBdr>
      <w:divsChild>
        <w:div w:id="671952233">
          <w:marLeft w:val="1008"/>
          <w:marRight w:val="0"/>
          <w:marTop w:val="134"/>
          <w:marBottom w:val="0"/>
          <w:divBdr>
            <w:top w:val="none" w:sz="0" w:space="0" w:color="auto"/>
            <w:left w:val="none" w:sz="0" w:space="0" w:color="auto"/>
            <w:bottom w:val="none" w:sz="0" w:space="0" w:color="auto"/>
            <w:right w:val="none" w:sz="0" w:space="0" w:color="auto"/>
          </w:divBdr>
        </w:div>
        <w:div w:id="1717973042">
          <w:marLeft w:val="1008"/>
          <w:marRight w:val="0"/>
          <w:marTop w:val="134"/>
          <w:marBottom w:val="0"/>
          <w:divBdr>
            <w:top w:val="none" w:sz="0" w:space="0" w:color="auto"/>
            <w:left w:val="none" w:sz="0" w:space="0" w:color="auto"/>
            <w:bottom w:val="none" w:sz="0" w:space="0" w:color="auto"/>
            <w:right w:val="none" w:sz="0" w:space="0" w:color="auto"/>
          </w:divBdr>
        </w:div>
        <w:div w:id="1748727130">
          <w:marLeft w:val="1008"/>
          <w:marRight w:val="0"/>
          <w:marTop w:val="134"/>
          <w:marBottom w:val="0"/>
          <w:divBdr>
            <w:top w:val="none" w:sz="0" w:space="0" w:color="auto"/>
            <w:left w:val="none" w:sz="0" w:space="0" w:color="auto"/>
            <w:bottom w:val="none" w:sz="0" w:space="0" w:color="auto"/>
            <w:right w:val="none" w:sz="0" w:space="0" w:color="auto"/>
          </w:divBdr>
        </w:div>
      </w:divsChild>
    </w:div>
    <w:div w:id="773021077">
      <w:bodyDiv w:val="1"/>
      <w:marLeft w:val="0"/>
      <w:marRight w:val="0"/>
      <w:marTop w:val="0"/>
      <w:marBottom w:val="0"/>
      <w:divBdr>
        <w:top w:val="none" w:sz="0" w:space="0" w:color="auto"/>
        <w:left w:val="none" w:sz="0" w:space="0" w:color="auto"/>
        <w:bottom w:val="none" w:sz="0" w:space="0" w:color="auto"/>
        <w:right w:val="none" w:sz="0" w:space="0" w:color="auto"/>
      </w:divBdr>
    </w:div>
    <w:div w:id="793524361">
      <w:bodyDiv w:val="1"/>
      <w:marLeft w:val="0"/>
      <w:marRight w:val="0"/>
      <w:marTop w:val="0"/>
      <w:marBottom w:val="0"/>
      <w:divBdr>
        <w:top w:val="none" w:sz="0" w:space="0" w:color="auto"/>
        <w:left w:val="none" w:sz="0" w:space="0" w:color="auto"/>
        <w:bottom w:val="none" w:sz="0" w:space="0" w:color="auto"/>
        <w:right w:val="none" w:sz="0" w:space="0" w:color="auto"/>
      </w:divBdr>
    </w:div>
    <w:div w:id="806702534">
      <w:bodyDiv w:val="1"/>
      <w:marLeft w:val="0"/>
      <w:marRight w:val="0"/>
      <w:marTop w:val="0"/>
      <w:marBottom w:val="0"/>
      <w:divBdr>
        <w:top w:val="none" w:sz="0" w:space="0" w:color="auto"/>
        <w:left w:val="none" w:sz="0" w:space="0" w:color="auto"/>
        <w:bottom w:val="none" w:sz="0" w:space="0" w:color="auto"/>
        <w:right w:val="none" w:sz="0" w:space="0" w:color="auto"/>
      </w:divBdr>
    </w:div>
    <w:div w:id="899092634">
      <w:bodyDiv w:val="1"/>
      <w:marLeft w:val="0"/>
      <w:marRight w:val="0"/>
      <w:marTop w:val="0"/>
      <w:marBottom w:val="0"/>
      <w:divBdr>
        <w:top w:val="none" w:sz="0" w:space="0" w:color="auto"/>
        <w:left w:val="none" w:sz="0" w:space="0" w:color="auto"/>
        <w:bottom w:val="none" w:sz="0" w:space="0" w:color="auto"/>
        <w:right w:val="none" w:sz="0" w:space="0" w:color="auto"/>
      </w:divBdr>
      <w:divsChild>
        <w:div w:id="758527932">
          <w:marLeft w:val="547"/>
          <w:marRight w:val="0"/>
          <w:marTop w:val="115"/>
          <w:marBottom w:val="0"/>
          <w:divBdr>
            <w:top w:val="none" w:sz="0" w:space="0" w:color="auto"/>
            <w:left w:val="none" w:sz="0" w:space="0" w:color="auto"/>
            <w:bottom w:val="none" w:sz="0" w:space="0" w:color="auto"/>
            <w:right w:val="none" w:sz="0" w:space="0" w:color="auto"/>
          </w:divBdr>
        </w:div>
        <w:div w:id="719133079">
          <w:marLeft w:val="1008"/>
          <w:marRight w:val="0"/>
          <w:marTop w:val="115"/>
          <w:marBottom w:val="0"/>
          <w:divBdr>
            <w:top w:val="none" w:sz="0" w:space="0" w:color="auto"/>
            <w:left w:val="none" w:sz="0" w:space="0" w:color="auto"/>
            <w:bottom w:val="none" w:sz="0" w:space="0" w:color="auto"/>
            <w:right w:val="none" w:sz="0" w:space="0" w:color="auto"/>
          </w:divBdr>
        </w:div>
        <w:div w:id="1120493599">
          <w:marLeft w:val="1008"/>
          <w:marRight w:val="0"/>
          <w:marTop w:val="115"/>
          <w:marBottom w:val="0"/>
          <w:divBdr>
            <w:top w:val="none" w:sz="0" w:space="0" w:color="auto"/>
            <w:left w:val="none" w:sz="0" w:space="0" w:color="auto"/>
            <w:bottom w:val="none" w:sz="0" w:space="0" w:color="auto"/>
            <w:right w:val="none" w:sz="0" w:space="0" w:color="auto"/>
          </w:divBdr>
        </w:div>
        <w:div w:id="255871349">
          <w:marLeft w:val="1584"/>
          <w:marRight w:val="0"/>
          <w:marTop w:val="106"/>
          <w:marBottom w:val="0"/>
          <w:divBdr>
            <w:top w:val="none" w:sz="0" w:space="0" w:color="auto"/>
            <w:left w:val="none" w:sz="0" w:space="0" w:color="auto"/>
            <w:bottom w:val="none" w:sz="0" w:space="0" w:color="auto"/>
            <w:right w:val="none" w:sz="0" w:space="0" w:color="auto"/>
          </w:divBdr>
        </w:div>
        <w:div w:id="16198965">
          <w:marLeft w:val="1584"/>
          <w:marRight w:val="0"/>
          <w:marTop w:val="106"/>
          <w:marBottom w:val="0"/>
          <w:divBdr>
            <w:top w:val="none" w:sz="0" w:space="0" w:color="auto"/>
            <w:left w:val="none" w:sz="0" w:space="0" w:color="auto"/>
            <w:bottom w:val="none" w:sz="0" w:space="0" w:color="auto"/>
            <w:right w:val="none" w:sz="0" w:space="0" w:color="auto"/>
          </w:divBdr>
        </w:div>
        <w:div w:id="1696809213">
          <w:marLeft w:val="1584"/>
          <w:marRight w:val="0"/>
          <w:marTop w:val="106"/>
          <w:marBottom w:val="0"/>
          <w:divBdr>
            <w:top w:val="none" w:sz="0" w:space="0" w:color="auto"/>
            <w:left w:val="none" w:sz="0" w:space="0" w:color="auto"/>
            <w:bottom w:val="none" w:sz="0" w:space="0" w:color="auto"/>
            <w:right w:val="none" w:sz="0" w:space="0" w:color="auto"/>
          </w:divBdr>
        </w:div>
      </w:divsChild>
    </w:div>
    <w:div w:id="909341799">
      <w:bodyDiv w:val="1"/>
      <w:marLeft w:val="0"/>
      <w:marRight w:val="0"/>
      <w:marTop w:val="0"/>
      <w:marBottom w:val="0"/>
      <w:divBdr>
        <w:top w:val="none" w:sz="0" w:space="0" w:color="auto"/>
        <w:left w:val="none" w:sz="0" w:space="0" w:color="auto"/>
        <w:bottom w:val="none" w:sz="0" w:space="0" w:color="auto"/>
        <w:right w:val="none" w:sz="0" w:space="0" w:color="auto"/>
      </w:divBdr>
    </w:div>
    <w:div w:id="916667799">
      <w:bodyDiv w:val="1"/>
      <w:marLeft w:val="0"/>
      <w:marRight w:val="0"/>
      <w:marTop w:val="0"/>
      <w:marBottom w:val="0"/>
      <w:divBdr>
        <w:top w:val="none" w:sz="0" w:space="0" w:color="auto"/>
        <w:left w:val="none" w:sz="0" w:space="0" w:color="auto"/>
        <w:bottom w:val="none" w:sz="0" w:space="0" w:color="auto"/>
        <w:right w:val="none" w:sz="0" w:space="0" w:color="auto"/>
      </w:divBdr>
    </w:div>
    <w:div w:id="1004746533">
      <w:bodyDiv w:val="1"/>
      <w:marLeft w:val="0"/>
      <w:marRight w:val="0"/>
      <w:marTop w:val="0"/>
      <w:marBottom w:val="0"/>
      <w:divBdr>
        <w:top w:val="none" w:sz="0" w:space="0" w:color="auto"/>
        <w:left w:val="none" w:sz="0" w:space="0" w:color="auto"/>
        <w:bottom w:val="none" w:sz="0" w:space="0" w:color="auto"/>
        <w:right w:val="none" w:sz="0" w:space="0" w:color="auto"/>
      </w:divBdr>
    </w:div>
    <w:div w:id="1035349067">
      <w:bodyDiv w:val="1"/>
      <w:marLeft w:val="0"/>
      <w:marRight w:val="0"/>
      <w:marTop w:val="0"/>
      <w:marBottom w:val="0"/>
      <w:divBdr>
        <w:top w:val="none" w:sz="0" w:space="0" w:color="auto"/>
        <w:left w:val="none" w:sz="0" w:space="0" w:color="auto"/>
        <w:bottom w:val="none" w:sz="0" w:space="0" w:color="auto"/>
        <w:right w:val="none" w:sz="0" w:space="0" w:color="auto"/>
      </w:divBdr>
    </w:div>
    <w:div w:id="1126462143">
      <w:bodyDiv w:val="1"/>
      <w:marLeft w:val="0"/>
      <w:marRight w:val="0"/>
      <w:marTop w:val="0"/>
      <w:marBottom w:val="0"/>
      <w:divBdr>
        <w:top w:val="none" w:sz="0" w:space="0" w:color="auto"/>
        <w:left w:val="none" w:sz="0" w:space="0" w:color="auto"/>
        <w:bottom w:val="none" w:sz="0" w:space="0" w:color="auto"/>
        <w:right w:val="none" w:sz="0" w:space="0" w:color="auto"/>
      </w:divBdr>
    </w:div>
    <w:div w:id="1126780339">
      <w:bodyDiv w:val="1"/>
      <w:marLeft w:val="0"/>
      <w:marRight w:val="0"/>
      <w:marTop w:val="0"/>
      <w:marBottom w:val="0"/>
      <w:divBdr>
        <w:top w:val="none" w:sz="0" w:space="0" w:color="auto"/>
        <w:left w:val="none" w:sz="0" w:space="0" w:color="auto"/>
        <w:bottom w:val="none" w:sz="0" w:space="0" w:color="auto"/>
        <w:right w:val="none" w:sz="0" w:space="0" w:color="auto"/>
      </w:divBdr>
    </w:div>
    <w:div w:id="1145316893">
      <w:bodyDiv w:val="1"/>
      <w:marLeft w:val="0"/>
      <w:marRight w:val="0"/>
      <w:marTop w:val="0"/>
      <w:marBottom w:val="0"/>
      <w:divBdr>
        <w:top w:val="none" w:sz="0" w:space="0" w:color="auto"/>
        <w:left w:val="none" w:sz="0" w:space="0" w:color="auto"/>
        <w:bottom w:val="none" w:sz="0" w:space="0" w:color="auto"/>
        <w:right w:val="none" w:sz="0" w:space="0" w:color="auto"/>
      </w:divBdr>
      <w:divsChild>
        <w:div w:id="493648802">
          <w:marLeft w:val="0"/>
          <w:marRight w:val="0"/>
          <w:marTop w:val="0"/>
          <w:marBottom w:val="0"/>
          <w:divBdr>
            <w:top w:val="none" w:sz="0" w:space="0" w:color="auto"/>
            <w:left w:val="none" w:sz="0" w:space="0" w:color="auto"/>
            <w:bottom w:val="none" w:sz="0" w:space="0" w:color="auto"/>
            <w:right w:val="none" w:sz="0" w:space="0" w:color="auto"/>
          </w:divBdr>
          <w:divsChild>
            <w:div w:id="1685394996">
              <w:marLeft w:val="0"/>
              <w:marRight w:val="30"/>
              <w:marTop w:val="75"/>
              <w:marBottom w:val="75"/>
              <w:divBdr>
                <w:top w:val="none" w:sz="0" w:space="0" w:color="auto"/>
                <w:left w:val="none" w:sz="0" w:space="0" w:color="auto"/>
                <w:bottom w:val="none" w:sz="0" w:space="0" w:color="auto"/>
                <w:right w:val="none" w:sz="0" w:space="0" w:color="auto"/>
              </w:divBdr>
              <w:divsChild>
                <w:div w:id="128521644">
                  <w:marLeft w:val="0"/>
                  <w:marRight w:val="0"/>
                  <w:marTop w:val="0"/>
                  <w:marBottom w:val="0"/>
                  <w:divBdr>
                    <w:top w:val="none" w:sz="0" w:space="0" w:color="auto"/>
                    <w:left w:val="none" w:sz="0" w:space="0" w:color="auto"/>
                    <w:bottom w:val="none" w:sz="0" w:space="0" w:color="auto"/>
                    <w:right w:val="none" w:sz="0" w:space="0" w:color="auto"/>
                  </w:divBdr>
                </w:div>
              </w:divsChild>
            </w:div>
            <w:div w:id="119232980">
              <w:marLeft w:val="0"/>
              <w:marRight w:val="30"/>
              <w:marTop w:val="75"/>
              <w:marBottom w:val="75"/>
              <w:divBdr>
                <w:top w:val="none" w:sz="0" w:space="0" w:color="auto"/>
                <w:left w:val="none" w:sz="0" w:space="0" w:color="auto"/>
                <w:bottom w:val="none" w:sz="0" w:space="0" w:color="auto"/>
                <w:right w:val="none" w:sz="0" w:space="0" w:color="auto"/>
              </w:divBdr>
              <w:divsChild>
                <w:div w:id="12892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sChild>
        <w:div w:id="975060450">
          <w:marLeft w:val="547"/>
          <w:marRight w:val="0"/>
          <w:marTop w:val="134"/>
          <w:marBottom w:val="0"/>
          <w:divBdr>
            <w:top w:val="none" w:sz="0" w:space="0" w:color="auto"/>
            <w:left w:val="none" w:sz="0" w:space="0" w:color="auto"/>
            <w:bottom w:val="none" w:sz="0" w:space="0" w:color="auto"/>
            <w:right w:val="none" w:sz="0" w:space="0" w:color="auto"/>
          </w:divBdr>
        </w:div>
        <w:div w:id="865993014">
          <w:marLeft w:val="547"/>
          <w:marRight w:val="0"/>
          <w:marTop w:val="115"/>
          <w:marBottom w:val="0"/>
          <w:divBdr>
            <w:top w:val="none" w:sz="0" w:space="0" w:color="auto"/>
            <w:left w:val="none" w:sz="0" w:space="0" w:color="auto"/>
            <w:bottom w:val="none" w:sz="0" w:space="0" w:color="auto"/>
            <w:right w:val="none" w:sz="0" w:space="0" w:color="auto"/>
          </w:divBdr>
        </w:div>
        <w:div w:id="54399104">
          <w:marLeft w:val="547"/>
          <w:marRight w:val="0"/>
          <w:marTop w:val="115"/>
          <w:marBottom w:val="0"/>
          <w:divBdr>
            <w:top w:val="none" w:sz="0" w:space="0" w:color="auto"/>
            <w:left w:val="none" w:sz="0" w:space="0" w:color="auto"/>
            <w:bottom w:val="none" w:sz="0" w:space="0" w:color="auto"/>
            <w:right w:val="none" w:sz="0" w:space="0" w:color="auto"/>
          </w:divBdr>
        </w:div>
        <w:div w:id="2128741375">
          <w:marLeft w:val="547"/>
          <w:marRight w:val="0"/>
          <w:marTop w:val="115"/>
          <w:marBottom w:val="0"/>
          <w:divBdr>
            <w:top w:val="none" w:sz="0" w:space="0" w:color="auto"/>
            <w:left w:val="none" w:sz="0" w:space="0" w:color="auto"/>
            <w:bottom w:val="none" w:sz="0" w:space="0" w:color="auto"/>
            <w:right w:val="none" w:sz="0" w:space="0" w:color="auto"/>
          </w:divBdr>
        </w:div>
      </w:divsChild>
    </w:div>
    <w:div w:id="1173301377">
      <w:bodyDiv w:val="1"/>
      <w:marLeft w:val="0"/>
      <w:marRight w:val="0"/>
      <w:marTop w:val="0"/>
      <w:marBottom w:val="0"/>
      <w:divBdr>
        <w:top w:val="none" w:sz="0" w:space="0" w:color="auto"/>
        <w:left w:val="none" w:sz="0" w:space="0" w:color="auto"/>
        <w:bottom w:val="none" w:sz="0" w:space="0" w:color="auto"/>
        <w:right w:val="none" w:sz="0" w:space="0" w:color="auto"/>
      </w:divBdr>
    </w:div>
    <w:div w:id="1185286123">
      <w:bodyDiv w:val="1"/>
      <w:marLeft w:val="0"/>
      <w:marRight w:val="0"/>
      <w:marTop w:val="0"/>
      <w:marBottom w:val="0"/>
      <w:divBdr>
        <w:top w:val="none" w:sz="0" w:space="0" w:color="auto"/>
        <w:left w:val="none" w:sz="0" w:space="0" w:color="auto"/>
        <w:bottom w:val="none" w:sz="0" w:space="0" w:color="auto"/>
        <w:right w:val="none" w:sz="0" w:space="0" w:color="auto"/>
      </w:divBdr>
    </w:div>
    <w:div w:id="1188329498">
      <w:bodyDiv w:val="1"/>
      <w:marLeft w:val="0"/>
      <w:marRight w:val="0"/>
      <w:marTop w:val="0"/>
      <w:marBottom w:val="0"/>
      <w:divBdr>
        <w:top w:val="none" w:sz="0" w:space="0" w:color="auto"/>
        <w:left w:val="none" w:sz="0" w:space="0" w:color="auto"/>
        <w:bottom w:val="none" w:sz="0" w:space="0" w:color="auto"/>
        <w:right w:val="none" w:sz="0" w:space="0" w:color="auto"/>
      </w:divBdr>
    </w:div>
    <w:div w:id="1193422011">
      <w:bodyDiv w:val="1"/>
      <w:marLeft w:val="0"/>
      <w:marRight w:val="0"/>
      <w:marTop w:val="0"/>
      <w:marBottom w:val="0"/>
      <w:divBdr>
        <w:top w:val="none" w:sz="0" w:space="0" w:color="auto"/>
        <w:left w:val="none" w:sz="0" w:space="0" w:color="auto"/>
        <w:bottom w:val="none" w:sz="0" w:space="0" w:color="auto"/>
        <w:right w:val="none" w:sz="0" w:space="0" w:color="auto"/>
      </w:divBdr>
      <w:divsChild>
        <w:div w:id="477455016">
          <w:marLeft w:val="1008"/>
          <w:marRight w:val="0"/>
          <w:marTop w:val="115"/>
          <w:marBottom w:val="0"/>
          <w:divBdr>
            <w:top w:val="none" w:sz="0" w:space="0" w:color="auto"/>
            <w:left w:val="none" w:sz="0" w:space="0" w:color="auto"/>
            <w:bottom w:val="none" w:sz="0" w:space="0" w:color="auto"/>
            <w:right w:val="none" w:sz="0" w:space="0" w:color="auto"/>
          </w:divBdr>
        </w:div>
        <w:div w:id="1851679325">
          <w:marLeft w:val="1008"/>
          <w:marRight w:val="0"/>
          <w:marTop w:val="115"/>
          <w:marBottom w:val="0"/>
          <w:divBdr>
            <w:top w:val="none" w:sz="0" w:space="0" w:color="auto"/>
            <w:left w:val="none" w:sz="0" w:space="0" w:color="auto"/>
            <w:bottom w:val="none" w:sz="0" w:space="0" w:color="auto"/>
            <w:right w:val="none" w:sz="0" w:space="0" w:color="auto"/>
          </w:divBdr>
        </w:div>
        <w:div w:id="63068724">
          <w:marLeft w:val="1008"/>
          <w:marRight w:val="0"/>
          <w:marTop w:val="115"/>
          <w:marBottom w:val="0"/>
          <w:divBdr>
            <w:top w:val="none" w:sz="0" w:space="0" w:color="auto"/>
            <w:left w:val="none" w:sz="0" w:space="0" w:color="auto"/>
            <w:bottom w:val="none" w:sz="0" w:space="0" w:color="auto"/>
            <w:right w:val="none" w:sz="0" w:space="0" w:color="auto"/>
          </w:divBdr>
        </w:div>
        <w:div w:id="748775456">
          <w:marLeft w:val="1584"/>
          <w:marRight w:val="0"/>
          <w:marTop w:val="96"/>
          <w:marBottom w:val="0"/>
          <w:divBdr>
            <w:top w:val="none" w:sz="0" w:space="0" w:color="auto"/>
            <w:left w:val="none" w:sz="0" w:space="0" w:color="auto"/>
            <w:bottom w:val="none" w:sz="0" w:space="0" w:color="auto"/>
            <w:right w:val="none" w:sz="0" w:space="0" w:color="auto"/>
          </w:divBdr>
        </w:div>
      </w:divsChild>
    </w:div>
    <w:div w:id="1227569446">
      <w:bodyDiv w:val="1"/>
      <w:marLeft w:val="0"/>
      <w:marRight w:val="0"/>
      <w:marTop w:val="0"/>
      <w:marBottom w:val="0"/>
      <w:divBdr>
        <w:top w:val="none" w:sz="0" w:space="0" w:color="auto"/>
        <w:left w:val="none" w:sz="0" w:space="0" w:color="auto"/>
        <w:bottom w:val="none" w:sz="0" w:space="0" w:color="auto"/>
        <w:right w:val="none" w:sz="0" w:space="0" w:color="auto"/>
      </w:divBdr>
      <w:divsChild>
        <w:div w:id="1522431440">
          <w:marLeft w:val="547"/>
          <w:marRight w:val="0"/>
          <w:marTop w:val="115"/>
          <w:marBottom w:val="0"/>
          <w:divBdr>
            <w:top w:val="none" w:sz="0" w:space="0" w:color="auto"/>
            <w:left w:val="none" w:sz="0" w:space="0" w:color="auto"/>
            <w:bottom w:val="none" w:sz="0" w:space="0" w:color="auto"/>
            <w:right w:val="none" w:sz="0" w:space="0" w:color="auto"/>
          </w:divBdr>
        </w:div>
      </w:divsChild>
    </w:div>
    <w:div w:id="1296983062">
      <w:bodyDiv w:val="1"/>
      <w:marLeft w:val="0"/>
      <w:marRight w:val="0"/>
      <w:marTop w:val="0"/>
      <w:marBottom w:val="0"/>
      <w:divBdr>
        <w:top w:val="none" w:sz="0" w:space="0" w:color="auto"/>
        <w:left w:val="none" w:sz="0" w:space="0" w:color="auto"/>
        <w:bottom w:val="none" w:sz="0" w:space="0" w:color="auto"/>
        <w:right w:val="none" w:sz="0" w:space="0" w:color="auto"/>
      </w:divBdr>
    </w:div>
    <w:div w:id="1330674939">
      <w:bodyDiv w:val="1"/>
      <w:marLeft w:val="0"/>
      <w:marRight w:val="0"/>
      <w:marTop w:val="0"/>
      <w:marBottom w:val="0"/>
      <w:divBdr>
        <w:top w:val="none" w:sz="0" w:space="0" w:color="auto"/>
        <w:left w:val="none" w:sz="0" w:space="0" w:color="auto"/>
        <w:bottom w:val="none" w:sz="0" w:space="0" w:color="auto"/>
        <w:right w:val="none" w:sz="0" w:space="0" w:color="auto"/>
      </w:divBdr>
    </w:div>
    <w:div w:id="1339691796">
      <w:bodyDiv w:val="1"/>
      <w:marLeft w:val="0"/>
      <w:marRight w:val="0"/>
      <w:marTop w:val="0"/>
      <w:marBottom w:val="0"/>
      <w:divBdr>
        <w:top w:val="none" w:sz="0" w:space="0" w:color="auto"/>
        <w:left w:val="none" w:sz="0" w:space="0" w:color="auto"/>
        <w:bottom w:val="none" w:sz="0" w:space="0" w:color="auto"/>
        <w:right w:val="none" w:sz="0" w:space="0" w:color="auto"/>
      </w:divBdr>
    </w:div>
    <w:div w:id="1346444027">
      <w:bodyDiv w:val="1"/>
      <w:marLeft w:val="0"/>
      <w:marRight w:val="0"/>
      <w:marTop w:val="0"/>
      <w:marBottom w:val="0"/>
      <w:divBdr>
        <w:top w:val="none" w:sz="0" w:space="0" w:color="auto"/>
        <w:left w:val="none" w:sz="0" w:space="0" w:color="auto"/>
        <w:bottom w:val="none" w:sz="0" w:space="0" w:color="auto"/>
        <w:right w:val="none" w:sz="0" w:space="0" w:color="auto"/>
      </w:divBdr>
    </w:div>
    <w:div w:id="1366254119">
      <w:bodyDiv w:val="1"/>
      <w:marLeft w:val="0"/>
      <w:marRight w:val="0"/>
      <w:marTop w:val="0"/>
      <w:marBottom w:val="0"/>
      <w:divBdr>
        <w:top w:val="none" w:sz="0" w:space="0" w:color="auto"/>
        <w:left w:val="none" w:sz="0" w:space="0" w:color="auto"/>
        <w:bottom w:val="none" w:sz="0" w:space="0" w:color="auto"/>
        <w:right w:val="none" w:sz="0" w:space="0" w:color="auto"/>
      </w:divBdr>
      <w:divsChild>
        <w:div w:id="1504396110">
          <w:marLeft w:val="547"/>
          <w:marRight w:val="0"/>
          <w:marTop w:val="96"/>
          <w:marBottom w:val="0"/>
          <w:divBdr>
            <w:top w:val="none" w:sz="0" w:space="0" w:color="auto"/>
            <w:left w:val="none" w:sz="0" w:space="0" w:color="auto"/>
            <w:bottom w:val="none" w:sz="0" w:space="0" w:color="auto"/>
            <w:right w:val="none" w:sz="0" w:space="0" w:color="auto"/>
          </w:divBdr>
        </w:div>
        <w:div w:id="668869755">
          <w:marLeft w:val="1008"/>
          <w:marRight w:val="0"/>
          <w:marTop w:val="96"/>
          <w:marBottom w:val="0"/>
          <w:divBdr>
            <w:top w:val="none" w:sz="0" w:space="0" w:color="auto"/>
            <w:left w:val="none" w:sz="0" w:space="0" w:color="auto"/>
            <w:bottom w:val="none" w:sz="0" w:space="0" w:color="auto"/>
            <w:right w:val="none" w:sz="0" w:space="0" w:color="auto"/>
          </w:divBdr>
        </w:div>
        <w:div w:id="899560237">
          <w:marLeft w:val="547"/>
          <w:marRight w:val="0"/>
          <w:marTop w:val="96"/>
          <w:marBottom w:val="0"/>
          <w:divBdr>
            <w:top w:val="none" w:sz="0" w:space="0" w:color="auto"/>
            <w:left w:val="none" w:sz="0" w:space="0" w:color="auto"/>
            <w:bottom w:val="none" w:sz="0" w:space="0" w:color="auto"/>
            <w:right w:val="none" w:sz="0" w:space="0" w:color="auto"/>
          </w:divBdr>
        </w:div>
      </w:divsChild>
    </w:div>
    <w:div w:id="1377581134">
      <w:bodyDiv w:val="1"/>
      <w:marLeft w:val="0"/>
      <w:marRight w:val="0"/>
      <w:marTop w:val="0"/>
      <w:marBottom w:val="0"/>
      <w:divBdr>
        <w:top w:val="none" w:sz="0" w:space="0" w:color="auto"/>
        <w:left w:val="none" w:sz="0" w:space="0" w:color="auto"/>
        <w:bottom w:val="none" w:sz="0" w:space="0" w:color="auto"/>
        <w:right w:val="none" w:sz="0" w:space="0" w:color="auto"/>
      </w:divBdr>
    </w:div>
    <w:div w:id="1396120087">
      <w:bodyDiv w:val="1"/>
      <w:marLeft w:val="0"/>
      <w:marRight w:val="0"/>
      <w:marTop w:val="0"/>
      <w:marBottom w:val="0"/>
      <w:divBdr>
        <w:top w:val="none" w:sz="0" w:space="0" w:color="auto"/>
        <w:left w:val="none" w:sz="0" w:space="0" w:color="auto"/>
        <w:bottom w:val="none" w:sz="0" w:space="0" w:color="auto"/>
        <w:right w:val="none" w:sz="0" w:space="0" w:color="auto"/>
      </w:divBdr>
      <w:divsChild>
        <w:div w:id="1147016285">
          <w:marLeft w:val="0"/>
          <w:marRight w:val="30"/>
          <w:marTop w:val="75"/>
          <w:marBottom w:val="75"/>
          <w:divBdr>
            <w:top w:val="none" w:sz="0" w:space="0" w:color="auto"/>
            <w:left w:val="none" w:sz="0" w:space="0" w:color="auto"/>
            <w:bottom w:val="none" w:sz="0" w:space="0" w:color="auto"/>
            <w:right w:val="none" w:sz="0" w:space="0" w:color="auto"/>
          </w:divBdr>
          <w:divsChild>
            <w:div w:id="2113893032">
              <w:marLeft w:val="0"/>
              <w:marRight w:val="0"/>
              <w:marTop w:val="0"/>
              <w:marBottom w:val="0"/>
              <w:divBdr>
                <w:top w:val="none" w:sz="0" w:space="0" w:color="auto"/>
                <w:left w:val="none" w:sz="0" w:space="0" w:color="auto"/>
                <w:bottom w:val="none" w:sz="0" w:space="0" w:color="auto"/>
                <w:right w:val="none" w:sz="0" w:space="0" w:color="auto"/>
              </w:divBdr>
            </w:div>
          </w:divsChild>
        </w:div>
        <w:div w:id="282080912">
          <w:marLeft w:val="0"/>
          <w:marRight w:val="30"/>
          <w:marTop w:val="75"/>
          <w:marBottom w:val="75"/>
          <w:divBdr>
            <w:top w:val="none" w:sz="0" w:space="0" w:color="auto"/>
            <w:left w:val="none" w:sz="0" w:space="0" w:color="auto"/>
            <w:bottom w:val="none" w:sz="0" w:space="0" w:color="auto"/>
            <w:right w:val="none" w:sz="0" w:space="0" w:color="auto"/>
          </w:divBdr>
          <w:divsChild>
            <w:div w:id="13915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727">
      <w:bodyDiv w:val="1"/>
      <w:marLeft w:val="0"/>
      <w:marRight w:val="0"/>
      <w:marTop w:val="0"/>
      <w:marBottom w:val="0"/>
      <w:divBdr>
        <w:top w:val="none" w:sz="0" w:space="0" w:color="auto"/>
        <w:left w:val="none" w:sz="0" w:space="0" w:color="auto"/>
        <w:bottom w:val="none" w:sz="0" w:space="0" w:color="auto"/>
        <w:right w:val="none" w:sz="0" w:space="0" w:color="auto"/>
      </w:divBdr>
      <w:divsChild>
        <w:div w:id="1468939297">
          <w:marLeft w:val="547"/>
          <w:marRight w:val="0"/>
          <w:marTop w:val="115"/>
          <w:marBottom w:val="0"/>
          <w:divBdr>
            <w:top w:val="none" w:sz="0" w:space="0" w:color="auto"/>
            <w:left w:val="none" w:sz="0" w:space="0" w:color="auto"/>
            <w:bottom w:val="none" w:sz="0" w:space="0" w:color="auto"/>
            <w:right w:val="none" w:sz="0" w:space="0" w:color="auto"/>
          </w:divBdr>
        </w:div>
        <w:div w:id="607349311">
          <w:marLeft w:val="547"/>
          <w:marRight w:val="0"/>
          <w:marTop w:val="115"/>
          <w:marBottom w:val="0"/>
          <w:divBdr>
            <w:top w:val="none" w:sz="0" w:space="0" w:color="auto"/>
            <w:left w:val="none" w:sz="0" w:space="0" w:color="auto"/>
            <w:bottom w:val="none" w:sz="0" w:space="0" w:color="auto"/>
            <w:right w:val="none" w:sz="0" w:space="0" w:color="auto"/>
          </w:divBdr>
        </w:div>
        <w:div w:id="1546677396">
          <w:marLeft w:val="547"/>
          <w:marRight w:val="0"/>
          <w:marTop w:val="115"/>
          <w:marBottom w:val="0"/>
          <w:divBdr>
            <w:top w:val="none" w:sz="0" w:space="0" w:color="auto"/>
            <w:left w:val="none" w:sz="0" w:space="0" w:color="auto"/>
            <w:bottom w:val="none" w:sz="0" w:space="0" w:color="auto"/>
            <w:right w:val="none" w:sz="0" w:space="0" w:color="auto"/>
          </w:divBdr>
        </w:div>
        <w:div w:id="1386638961">
          <w:marLeft w:val="547"/>
          <w:marRight w:val="0"/>
          <w:marTop w:val="134"/>
          <w:marBottom w:val="0"/>
          <w:divBdr>
            <w:top w:val="none" w:sz="0" w:space="0" w:color="auto"/>
            <w:left w:val="none" w:sz="0" w:space="0" w:color="auto"/>
            <w:bottom w:val="none" w:sz="0" w:space="0" w:color="auto"/>
            <w:right w:val="none" w:sz="0" w:space="0" w:color="auto"/>
          </w:divBdr>
        </w:div>
        <w:div w:id="2094742064">
          <w:marLeft w:val="1008"/>
          <w:marRight w:val="0"/>
          <w:marTop w:val="115"/>
          <w:marBottom w:val="0"/>
          <w:divBdr>
            <w:top w:val="none" w:sz="0" w:space="0" w:color="auto"/>
            <w:left w:val="none" w:sz="0" w:space="0" w:color="auto"/>
            <w:bottom w:val="none" w:sz="0" w:space="0" w:color="auto"/>
            <w:right w:val="none" w:sz="0" w:space="0" w:color="auto"/>
          </w:divBdr>
        </w:div>
        <w:div w:id="1836530848">
          <w:marLeft w:val="1008"/>
          <w:marRight w:val="0"/>
          <w:marTop w:val="115"/>
          <w:marBottom w:val="0"/>
          <w:divBdr>
            <w:top w:val="none" w:sz="0" w:space="0" w:color="auto"/>
            <w:left w:val="none" w:sz="0" w:space="0" w:color="auto"/>
            <w:bottom w:val="none" w:sz="0" w:space="0" w:color="auto"/>
            <w:right w:val="none" w:sz="0" w:space="0" w:color="auto"/>
          </w:divBdr>
        </w:div>
      </w:divsChild>
    </w:div>
    <w:div w:id="1510873426">
      <w:bodyDiv w:val="1"/>
      <w:marLeft w:val="0"/>
      <w:marRight w:val="0"/>
      <w:marTop w:val="0"/>
      <w:marBottom w:val="0"/>
      <w:divBdr>
        <w:top w:val="none" w:sz="0" w:space="0" w:color="auto"/>
        <w:left w:val="none" w:sz="0" w:space="0" w:color="auto"/>
        <w:bottom w:val="none" w:sz="0" w:space="0" w:color="auto"/>
        <w:right w:val="none" w:sz="0" w:space="0" w:color="auto"/>
      </w:divBdr>
    </w:div>
    <w:div w:id="1537498279">
      <w:bodyDiv w:val="1"/>
      <w:marLeft w:val="0"/>
      <w:marRight w:val="0"/>
      <w:marTop w:val="0"/>
      <w:marBottom w:val="0"/>
      <w:divBdr>
        <w:top w:val="none" w:sz="0" w:space="0" w:color="auto"/>
        <w:left w:val="none" w:sz="0" w:space="0" w:color="auto"/>
        <w:bottom w:val="none" w:sz="0" w:space="0" w:color="auto"/>
        <w:right w:val="none" w:sz="0" w:space="0" w:color="auto"/>
      </w:divBdr>
      <w:divsChild>
        <w:div w:id="745953879">
          <w:marLeft w:val="1008"/>
          <w:marRight w:val="0"/>
          <w:marTop w:val="77"/>
          <w:marBottom w:val="0"/>
          <w:divBdr>
            <w:top w:val="none" w:sz="0" w:space="0" w:color="auto"/>
            <w:left w:val="none" w:sz="0" w:space="0" w:color="auto"/>
            <w:bottom w:val="none" w:sz="0" w:space="0" w:color="auto"/>
            <w:right w:val="none" w:sz="0" w:space="0" w:color="auto"/>
          </w:divBdr>
        </w:div>
        <w:div w:id="962463617">
          <w:marLeft w:val="1008"/>
          <w:marRight w:val="0"/>
          <w:marTop w:val="77"/>
          <w:marBottom w:val="0"/>
          <w:divBdr>
            <w:top w:val="none" w:sz="0" w:space="0" w:color="auto"/>
            <w:left w:val="none" w:sz="0" w:space="0" w:color="auto"/>
            <w:bottom w:val="none" w:sz="0" w:space="0" w:color="auto"/>
            <w:right w:val="none" w:sz="0" w:space="0" w:color="auto"/>
          </w:divBdr>
        </w:div>
      </w:divsChild>
    </w:div>
    <w:div w:id="1560902249">
      <w:bodyDiv w:val="1"/>
      <w:marLeft w:val="0"/>
      <w:marRight w:val="0"/>
      <w:marTop w:val="0"/>
      <w:marBottom w:val="0"/>
      <w:divBdr>
        <w:top w:val="none" w:sz="0" w:space="0" w:color="auto"/>
        <w:left w:val="none" w:sz="0" w:space="0" w:color="auto"/>
        <w:bottom w:val="none" w:sz="0" w:space="0" w:color="auto"/>
        <w:right w:val="none" w:sz="0" w:space="0" w:color="auto"/>
      </w:divBdr>
    </w:div>
    <w:div w:id="1565683535">
      <w:bodyDiv w:val="1"/>
      <w:marLeft w:val="0"/>
      <w:marRight w:val="0"/>
      <w:marTop w:val="0"/>
      <w:marBottom w:val="0"/>
      <w:divBdr>
        <w:top w:val="none" w:sz="0" w:space="0" w:color="auto"/>
        <w:left w:val="none" w:sz="0" w:space="0" w:color="auto"/>
        <w:bottom w:val="none" w:sz="0" w:space="0" w:color="auto"/>
        <w:right w:val="none" w:sz="0" w:space="0" w:color="auto"/>
      </w:divBdr>
    </w:div>
    <w:div w:id="1588924998">
      <w:bodyDiv w:val="1"/>
      <w:marLeft w:val="0"/>
      <w:marRight w:val="0"/>
      <w:marTop w:val="0"/>
      <w:marBottom w:val="0"/>
      <w:divBdr>
        <w:top w:val="none" w:sz="0" w:space="0" w:color="auto"/>
        <w:left w:val="none" w:sz="0" w:space="0" w:color="auto"/>
        <w:bottom w:val="none" w:sz="0" w:space="0" w:color="auto"/>
        <w:right w:val="none" w:sz="0" w:space="0" w:color="auto"/>
      </w:divBdr>
    </w:div>
    <w:div w:id="1641957196">
      <w:bodyDiv w:val="1"/>
      <w:marLeft w:val="0"/>
      <w:marRight w:val="0"/>
      <w:marTop w:val="0"/>
      <w:marBottom w:val="0"/>
      <w:divBdr>
        <w:top w:val="none" w:sz="0" w:space="0" w:color="auto"/>
        <w:left w:val="none" w:sz="0" w:space="0" w:color="auto"/>
        <w:bottom w:val="none" w:sz="0" w:space="0" w:color="auto"/>
        <w:right w:val="none" w:sz="0" w:space="0" w:color="auto"/>
      </w:divBdr>
      <w:divsChild>
        <w:div w:id="859779946">
          <w:marLeft w:val="547"/>
          <w:marRight w:val="0"/>
          <w:marTop w:val="96"/>
          <w:marBottom w:val="0"/>
          <w:divBdr>
            <w:top w:val="none" w:sz="0" w:space="0" w:color="auto"/>
            <w:left w:val="none" w:sz="0" w:space="0" w:color="auto"/>
            <w:bottom w:val="none" w:sz="0" w:space="0" w:color="auto"/>
            <w:right w:val="none" w:sz="0" w:space="0" w:color="auto"/>
          </w:divBdr>
        </w:div>
        <w:div w:id="59180207">
          <w:marLeft w:val="547"/>
          <w:marRight w:val="0"/>
          <w:marTop w:val="96"/>
          <w:marBottom w:val="0"/>
          <w:divBdr>
            <w:top w:val="none" w:sz="0" w:space="0" w:color="auto"/>
            <w:left w:val="none" w:sz="0" w:space="0" w:color="auto"/>
            <w:bottom w:val="none" w:sz="0" w:space="0" w:color="auto"/>
            <w:right w:val="none" w:sz="0" w:space="0" w:color="auto"/>
          </w:divBdr>
        </w:div>
        <w:div w:id="1870143383">
          <w:marLeft w:val="1008"/>
          <w:marRight w:val="0"/>
          <w:marTop w:val="67"/>
          <w:marBottom w:val="0"/>
          <w:divBdr>
            <w:top w:val="none" w:sz="0" w:space="0" w:color="auto"/>
            <w:left w:val="none" w:sz="0" w:space="0" w:color="auto"/>
            <w:bottom w:val="none" w:sz="0" w:space="0" w:color="auto"/>
            <w:right w:val="none" w:sz="0" w:space="0" w:color="auto"/>
          </w:divBdr>
        </w:div>
        <w:div w:id="1151750985">
          <w:marLeft w:val="1008"/>
          <w:marRight w:val="0"/>
          <w:marTop w:val="67"/>
          <w:marBottom w:val="0"/>
          <w:divBdr>
            <w:top w:val="none" w:sz="0" w:space="0" w:color="auto"/>
            <w:left w:val="none" w:sz="0" w:space="0" w:color="auto"/>
            <w:bottom w:val="none" w:sz="0" w:space="0" w:color="auto"/>
            <w:right w:val="none" w:sz="0" w:space="0" w:color="auto"/>
          </w:divBdr>
        </w:div>
        <w:div w:id="24599267">
          <w:marLeft w:val="1008"/>
          <w:marRight w:val="0"/>
          <w:marTop w:val="67"/>
          <w:marBottom w:val="0"/>
          <w:divBdr>
            <w:top w:val="none" w:sz="0" w:space="0" w:color="auto"/>
            <w:left w:val="none" w:sz="0" w:space="0" w:color="auto"/>
            <w:bottom w:val="none" w:sz="0" w:space="0" w:color="auto"/>
            <w:right w:val="none" w:sz="0" w:space="0" w:color="auto"/>
          </w:divBdr>
        </w:div>
      </w:divsChild>
    </w:div>
    <w:div w:id="1649439664">
      <w:bodyDiv w:val="1"/>
      <w:marLeft w:val="0"/>
      <w:marRight w:val="0"/>
      <w:marTop w:val="0"/>
      <w:marBottom w:val="0"/>
      <w:divBdr>
        <w:top w:val="none" w:sz="0" w:space="0" w:color="auto"/>
        <w:left w:val="none" w:sz="0" w:space="0" w:color="auto"/>
        <w:bottom w:val="none" w:sz="0" w:space="0" w:color="auto"/>
        <w:right w:val="none" w:sz="0" w:space="0" w:color="auto"/>
      </w:divBdr>
    </w:div>
    <w:div w:id="1664352802">
      <w:bodyDiv w:val="1"/>
      <w:marLeft w:val="0"/>
      <w:marRight w:val="0"/>
      <w:marTop w:val="0"/>
      <w:marBottom w:val="0"/>
      <w:divBdr>
        <w:top w:val="none" w:sz="0" w:space="0" w:color="auto"/>
        <w:left w:val="none" w:sz="0" w:space="0" w:color="auto"/>
        <w:bottom w:val="none" w:sz="0" w:space="0" w:color="auto"/>
        <w:right w:val="none" w:sz="0" w:space="0" w:color="auto"/>
      </w:divBdr>
    </w:div>
    <w:div w:id="1715620237">
      <w:bodyDiv w:val="1"/>
      <w:marLeft w:val="0"/>
      <w:marRight w:val="0"/>
      <w:marTop w:val="0"/>
      <w:marBottom w:val="0"/>
      <w:divBdr>
        <w:top w:val="none" w:sz="0" w:space="0" w:color="auto"/>
        <w:left w:val="none" w:sz="0" w:space="0" w:color="auto"/>
        <w:bottom w:val="none" w:sz="0" w:space="0" w:color="auto"/>
        <w:right w:val="none" w:sz="0" w:space="0" w:color="auto"/>
      </w:divBdr>
    </w:div>
    <w:div w:id="1736968419">
      <w:bodyDiv w:val="1"/>
      <w:marLeft w:val="0"/>
      <w:marRight w:val="0"/>
      <w:marTop w:val="0"/>
      <w:marBottom w:val="0"/>
      <w:divBdr>
        <w:top w:val="none" w:sz="0" w:space="0" w:color="auto"/>
        <w:left w:val="none" w:sz="0" w:space="0" w:color="auto"/>
        <w:bottom w:val="none" w:sz="0" w:space="0" w:color="auto"/>
        <w:right w:val="none" w:sz="0" w:space="0" w:color="auto"/>
      </w:divBdr>
      <w:divsChild>
        <w:div w:id="115415819">
          <w:marLeft w:val="0"/>
          <w:marRight w:val="0"/>
          <w:marTop w:val="0"/>
          <w:marBottom w:val="0"/>
          <w:divBdr>
            <w:top w:val="none" w:sz="0" w:space="0" w:color="auto"/>
            <w:left w:val="none" w:sz="0" w:space="0" w:color="auto"/>
            <w:bottom w:val="none" w:sz="0" w:space="0" w:color="auto"/>
            <w:right w:val="none" w:sz="0" w:space="0" w:color="auto"/>
          </w:divBdr>
          <w:divsChild>
            <w:div w:id="1853295882">
              <w:marLeft w:val="0"/>
              <w:marRight w:val="30"/>
              <w:marTop w:val="75"/>
              <w:marBottom w:val="75"/>
              <w:divBdr>
                <w:top w:val="none" w:sz="0" w:space="0" w:color="auto"/>
                <w:left w:val="none" w:sz="0" w:space="0" w:color="auto"/>
                <w:bottom w:val="none" w:sz="0" w:space="0" w:color="auto"/>
                <w:right w:val="none" w:sz="0" w:space="0" w:color="auto"/>
              </w:divBdr>
              <w:divsChild>
                <w:div w:id="1302736722">
                  <w:marLeft w:val="0"/>
                  <w:marRight w:val="0"/>
                  <w:marTop w:val="0"/>
                  <w:marBottom w:val="0"/>
                  <w:divBdr>
                    <w:top w:val="none" w:sz="0" w:space="0" w:color="auto"/>
                    <w:left w:val="none" w:sz="0" w:space="0" w:color="auto"/>
                    <w:bottom w:val="none" w:sz="0" w:space="0" w:color="auto"/>
                    <w:right w:val="none" w:sz="0" w:space="0" w:color="auto"/>
                  </w:divBdr>
                </w:div>
              </w:divsChild>
            </w:div>
            <w:div w:id="1953319876">
              <w:marLeft w:val="0"/>
              <w:marRight w:val="30"/>
              <w:marTop w:val="75"/>
              <w:marBottom w:val="75"/>
              <w:divBdr>
                <w:top w:val="none" w:sz="0" w:space="0" w:color="auto"/>
                <w:left w:val="none" w:sz="0" w:space="0" w:color="auto"/>
                <w:bottom w:val="none" w:sz="0" w:space="0" w:color="auto"/>
                <w:right w:val="none" w:sz="0" w:space="0" w:color="auto"/>
              </w:divBdr>
              <w:divsChild>
                <w:div w:id="9263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29275">
      <w:bodyDiv w:val="1"/>
      <w:marLeft w:val="0"/>
      <w:marRight w:val="0"/>
      <w:marTop w:val="0"/>
      <w:marBottom w:val="0"/>
      <w:divBdr>
        <w:top w:val="none" w:sz="0" w:space="0" w:color="auto"/>
        <w:left w:val="none" w:sz="0" w:space="0" w:color="auto"/>
        <w:bottom w:val="none" w:sz="0" w:space="0" w:color="auto"/>
        <w:right w:val="none" w:sz="0" w:space="0" w:color="auto"/>
      </w:divBdr>
    </w:div>
    <w:div w:id="1849439884">
      <w:bodyDiv w:val="1"/>
      <w:marLeft w:val="0"/>
      <w:marRight w:val="0"/>
      <w:marTop w:val="0"/>
      <w:marBottom w:val="0"/>
      <w:divBdr>
        <w:top w:val="none" w:sz="0" w:space="0" w:color="auto"/>
        <w:left w:val="none" w:sz="0" w:space="0" w:color="auto"/>
        <w:bottom w:val="none" w:sz="0" w:space="0" w:color="auto"/>
        <w:right w:val="none" w:sz="0" w:space="0" w:color="auto"/>
      </w:divBdr>
    </w:div>
    <w:div w:id="1866404687">
      <w:bodyDiv w:val="1"/>
      <w:marLeft w:val="0"/>
      <w:marRight w:val="0"/>
      <w:marTop w:val="0"/>
      <w:marBottom w:val="0"/>
      <w:divBdr>
        <w:top w:val="none" w:sz="0" w:space="0" w:color="auto"/>
        <w:left w:val="none" w:sz="0" w:space="0" w:color="auto"/>
        <w:bottom w:val="none" w:sz="0" w:space="0" w:color="auto"/>
        <w:right w:val="none" w:sz="0" w:space="0" w:color="auto"/>
      </w:divBdr>
    </w:div>
    <w:div w:id="1880626038">
      <w:bodyDiv w:val="1"/>
      <w:marLeft w:val="0"/>
      <w:marRight w:val="0"/>
      <w:marTop w:val="0"/>
      <w:marBottom w:val="0"/>
      <w:divBdr>
        <w:top w:val="none" w:sz="0" w:space="0" w:color="auto"/>
        <w:left w:val="none" w:sz="0" w:space="0" w:color="auto"/>
        <w:bottom w:val="none" w:sz="0" w:space="0" w:color="auto"/>
        <w:right w:val="none" w:sz="0" w:space="0" w:color="auto"/>
      </w:divBdr>
    </w:div>
    <w:div w:id="1916739289">
      <w:bodyDiv w:val="1"/>
      <w:marLeft w:val="0"/>
      <w:marRight w:val="0"/>
      <w:marTop w:val="0"/>
      <w:marBottom w:val="0"/>
      <w:divBdr>
        <w:top w:val="none" w:sz="0" w:space="0" w:color="auto"/>
        <w:left w:val="none" w:sz="0" w:space="0" w:color="auto"/>
        <w:bottom w:val="none" w:sz="0" w:space="0" w:color="auto"/>
        <w:right w:val="none" w:sz="0" w:space="0" w:color="auto"/>
      </w:divBdr>
    </w:div>
    <w:div w:id="1971665774">
      <w:bodyDiv w:val="1"/>
      <w:marLeft w:val="0"/>
      <w:marRight w:val="0"/>
      <w:marTop w:val="0"/>
      <w:marBottom w:val="0"/>
      <w:divBdr>
        <w:top w:val="none" w:sz="0" w:space="0" w:color="auto"/>
        <w:left w:val="none" w:sz="0" w:space="0" w:color="auto"/>
        <w:bottom w:val="none" w:sz="0" w:space="0" w:color="auto"/>
        <w:right w:val="none" w:sz="0" w:space="0" w:color="auto"/>
      </w:divBdr>
      <w:divsChild>
        <w:div w:id="1401446908">
          <w:marLeft w:val="547"/>
          <w:marRight w:val="0"/>
          <w:marTop w:val="86"/>
          <w:marBottom w:val="0"/>
          <w:divBdr>
            <w:top w:val="none" w:sz="0" w:space="0" w:color="auto"/>
            <w:left w:val="none" w:sz="0" w:space="0" w:color="auto"/>
            <w:bottom w:val="none" w:sz="0" w:space="0" w:color="auto"/>
            <w:right w:val="none" w:sz="0" w:space="0" w:color="auto"/>
          </w:divBdr>
        </w:div>
        <w:div w:id="1058093786">
          <w:marLeft w:val="547"/>
          <w:marRight w:val="0"/>
          <w:marTop w:val="86"/>
          <w:marBottom w:val="0"/>
          <w:divBdr>
            <w:top w:val="none" w:sz="0" w:space="0" w:color="auto"/>
            <w:left w:val="none" w:sz="0" w:space="0" w:color="auto"/>
            <w:bottom w:val="none" w:sz="0" w:space="0" w:color="auto"/>
            <w:right w:val="none" w:sz="0" w:space="0" w:color="auto"/>
          </w:divBdr>
        </w:div>
        <w:div w:id="1983777595">
          <w:marLeft w:val="547"/>
          <w:marRight w:val="0"/>
          <w:marTop w:val="86"/>
          <w:marBottom w:val="0"/>
          <w:divBdr>
            <w:top w:val="none" w:sz="0" w:space="0" w:color="auto"/>
            <w:left w:val="none" w:sz="0" w:space="0" w:color="auto"/>
            <w:bottom w:val="none" w:sz="0" w:space="0" w:color="auto"/>
            <w:right w:val="none" w:sz="0" w:space="0" w:color="auto"/>
          </w:divBdr>
        </w:div>
        <w:div w:id="1259293454">
          <w:marLeft w:val="547"/>
          <w:marRight w:val="0"/>
          <w:marTop w:val="86"/>
          <w:marBottom w:val="0"/>
          <w:divBdr>
            <w:top w:val="none" w:sz="0" w:space="0" w:color="auto"/>
            <w:left w:val="none" w:sz="0" w:space="0" w:color="auto"/>
            <w:bottom w:val="none" w:sz="0" w:space="0" w:color="auto"/>
            <w:right w:val="none" w:sz="0" w:space="0" w:color="auto"/>
          </w:divBdr>
        </w:div>
      </w:divsChild>
    </w:div>
    <w:div w:id="2081050184">
      <w:bodyDiv w:val="1"/>
      <w:marLeft w:val="0"/>
      <w:marRight w:val="0"/>
      <w:marTop w:val="0"/>
      <w:marBottom w:val="0"/>
      <w:divBdr>
        <w:top w:val="none" w:sz="0" w:space="0" w:color="auto"/>
        <w:left w:val="none" w:sz="0" w:space="0" w:color="auto"/>
        <w:bottom w:val="none" w:sz="0" w:space="0" w:color="auto"/>
        <w:right w:val="none" w:sz="0" w:space="0" w:color="auto"/>
      </w:divBdr>
    </w:div>
    <w:div w:id="2088262909">
      <w:bodyDiv w:val="1"/>
      <w:marLeft w:val="0"/>
      <w:marRight w:val="0"/>
      <w:marTop w:val="0"/>
      <w:marBottom w:val="0"/>
      <w:divBdr>
        <w:top w:val="none" w:sz="0" w:space="0" w:color="auto"/>
        <w:left w:val="none" w:sz="0" w:space="0" w:color="auto"/>
        <w:bottom w:val="none" w:sz="0" w:space="0" w:color="auto"/>
        <w:right w:val="none" w:sz="0" w:space="0" w:color="auto"/>
      </w:divBdr>
      <w:divsChild>
        <w:div w:id="1249119924">
          <w:marLeft w:val="547"/>
          <w:marRight w:val="0"/>
          <w:marTop w:val="115"/>
          <w:marBottom w:val="0"/>
          <w:divBdr>
            <w:top w:val="none" w:sz="0" w:space="0" w:color="auto"/>
            <w:left w:val="none" w:sz="0" w:space="0" w:color="auto"/>
            <w:bottom w:val="none" w:sz="0" w:space="0" w:color="auto"/>
            <w:right w:val="none" w:sz="0" w:space="0" w:color="auto"/>
          </w:divBdr>
        </w:div>
        <w:div w:id="1596137114">
          <w:marLeft w:val="1008"/>
          <w:marRight w:val="0"/>
          <w:marTop w:val="96"/>
          <w:marBottom w:val="0"/>
          <w:divBdr>
            <w:top w:val="none" w:sz="0" w:space="0" w:color="auto"/>
            <w:left w:val="none" w:sz="0" w:space="0" w:color="auto"/>
            <w:bottom w:val="none" w:sz="0" w:space="0" w:color="auto"/>
            <w:right w:val="none" w:sz="0" w:space="0" w:color="auto"/>
          </w:divBdr>
        </w:div>
        <w:div w:id="192545782">
          <w:marLeft w:val="1008"/>
          <w:marRight w:val="0"/>
          <w:marTop w:val="96"/>
          <w:marBottom w:val="0"/>
          <w:divBdr>
            <w:top w:val="none" w:sz="0" w:space="0" w:color="auto"/>
            <w:left w:val="none" w:sz="0" w:space="0" w:color="auto"/>
            <w:bottom w:val="none" w:sz="0" w:space="0" w:color="auto"/>
            <w:right w:val="none" w:sz="0" w:space="0" w:color="auto"/>
          </w:divBdr>
        </w:div>
        <w:div w:id="177349220">
          <w:marLeft w:val="1008"/>
          <w:marRight w:val="0"/>
          <w:marTop w:val="96"/>
          <w:marBottom w:val="0"/>
          <w:divBdr>
            <w:top w:val="none" w:sz="0" w:space="0" w:color="auto"/>
            <w:left w:val="none" w:sz="0" w:space="0" w:color="auto"/>
            <w:bottom w:val="none" w:sz="0" w:space="0" w:color="auto"/>
            <w:right w:val="none" w:sz="0" w:space="0" w:color="auto"/>
          </w:divBdr>
        </w:div>
        <w:div w:id="1363090176">
          <w:marLeft w:val="1008"/>
          <w:marRight w:val="0"/>
          <w:marTop w:val="96"/>
          <w:marBottom w:val="0"/>
          <w:divBdr>
            <w:top w:val="none" w:sz="0" w:space="0" w:color="auto"/>
            <w:left w:val="none" w:sz="0" w:space="0" w:color="auto"/>
            <w:bottom w:val="none" w:sz="0" w:space="0" w:color="auto"/>
            <w:right w:val="none" w:sz="0" w:space="0" w:color="auto"/>
          </w:divBdr>
        </w:div>
        <w:div w:id="81026052">
          <w:marLeft w:val="547"/>
          <w:marRight w:val="0"/>
          <w:marTop w:val="96"/>
          <w:marBottom w:val="0"/>
          <w:divBdr>
            <w:top w:val="none" w:sz="0" w:space="0" w:color="auto"/>
            <w:left w:val="none" w:sz="0" w:space="0" w:color="auto"/>
            <w:bottom w:val="none" w:sz="0" w:space="0" w:color="auto"/>
            <w:right w:val="none" w:sz="0" w:space="0" w:color="auto"/>
          </w:divBdr>
        </w:div>
        <w:div w:id="237591404">
          <w:marLeft w:val="1584"/>
          <w:marRight w:val="0"/>
          <w:marTop w:val="115"/>
          <w:marBottom w:val="0"/>
          <w:divBdr>
            <w:top w:val="none" w:sz="0" w:space="0" w:color="auto"/>
            <w:left w:val="none" w:sz="0" w:space="0" w:color="auto"/>
            <w:bottom w:val="none" w:sz="0" w:space="0" w:color="auto"/>
            <w:right w:val="none" w:sz="0" w:space="0" w:color="auto"/>
          </w:divBdr>
        </w:div>
        <w:div w:id="1588416274">
          <w:marLeft w:val="1584"/>
          <w:marRight w:val="0"/>
          <w:marTop w:val="115"/>
          <w:marBottom w:val="0"/>
          <w:divBdr>
            <w:top w:val="none" w:sz="0" w:space="0" w:color="auto"/>
            <w:left w:val="none" w:sz="0" w:space="0" w:color="auto"/>
            <w:bottom w:val="none" w:sz="0" w:space="0" w:color="auto"/>
            <w:right w:val="none" w:sz="0" w:space="0" w:color="auto"/>
          </w:divBdr>
        </w:div>
      </w:divsChild>
    </w:div>
    <w:div w:id="2140686249">
      <w:bodyDiv w:val="1"/>
      <w:marLeft w:val="0"/>
      <w:marRight w:val="0"/>
      <w:marTop w:val="0"/>
      <w:marBottom w:val="0"/>
      <w:divBdr>
        <w:top w:val="none" w:sz="0" w:space="0" w:color="auto"/>
        <w:left w:val="none" w:sz="0" w:space="0" w:color="auto"/>
        <w:bottom w:val="none" w:sz="0" w:space="0" w:color="auto"/>
        <w:right w:val="none" w:sz="0" w:space="0" w:color="auto"/>
      </w:divBdr>
      <w:divsChild>
        <w:div w:id="1605190364">
          <w:marLeft w:val="1008"/>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777172_Vigente.HTML" TargetMode="External"/><Relationship Id="rId13" Type="http://schemas.openxmlformats.org/officeDocument/2006/relationships/hyperlink" Target="javascript:Redirection('LE0000000001_Vigente.HTML" TargetMode="External"/><Relationship Id="rId18" Type="http://schemas.openxmlformats.org/officeDocument/2006/relationships/hyperlink" Target="https://www.legifrance.gouv.fr/affichCodeArticle.do?cidTexte=LEGITEXT000006072050&amp;idArticle=LEGIARTI00003302317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Redirection('LE0000777172_Vigente.HTML" TargetMode="External"/><Relationship Id="rId12" Type="http://schemas.openxmlformats.org/officeDocument/2006/relationships/hyperlink" Target="http://www.legifrance.gouv.fr" TargetMode="External"/><Relationship Id="rId17" Type="http://schemas.openxmlformats.org/officeDocument/2006/relationships/hyperlink" Target="https://www.legifrance.gouv.fr/affichCodeArticle.do?cidTexte=LEGITEXT000006072050&amp;idArticle=LEGIARTI000006901696"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2050&amp;idArticle=LEGIARTI00003300335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Redirection('JU0002953557_Vigente.HTML')" TargetMode="External"/><Relationship Id="rId5" Type="http://schemas.openxmlformats.org/officeDocument/2006/relationships/footnotes" Target="footnotes.xml"/><Relationship Id="rId15" Type="http://schemas.openxmlformats.org/officeDocument/2006/relationships/hyperlink" Target="javascript:Redirection('LE0000000001_Vigente.HTML" TargetMode="External"/><Relationship Id="rId10" Type="http://schemas.openxmlformats.org/officeDocument/2006/relationships/hyperlink" Target="javascript:Redirection('LE0000746043_Vigente.HTML');" TargetMode="External"/><Relationship Id="rId19" Type="http://schemas.openxmlformats.org/officeDocument/2006/relationships/hyperlink" Target="https://www.legifrance.gouv.fr/affichCodeArticle.do?cidTexte=LEGITEXT000006072050&amp;idArticle=LEGIARTI000033003351" TargetMode="External"/><Relationship Id="rId4" Type="http://schemas.openxmlformats.org/officeDocument/2006/relationships/webSettings" Target="webSettings.xml"/><Relationship Id="rId9" Type="http://schemas.openxmlformats.org/officeDocument/2006/relationships/hyperlink" Target="javascript:Redirection('LE0000777172_Vigente.HTML" TargetMode="External"/><Relationship Id="rId14" Type="http://schemas.openxmlformats.org/officeDocument/2006/relationships/hyperlink" Target="javascript:Redirection('LE0000000001_Vigen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3135</TotalTime>
  <Pages>12</Pages>
  <Words>10848</Words>
  <Characters>59664</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AGEO</dc:creator>
  <cp:keywords/>
  <dc:description/>
  <cp:lastModifiedBy>AGEO</cp:lastModifiedBy>
  <cp:revision>46</cp:revision>
  <dcterms:created xsi:type="dcterms:W3CDTF">2019-03-10T16:36:00Z</dcterms:created>
  <dcterms:modified xsi:type="dcterms:W3CDTF">2019-11-13T13:17:00Z</dcterms:modified>
</cp:coreProperties>
</file>