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2B17B" w14:textId="77777777" w:rsidR="000807B9" w:rsidRPr="00C42FC4" w:rsidRDefault="000807B9" w:rsidP="000807B9">
      <w:pPr>
        <w:pStyle w:val="Titre1"/>
        <w:rPr>
          <w:color w:val="000000"/>
        </w:rPr>
      </w:pPr>
      <w:bookmarkStart w:id="0" w:name="_Toc92277080"/>
      <w:bookmarkStart w:id="1" w:name="_Toc92279020"/>
      <w:r w:rsidRPr="00C42FC4">
        <w:t>PREMIÈRE PARTIE </w:t>
      </w:r>
      <w:r w:rsidRPr="00C42FC4">
        <w:rPr>
          <w:color w:val="000000"/>
        </w:rPr>
        <w:t>:</w:t>
      </w:r>
      <w:bookmarkStart w:id="2" w:name="_Toc92277081"/>
      <w:bookmarkEnd w:id="0"/>
      <w:r>
        <w:rPr>
          <w:color w:val="000000"/>
        </w:rPr>
        <w:t xml:space="preserve"> </w:t>
      </w:r>
      <w:r w:rsidRPr="00C42FC4">
        <w:t>LES DIFFÉRENTS TYPES DE RUPTURE DU CONTRAT DE TRAVAIL</w:t>
      </w:r>
      <w:bookmarkEnd w:id="1"/>
      <w:bookmarkEnd w:id="2"/>
    </w:p>
    <w:p w14:paraId="63FF72D4" w14:textId="77777777" w:rsidR="000807B9" w:rsidRPr="00AD41EA" w:rsidRDefault="000807B9" w:rsidP="000807B9">
      <w:pPr>
        <w:spacing w:line="180" w:lineRule="atLeast"/>
        <w:jc w:val="both"/>
        <w:rPr>
          <w:rFonts w:asciiTheme="majorHAnsi" w:hAnsiTheme="majorHAnsi"/>
          <w:color w:val="000000"/>
        </w:rPr>
      </w:pPr>
    </w:p>
    <w:p w14:paraId="59E5233A" w14:textId="77777777" w:rsidR="000807B9" w:rsidRPr="00EC75FF" w:rsidRDefault="000807B9" w:rsidP="00EC75FF">
      <w:pPr>
        <w:pStyle w:val="Titre2"/>
        <w:spacing w:line="180" w:lineRule="atLeast"/>
        <w:jc w:val="center"/>
        <w:rPr>
          <w:rFonts w:asciiTheme="majorHAnsi" w:hAnsiTheme="majorHAnsi"/>
          <w:b w:val="0"/>
          <w:sz w:val="28"/>
          <w:szCs w:val="28"/>
        </w:rPr>
      </w:pPr>
      <w:bookmarkStart w:id="3" w:name="_Toc92277082"/>
      <w:bookmarkStart w:id="4" w:name="_Toc92279021"/>
      <w:r w:rsidRPr="00EC75FF">
        <w:rPr>
          <w:rFonts w:asciiTheme="majorHAnsi" w:hAnsiTheme="majorHAnsi"/>
          <w:b w:val="0"/>
          <w:sz w:val="28"/>
          <w:szCs w:val="28"/>
        </w:rPr>
        <w:t>Introduction:</w:t>
      </w:r>
      <w:bookmarkEnd w:id="3"/>
      <w:bookmarkEnd w:id="4"/>
    </w:p>
    <w:p w14:paraId="46855DB5" w14:textId="77777777" w:rsidR="000807B9" w:rsidRPr="00AD41EA" w:rsidRDefault="000807B9" w:rsidP="000807B9">
      <w:pPr>
        <w:spacing w:line="180" w:lineRule="atLeast"/>
        <w:jc w:val="both"/>
        <w:rPr>
          <w:rFonts w:asciiTheme="majorHAnsi" w:hAnsiTheme="majorHAnsi"/>
          <w:color w:val="000000"/>
        </w:rPr>
      </w:pPr>
    </w:p>
    <w:p w14:paraId="0568C957"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Un contrat de travail peut être rompu:</w:t>
      </w:r>
    </w:p>
    <w:p w14:paraId="2000C741" w14:textId="77777777" w:rsidR="000807B9" w:rsidRPr="00AD41EA" w:rsidRDefault="000807B9" w:rsidP="000807B9">
      <w:pPr>
        <w:spacing w:line="180" w:lineRule="atLeast"/>
        <w:jc w:val="both"/>
        <w:rPr>
          <w:rFonts w:asciiTheme="majorHAnsi" w:hAnsiTheme="majorHAnsi"/>
          <w:color w:val="000000"/>
        </w:rPr>
      </w:pPr>
    </w:p>
    <w:p w14:paraId="58E8C860"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 par la volonté unilatérale de l'employeur: c’est un licenciement</w:t>
      </w:r>
    </w:p>
    <w:p w14:paraId="755BFAD1"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 par la volonté unilatérale du salarié: c'est une démission</w:t>
      </w:r>
      <w:r w:rsidR="0015399D">
        <w:rPr>
          <w:rFonts w:asciiTheme="majorHAnsi" w:hAnsiTheme="majorHAnsi"/>
          <w:color w:val="000000"/>
        </w:rPr>
        <w:t xml:space="preserve"> ou une prise d’acte</w:t>
      </w:r>
    </w:p>
    <w:p w14:paraId="64B20C00" w14:textId="77777777" w:rsidR="000807B9" w:rsidRPr="000408EE" w:rsidRDefault="000807B9" w:rsidP="0015399D">
      <w:pPr>
        <w:spacing w:line="180" w:lineRule="atLeast"/>
        <w:jc w:val="both"/>
        <w:rPr>
          <w:rFonts w:asciiTheme="majorHAnsi" w:hAnsiTheme="majorHAnsi"/>
          <w:i/>
          <w:color w:val="000000"/>
        </w:rPr>
      </w:pPr>
      <w:r w:rsidRPr="00AD41EA">
        <w:rPr>
          <w:rFonts w:asciiTheme="majorHAnsi" w:hAnsiTheme="majorHAnsi"/>
          <w:color w:val="000000"/>
        </w:rPr>
        <w:t xml:space="preserve">- par volonté commune des deux parties: c'est une rupture </w:t>
      </w:r>
      <w:r>
        <w:rPr>
          <w:rFonts w:asciiTheme="majorHAnsi" w:hAnsiTheme="majorHAnsi"/>
          <w:color w:val="000000"/>
        </w:rPr>
        <w:t xml:space="preserve">conventionnelle </w:t>
      </w:r>
    </w:p>
    <w:p w14:paraId="1D834161"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 par le Conseil des Prud'hommes, </w:t>
      </w:r>
      <w:r>
        <w:rPr>
          <w:rFonts w:asciiTheme="majorHAnsi" w:hAnsiTheme="majorHAnsi"/>
          <w:color w:val="000000"/>
        </w:rPr>
        <w:t xml:space="preserve">seulement </w:t>
      </w:r>
      <w:r w:rsidRPr="00AD41EA">
        <w:rPr>
          <w:rFonts w:asciiTheme="majorHAnsi" w:hAnsiTheme="majorHAnsi"/>
          <w:color w:val="000000"/>
        </w:rPr>
        <w:t>à la demande du salarié</w:t>
      </w:r>
      <w:r>
        <w:rPr>
          <w:rFonts w:asciiTheme="majorHAnsi" w:hAnsiTheme="majorHAnsi"/>
          <w:color w:val="000000"/>
        </w:rPr>
        <w:t>, même protégé</w:t>
      </w:r>
      <w:r w:rsidRPr="00AD41EA">
        <w:rPr>
          <w:rFonts w:asciiTheme="majorHAnsi" w:hAnsiTheme="majorHAnsi"/>
          <w:color w:val="000000"/>
        </w:rPr>
        <w:t>: c'est une résiliation judiciaire du contrat de travail.</w:t>
      </w:r>
    </w:p>
    <w:p w14:paraId="4F6FF6DC" w14:textId="77777777" w:rsidR="000807B9" w:rsidRDefault="000807B9" w:rsidP="000807B9">
      <w:pPr>
        <w:spacing w:line="180" w:lineRule="atLeast"/>
        <w:jc w:val="both"/>
        <w:rPr>
          <w:rFonts w:asciiTheme="majorHAnsi" w:hAnsiTheme="majorHAnsi"/>
          <w:color w:val="000000"/>
        </w:rPr>
      </w:pPr>
    </w:p>
    <w:p w14:paraId="155E40D9" w14:textId="77777777" w:rsidR="0015399D" w:rsidRDefault="0015399D" w:rsidP="000807B9">
      <w:pPr>
        <w:spacing w:line="180" w:lineRule="atLeast"/>
        <w:jc w:val="both"/>
        <w:rPr>
          <w:rFonts w:asciiTheme="majorHAnsi" w:hAnsiTheme="majorHAnsi"/>
          <w:color w:val="000000"/>
        </w:rPr>
      </w:pPr>
    </w:p>
    <w:p w14:paraId="5BEA8006" w14:textId="77777777" w:rsidR="0015399D" w:rsidRDefault="0015399D" w:rsidP="0015399D">
      <w:pPr>
        <w:spacing w:line="180" w:lineRule="atLeast"/>
        <w:jc w:val="both"/>
        <w:rPr>
          <w:rFonts w:asciiTheme="majorHAnsi" w:hAnsiTheme="majorHAnsi"/>
          <w:color w:val="000000"/>
        </w:rPr>
      </w:pPr>
    </w:p>
    <w:p w14:paraId="4E3E530D" w14:textId="77777777" w:rsidR="0015399D" w:rsidRDefault="0015399D" w:rsidP="0015399D">
      <w:pPr>
        <w:spacing w:line="180" w:lineRule="atLeast"/>
        <w:jc w:val="both"/>
        <w:rPr>
          <w:rFonts w:asciiTheme="majorHAnsi" w:hAnsiTheme="majorHAnsi"/>
          <w:color w:val="000000"/>
        </w:rPr>
      </w:pPr>
    </w:p>
    <w:p w14:paraId="4804F0A4" w14:textId="77777777" w:rsidR="0015399D" w:rsidRPr="000408EE" w:rsidRDefault="0015399D" w:rsidP="0015399D">
      <w:pPr>
        <w:spacing w:line="180" w:lineRule="atLeast"/>
        <w:ind w:left="851"/>
        <w:jc w:val="both"/>
        <w:rPr>
          <w:rFonts w:asciiTheme="majorHAnsi" w:hAnsiTheme="majorHAnsi"/>
          <w:i/>
          <w:color w:val="000000"/>
        </w:rPr>
      </w:pPr>
      <w:r w:rsidRPr="000408EE">
        <w:rPr>
          <w:rFonts w:asciiTheme="majorHAnsi" w:hAnsiTheme="majorHAnsi"/>
          <w:i/>
          <w:color w:val="000000"/>
        </w:rPr>
        <w:t xml:space="preserve">NB : depuis l’instauration de la rupture conventionnelle en 2008, il n’y a plus d’autre façon de rompre le contrat d’un commun accord </w:t>
      </w:r>
    </w:p>
    <w:p w14:paraId="00909208" w14:textId="77777777" w:rsidR="0015399D" w:rsidRPr="00AD41EA" w:rsidRDefault="0015399D" w:rsidP="000807B9">
      <w:pPr>
        <w:spacing w:line="180" w:lineRule="atLeast"/>
        <w:jc w:val="both"/>
        <w:rPr>
          <w:rFonts w:asciiTheme="majorHAnsi" w:hAnsiTheme="majorHAnsi"/>
          <w:color w:val="000000"/>
        </w:rPr>
      </w:pPr>
    </w:p>
    <w:p w14:paraId="453EF733" w14:textId="77777777" w:rsidR="0015399D" w:rsidRDefault="0015399D" w:rsidP="000807B9">
      <w:pPr>
        <w:spacing w:line="180" w:lineRule="atLeast"/>
        <w:jc w:val="both"/>
        <w:rPr>
          <w:rFonts w:asciiTheme="majorHAnsi" w:hAnsiTheme="majorHAnsi"/>
          <w:color w:val="000000"/>
        </w:rPr>
      </w:pPr>
      <w:r>
        <w:rPr>
          <w:rFonts w:asciiTheme="majorHAnsi" w:hAnsiTheme="majorHAnsi"/>
          <w:color w:val="000000"/>
        </w:rPr>
        <w:t>Attention : ne pas confondre l’initiative de la rupture et l’imputabilité de la rupture ; exemple prise d’acte : initiative du salarié mais au final peut être rupture aux torts de l’employeur, ou démission.</w:t>
      </w:r>
    </w:p>
    <w:p w14:paraId="1B9E4582" w14:textId="77777777" w:rsidR="0015399D" w:rsidRDefault="0015399D" w:rsidP="000807B9">
      <w:pPr>
        <w:spacing w:line="180" w:lineRule="atLeast"/>
        <w:jc w:val="both"/>
        <w:rPr>
          <w:rFonts w:asciiTheme="majorHAnsi" w:hAnsiTheme="majorHAnsi"/>
          <w:color w:val="000000"/>
        </w:rPr>
      </w:pPr>
    </w:p>
    <w:p w14:paraId="21DD5356"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La transaction n'est pas un mode rupture du contrat, mais un mode de résolution  du litige.</w:t>
      </w:r>
    </w:p>
    <w:p w14:paraId="42D2CC2E" w14:textId="77777777" w:rsidR="000807B9" w:rsidRPr="00AD41EA" w:rsidRDefault="000807B9" w:rsidP="000807B9">
      <w:pPr>
        <w:spacing w:line="180" w:lineRule="atLeast"/>
        <w:jc w:val="both"/>
        <w:rPr>
          <w:rFonts w:asciiTheme="majorHAnsi" w:hAnsiTheme="majorHAnsi"/>
          <w:color w:val="000000"/>
        </w:rPr>
      </w:pPr>
    </w:p>
    <w:p w14:paraId="2BEFD48F"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Par exception législative, </w:t>
      </w:r>
      <w:r>
        <w:rPr>
          <w:rFonts w:asciiTheme="majorHAnsi" w:hAnsiTheme="majorHAnsi"/>
          <w:color w:val="000000"/>
        </w:rPr>
        <w:t xml:space="preserve">la rupture de </w:t>
      </w:r>
      <w:r w:rsidRPr="00AD41EA">
        <w:rPr>
          <w:rFonts w:asciiTheme="majorHAnsi" w:hAnsiTheme="majorHAnsi"/>
          <w:color w:val="000000"/>
        </w:rPr>
        <w:t xml:space="preserve">certains types de  contrats de travail </w:t>
      </w:r>
      <w:r>
        <w:rPr>
          <w:rFonts w:asciiTheme="majorHAnsi" w:hAnsiTheme="majorHAnsi"/>
          <w:color w:val="000000"/>
        </w:rPr>
        <w:t>obéit à des règles spécifiques :</w:t>
      </w:r>
    </w:p>
    <w:p w14:paraId="2ABA2F3E" w14:textId="77777777" w:rsidR="000807B9" w:rsidRPr="000408EE" w:rsidRDefault="000807B9" w:rsidP="000807B9">
      <w:pPr>
        <w:pStyle w:val="Paragraphedeliste"/>
        <w:numPr>
          <w:ilvl w:val="0"/>
          <w:numId w:val="29"/>
        </w:numPr>
        <w:spacing w:line="180" w:lineRule="atLeast"/>
        <w:jc w:val="both"/>
        <w:rPr>
          <w:rFonts w:asciiTheme="majorHAnsi" w:hAnsiTheme="majorHAnsi"/>
          <w:color w:val="000000"/>
        </w:rPr>
      </w:pPr>
      <w:r w:rsidRPr="000408EE">
        <w:rPr>
          <w:rFonts w:asciiTheme="majorHAnsi" w:hAnsiTheme="majorHAnsi"/>
          <w:color w:val="000000"/>
        </w:rPr>
        <w:t>CDD </w:t>
      </w:r>
    </w:p>
    <w:p w14:paraId="43B32754" w14:textId="77777777" w:rsidR="000807B9" w:rsidRDefault="000807B9" w:rsidP="000807B9">
      <w:pPr>
        <w:pStyle w:val="Paragraphedeliste"/>
        <w:numPr>
          <w:ilvl w:val="0"/>
          <w:numId w:val="29"/>
        </w:numPr>
        <w:spacing w:line="180" w:lineRule="atLeast"/>
        <w:jc w:val="both"/>
        <w:rPr>
          <w:rFonts w:asciiTheme="majorHAnsi" w:hAnsiTheme="majorHAnsi"/>
          <w:color w:val="000000"/>
        </w:rPr>
      </w:pPr>
      <w:r w:rsidRPr="00BB3D62">
        <w:rPr>
          <w:rFonts w:asciiTheme="majorHAnsi" w:hAnsiTheme="majorHAnsi"/>
          <w:color w:val="000000"/>
        </w:rPr>
        <w:t xml:space="preserve">contrat d’apprentissage : </w:t>
      </w:r>
    </w:p>
    <w:p w14:paraId="4AF89822" w14:textId="77777777" w:rsidR="000807B9" w:rsidRPr="00916A44" w:rsidRDefault="000807B9" w:rsidP="000807B9">
      <w:pPr>
        <w:pStyle w:val="Paragraphedeliste"/>
        <w:numPr>
          <w:ilvl w:val="0"/>
          <w:numId w:val="29"/>
        </w:numPr>
        <w:tabs>
          <w:tab w:val="left" w:pos="1560"/>
        </w:tabs>
        <w:spacing w:line="180" w:lineRule="atLeast"/>
        <w:jc w:val="both"/>
        <w:rPr>
          <w:rFonts w:asciiTheme="majorHAnsi" w:hAnsiTheme="majorHAnsi"/>
          <w:color w:val="000000"/>
        </w:rPr>
      </w:pPr>
      <w:r w:rsidRPr="00916A44">
        <w:rPr>
          <w:rFonts w:asciiTheme="majorHAnsi" w:hAnsiTheme="majorHAnsi"/>
          <w:color w:val="000000"/>
        </w:rPr>
        <w:t>adhésion au CSP </w:t>
      </w:r>
    </w:p>
    <w:p w14:paraId="3DF1294B" w14:textId="77777777" w:rsidR="000807B9" w:rsidRDefault="000807B9" w:rsidP="000807B9">
      <w:pPr>
        <w:pStyle w:val="Paragraphedeliste"/>
        <w:numPr>
          <w:ilvl w:val="0"/>
          <w:numId w:val="29"/>
        </w:numPr>
        <w:spacing w:line="180" w:lineRule="atLeast"/>
        <w:jc w:val="both"/>
        <w:rPr>
          <w:rFonts w:asciiTheme="majorHAnsi" w:hAnsiTheme="majorHAnsi"/>
          <w:color w:val="000000"/>
        </w:rPr>
      </w:pPr>
      <w:r>
        <w:rPr>
          <w:rFonts w:asciiTheme="majorHAnsi" w:hAnsiTheme="majorHAnsi"/>
          <w:color w:val="000000"/>
        </w:rPr>
        <w:t>rupture en cours de période d’essai</w:t>
      </w:r>
    </w:p>
    <w:p w14:paraId="67C9ED06" w14:textId="77777777" w:rsidR="000807B9" w:rsidRDefault="000807B9" w:rsidP="000807B9">
      <w:pPr>
        <w:pStyle w:val="Paragraphedeliste"/>
        <w:numPr>
          <w:ilvl w:val="0"/>
          <w:numId w:val="29"/>
        </w:numPr>
        <w:spacing w:line="180" w:lineRule="atLeast"/>
        <w:jc w:val="both"/>
        <w:rPr>
          <w:rFonts w:asciiTheme="majorHAnsi" w:hAnsiTheme="majorHAnsi"/>
          <w:color w:val="000000"/>
        </w:rPr>
      </w:pPr>
      <w:r>
        <w:rPr>
          <w:rFonts w:asciiTheme="majorHAnsi" w:hAnsiTheme="majorHAnsi"/>
          <w:color w:val="000000"/>
        </w:rPr>
        <w:t xml:space="preserve">salariés protégés (autorisation administrative) </w:t>
      </w:r>
    </w:p>
    <w:p w14:paraId="4896E3A9" w14:textId="77777777" w:rsidR="000807B9" w:rsidRDefault="000807B9" w:rsidP="000807B9">
      <w:pPr>
        <w:spacing w:line="180" w:lineRule="atLeast"/>
        <w:jc w:val="both"/>
        <w:rPr>
          <w:rFonts w:asciiTheme="majorHAnsi" w:hAnsiTheme="majorHAnsi"/>
          <w:color w:val="000000"/>
        </w:rPr>
      </w:pPr>
    </w:p>
    <w:p w14:paraId="5FA8941F" w14:textId="77777777" w:rsidR="000807B9" w:rsidRDefault="000807B9" w:rsidP="000807B9">
      <w:pPr>
        <w:spacing w:line="180" w:lineRule="atLeast"/>
        <w:jc w:val="both"/>
        <w:rPr>
          <w:rFonts w:asciiTheme="majorHAnsi" w:hAnsiTheme="majorHAnsi"/>
          <w:color w:val="000000"/>
        </w:rPr>
      </w:pPr>
    </w:p>
    <w:p w14:paraId="61475F46" w14:textId="77777777" w:rsidR="000807B9" w:rsidRDefault="000807B9" w:rsidP="000807B9">
      <w:pPr>
        <w:spacing w:line="180" w:lineRule="atLeast"/>
        <w:jc w:val="both"/>
        <w:rPr>
          <w:rFonts w:asciiTheme="majorHAnsi" w:hAnsiTheme="majorHAnsi"/>
          <w:color w:val="000000"/>
        </w:rPr>
      </w:pPr>
    </w:p>
    <w:p w14:paraId="0A1EDD7F" w14:textId="77777777" w:rsidR="000807B9" w:rsidRDefault="000807B9" w:rsidP="000807B9">
      <w:pPr>
        <w:spacing w:line="180" w:lineRule="atLeast"/>
        <w:jc w:val="both"/>
        <w:rPr>
          <w:rFonts w:asciiTheme="majorHAnsi" w:hAnsiTheme="majorHAnsi"/>
          <w:color w:val="000000"/>
        </w:rPr>
      </w:pPr>
    </w:p>
    <w:p w14:paraId="5D23F52D" w14:textId="77777777" w:rsidR="0015399D" w:rsidRDefault="0015399D" w:rsidP="000807B9">
      <w:pPr>
        <w:spacing w:line="180" w:lineRule="atLeast"/>
        <w:jc w:val="both"/>
        <w:rPr>
          <w:rFonts w:asciiTheme="majorHAnsi" w:hAnsiTheme="majorHAnsi"/>
          <w:color w:val="000000"/>
        </w:rPr>
      </w:pPr>
    </w:p>
    <w:p w14:paraId="4781A759" w14:textId="77777777" w:rsidR="0015399D" w:rsidRDefault="0015399D" w:rsidP="000807B9">
      <w:pPr>
        <w:spacing w:line="180" w:lineRule="atLeast"/>
        <w:jc w:val="both"/>
        <w:rPr>
          <w:rFonts w:asciiTheme="majorHAnsi" w:hAnsiTheme="majorHAnsi"/>
          <w:color w:val="000000"/>
        </w:rPr>
      </w:pPr>
    </w:p>
    <w:p w14:paraId="53FDDFAA" w14:textId="77777777" w:rsidR="0015399D" w:rsidRDefault="0015399D" w:rsidP="000807B9">
      <w:pPr>
        <w:spacing w:line="180" w:lineRule="atLeast"/>
        <w:jc w:val="both"/>
        <w:rPr>
          <w:rFonts w:asciiTheme="majorHAnsi" w:hAnsiTheme="majorHAnsi"/>
          <w:color w:val="000000"/>
        </w:rPr>
      </w:pPr>
    </w:p>
    <w:p w14:paraId="4D7A70E5" w14:textId="77777777" w:rsidR="0015399D" w:rsidRDefault="0015399D" w:rsidP="000807B9">
      <w:pPr>
        <w:spacing w:line="180" w:lineRule="atLeast"/>
        <w:jc w:val="both"/>
        <w:rPr>
          <w:rFonts w:asciiTheme="majorHAnsi" w:hAnsiTheme="majorHAnsi"/>
          <w:color w:val="000000"/>
        </w:rPr>
      </w:pPr>
    </w:p>
    <w:p w14:paraId="6D49EFDC" w14:textId="77777777" w:rsidR="0015399D" w:rsidRDefault="0015399D" w:rsidP="000807B9">
      <w:pPr>
        <w:spacing w:line="180" w:lineRule="atLeast"/>
        <w:jc w:val="both"/>
        <w:rPr>
          <w:rFonts w:asciiTheme="majorHAnsi" w:hAnsiTheme="majorHAnsi"/>
          <w:color w:val="000000"/>
        </w:rPr>
      </w:pPr>
    </w:p>
    <w:p w14:paraId="4883AFA0" w14:textId="77777777" w:rsidR="0015399D" w:rsidRDefault="0015399D" w:rsidP="000807B9">
      <w:pPr>
        <w:spacing w:line="180" w:lineRule="atLeast"/>
        <w:jc w:val="both"/>
        <w:rPr>
          <w:rFonts w:asciiTheme="majorHAnsi" w:hAnsiTheme="majorHAnsi"/>
          <w:color w:val="000000"/>
        </w:rPr>
      </w:pPr>
    </w:p>
    <w:p w14:paraId="7EF56BC2" w14:textId="77777777" w:rsidR="0015399D" w:rsidRPr="007B6091" w:rsidRDefault="0015399D" w:rsidP="000807B9">
      <w:pPr>
        <w:spacing w:line="180" w:lineRule="atLeast"/>
        <w:jc w:val="both"/>
        <w:rPr>
          <w:rFonts w:asciiTheme="majorHAnsi" w:hAnsiTheme="majorHAnsi"/>
          <w:color w:val="000000"/>
        </w:rPr>
      </w:pPr>
    </w:p>
    <w:p w14:paraId="2833DB21" w14:textId="77777777" w:rsidR="000807B9" w:rsidRPr="00AD41EA" w:rsidRDefault="000807B9" w:rsidP="000807B9">
      <w:pPr>
        <w:spacing w:line="180" w:lineRule="atLeast"/>
        <w:jc w:val="both"/>
        <w:rPr>
          <w:rFonts w:asciiTheme="majorHAnsi" w:hAnsiTheme="majorHAnsi"/>
          <w:color w:val="000000"/>
        </w:rPr>
      </w:pPr>
    </w:p>
    <w:tbl>
      <w:tblPr>
        <w:tblW w:w="0" w:type="auto"/>
        <w:jc w:val="center"/>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4601"/>
        <w:gridCol w:w="4602"/>
      </w:tblGrid>
      <w:tr w:rsidR="000807B9" w:rsidRPr="00C42FC4" w14:paraId="0A3D6AC0" w14:textId="77777777" w:rsidTr="006317F0">
        <w:trPr>
          <w:jc w:val="center"/>
        </w:trPr>
        <w:tc>
          <w:tcPr>
            <w:tcW w:w="4601" w:type="dxa"/>
            <w:tcBorders>
              <w:bottom w:val="single" w:sz="6" w:space="0" w:color="000000"/>
            </w:tcBorders>
            <w:shd w:val="pct30" w:color="FFFF00" w:fill="FFFFFF"/>
          </w:tcPr>
          <w:p w14:paraId="686A38F5" w14:textId="77777777" w:rsidR="000807B9" w:rsidRPr="00622AB7" w:rsidRDefault="000807B9" w:rsidP="006317F0">
            <w:pPr>
              <w:pStyle w:val="Titre2"/>
              <w:rPr>
                <w:rStyle w:val="Accentuation"/>
                <w:rFonts w:asciiTheme="majorHAnsi" w:hAnsiTheme="majorHAnsi"/>
                <w:b w:val="0"/>
              </w:rPr>
            </w:pPr>
            <w:bookmarkStart w:id="5" w:name="_Toc92279022"/>
            <w:bookmarkStart w:id="6" w:name="_Toc92277083"/>
            <w:r w:rsidRPr="00622AB7">
              <w:rPr>
                <w:rStyle w:val="Accentuation"/>
                <w:rFonts w:asciiTheme="majorHAnsi" w:hAnsiTheme="majorHAnsi"/>
                <w:b w:val="0"/>
              </w:rPr>
              <w:lastRenderedPageBreak/>
              <w:t>LA DÉMISSION</w:t>
            </w:r>
            <w:bookmarkEnd w:id="5"/>
          </w:p>
        </w:tc>
        <w:bookmarkEnd w:id="6"/>
        <w:tc>
          <w:tcPr>
            <w:tcW w:w="4602" w:type="dxa"/>
            <w:tcBorders>
              <w:bottom w:val="single" w:sz="6" w:space="0" w:color="000000"/>
            </w:tcBorders>
            <w:shd w:val="pct30" w:color="FFFF00" w:fill="FFFFFF"/>
          </w:tcPr>
          <w:p w14:paraId="4E180324" w14:textId="77777777" w:rsidR="000807B9" w:rsidRPr="00C42FC4" w:rsidRDefault="000807B9" w:rsidP="006317F0">
            <w:pPr>
              <w:pStyle w:val="Titre2"/>
              <w:rPr>
                <w:b w:val="0"/>
              </w:rPr>
            </w:pPr>
          </w:p>
        </w:tc>
      </w:tr>
    </w:tbl>
    <w:p w14:paraId="71350616" w14:textId="77777777" w:rsidR="000807B9" w:rsidRPr="0015399D" w:rsidRDefault="0015399D" w:rsidP="000807B9">
      <w:pPr>
        <w:spacing w:line="180" w:lineRule="atLeast"/>
        <w:jc w:val="both"/>
        <w:rPr>
          <w:rFonts w:asciiTheme="majorHAnsi" w:hAnsiTheme="majorHAnsi"/>
          <w:i/>
          <w:color w:val="000000"/>
        </w:rPr>
      </w:pPr>
      <w:r w:rsidRPr="0015399D">
        <w:rPr>
          <w:rFonts w:asciiTheme="majorHAnsi" w:hAnsiTheme="majorHAnsi"/>
          <w:i/>
          <w:color w:val="000000"/>
        </w:rPr>
        <w:t>NB : contentieux devenu rare depuis la rupture conventionnelle et la prise d’acte</w:t>
      </w:r>
      <w:proofErr w:type="gramStart"/>
      <w:r w:rsidRPr="0015399D">
        <w:rPr>
          <w:rFonts w:asciiTheme="majorHAnsi" w:hAnsiTheme="majorHAnsi"/>
          <w:i/>
          <w:color w:val="000000"/>
        </w:rPr>
        <w:t>..</w:t>
      </w:r>
      <w:proofErr w:type="gramEnd"/>
    </w:p>
    <w:p w14:paraId="1A377EFE" w14:textId="77777777" w:rsidR="000807B9" w:rsidRPr="00AD41EA" w:rsidRDefault="000807B9" w:rsidP="000807B9">
      <w:pPr>
        <w:pStyle w:val="Titre3"/>
      </w:pPr>
      <w:r w:rsidRPr="00AD41EA">
        <w:t xml:space="preserve"> </w:t>
      </w:r>
      <w:bookmarkStart w:id="7" w:name="_Toc92277084"/>
      <w:bookmarkStart w:id="8" w:name="_Toc92279023"/>
      <w:r w:rsidRPr="00AD41EA">
        <w:t>Définition  et conditions:</w:t>
      </w:r>
      <w:bookmarkEnd w:id="7"/>
      <w:bookmarkEnd w:id="8"/>
    </w:p>
    <w:p w14:paraId="5E0F99A2" w14:textId="77777777" w:rsidR="000807B9" w:rsidRPr="00AD41EA" w:rsidRDefault="000807B9" w:rsidP="000807B9">
      <w:pPr>
        <w:spacing w:line="180" w:lineRule="atLeast"/>
        <w:jc w:val="both"/>
        <w:rPr>
          <w:rFonts w:asciiTheme="majorHAnsi" w:hAnsiTheme="majorHAnsi"/>
          <w:color w:val="000000"/>
        </w:rPr>
      </w:pPr>
    </w:p>
    <w:p w14:paraId="1785C102" w14:textId="77777777" w:rsidR="000807B9" w:rsidRPr="0015399D" w:rsidRDefault="000807B9" w:rsidP="000807B9">
      <w:pPr>
        <w:spacing w:line="180" w:lineRule="atLeast"/>
        <w:jc w:val="both"/>
        <w:outlineLvl w:val="0"/>
        <w:rPr>
          <w:rFonts w:asciiTheme="majorHAnsi" w:hAnsiTheme="majorHAnsi"/>
          <w:color w:val="000000"/>
          <w:u w:val="single"/>
        </w:rPr>
      </w:pPr>
      <w:r w:rsidRPr="00AD41EA">
        <w:rPr>
          <w:rFonts w:asciiTheme="majorHAnsi" w:hAnsiTheme="majorHAnsi"/>
          <w:color w:val="000000"/>
        </w:rPr>
        <w:t xml:space="preserve">C’est la Rupture unilatérale du contrat </w:t>
      </w:r>
      <w:r w:rsidRPr="0015399D">
        <w:rPr>
          <w:rFonts w:asciiTheme="majorHAnsi" w:hAnsiTheme="majorHAnsi"/>
          <w:color w:val="000000"/>
          <w:u w:val="single"/>
        </w:rPr>
        <w:t>par le salarié</w:t>
      </w:r>
    </w:p>
    <w:p w14:paraId="014A2573" w14:textId="77777777" w:rsidR="000807B9" w:rsidRPr="00AD41EA" w:rsidRDefault="000807B9" w:rsidP="000807B9">
      <w:pPr>
        <w:spacing w:line="180" w:lineRule="atLeast"/>
        <w:jc w:val="both"/>
        <w:outlineLvl w:val="0"/>
        <w:rPr>
          <w:rFonts w:asciiTheme="majorHAnsi" w:hAnsiTheme="majorHAnsi"/>
          <w:color w:val="000000"/>
        </w:rPr>
      </w:pPr>
    </w:p>
    <w:p w14:paraId="148B5757" w14:textId="77777777" w:rsidR="000807B9" w:rsidRPr="00AD41EA" w:rsidRDefault="000807B9" w:rsidP="000807B9">
      <w:pPr>
        <w:spacing w:line="180" w:lineRule="atLeast"/>
        <w:jc w:val="both"/>
        <w:outlineLvl w:val="0"/>
        <w:rPr>
          <w:rFonts w:asciiTheme="majorHAnsi" w:hAnsiTheme="majorHAnsi"/>
          <w:color w:val="000000"/>
        </w:rPr>
      </w:pPr>
      <w:proofErr w:type="gramStart"/>
      <w:r w:rsidRPr="00AD41EA">
        <w:rPr>
          <w:rFonts w:asciiTheme="majorHAnsi" w:hAnsiTheme="majorHAnsi"/>
          <w:color w:val="000000"/>
        </w:rPr>
        <w:t>aucune</w:t>
      </w:r>
      <w:proofErr w:type="gramEnd"/>
      <w:r w:rsidRPr="00AD41EA">
        <w:rPr>
          <w:rFonts w:asciiTheme="majorHAnsi" w:hAnsiTheme="majorHAnsi"/>
          <w:color w:val="000000"/>
        </w:rPr>
        <w:t xml:space="preserve"> condition de forme (écrit ou non)</w:t>
      </w:r>
    </w:p>
    <w:p w14:paraId="40A25EAD" w14:textId="77777777" w:rsidR="000807B9" w:rsidRPr="00AD41EA" w:rsidRDefault="000807B9" w:rsidP="000807B9">
      <w:pPr>
        <w:spacing w:line="180" w:lineRule="atLeast"/>
        <w:ind w:left="1134"/>
        <w:jc w:val="both"/>
        <w:outlineLvl w:val="0"/>
        <w:rPr>
          <w:rFonts w:asciiTheme="majorHAnsi" w:hAnsiTheme="majorHAnsi"/>
          <w:color w:val="000000"/>
        </w:rPr>
      </w:pPr>
      <w:r w:rsidRPr="00AD41EA">
        <w:rPr>
          <w:rFonts w:asciiTheme="majorHAnsi" w:hAnsiTheme="majorHAnsi"/>
          <w:color w:val="000000"/>
        </w:rPr>
        <w:t xml:space="preserve">MAIS : </w:t>
      </w:r>
      <w:r w:rsidRPr="00AD41EA">
        <w:rPr>
          <w:rFonts w:asciiTheme="majorHAnsi" w:hAnsiTheme="majorHAnsi"/>
          <w:color w:val="000000"/>
        </w:rPr>
        <w:tab/>
      </w:r>
    </w:p>
    <w:p w14:paraId="3016EF6C" w14:textId="77777777" w:rsidR="000807B9" w:rsidRPr="00AD41EA" w:rsidRDefault="000807B9" w:rsidP="000807B9">
      <w:pPr>
        <w:spacing w:line="180" w:lineRule="atLeast"/>
        <w:ind w:left="1134"/>
        <w:jc w:val="both"/>
        <w:outlineLvl w:val="0"/>
        <w:rPr>
          <w:rFonts w:asciiTheme="majorHAnsi" w:hAnsiTheme="majorHAnsi"/>
          <w:color w:val="000000"/>
        </w:rPr>
      </w:pPr>
      <w:r w:rsidRPr="00AD41EA">
        <w:rPr>
          <w:rFonts w:asciiTheme="majorHAnsi" w:hAnsiTheme="majorHAnsi"/>
          <w:color w:val="000000"/>
        </w:rPr>
        <w:t>Il ne peut y avoir véritable démission que si elle est :</w:t>
      </w:r>
    </w:p>
    <w:p w14:paraId="7AEBD8D9" w14:textId="77777777" w:rsidR="000807B9" w:rsidRPr="00AD41EA" w:rsidRDefault="000807B9" w:rsidP="000807B9">
      <w:pPr>
        <w:numPr>
          <w:ilvl w:val="0"/>
          <w:numId w:val="1"/>
        </w:numPr>
        <w:spacing w:line="180" w:lineRule="atLeast"/>
        <w:jc w:val="both"/>
        <w:outlineLvl w:val="0"/>
        <w:rPr>
          <w:rFonts w:asciiTheme="majorHAnsi" w:hAnsiTheme="majorHAnsi"/>
          <w:color w:val="000000"/>
        </w:rPr>
      </w:pPr>
      <w:r w:rsidRPr="00AD41EA">
        <w:rPr>
          <w:rFonts w:asciiTheme="majorHAnsi" w:hAnsiTheme="majorHAnsi"/>
          <w:color w:val="000000"/>
        </w:rPr>
        <w:t>claire et non équivoque : il y aura lieu à interprétation des faits ?</w:t>
      </w:r>
    </w:p>
    <w:p w14:paraId="44EAFC23" w14:textId="77777777" w:rsidR="000807B9" w:rsidRPr="00AD41EA" w:rsidRDefault="000807B9" w:rsidP="000807B9">
      <w:pPr>
        <w:numPr>
          <w:ilvl w:val="0"/>
          <w:numId w:val="1"/>
        </w:numPr>
        <w:spacing w:line="180" w:lineRule="atLeast"/>
        <w:jc w:val="both"/>
        <w:outlineLvl w:val="0"/>
        <w:rPr>
          <w:rFonts w:asciiTheme="majorHAnsi" w:hAnsiTheme="majorHAnsi"/>
          <w:color w:val="000000"/>
        </w:rPr>
      </w:pPr>
      <w:r w:rsidRPr="00AD41EA">
        <w:rPr>
          <w:rFonts w:asciiTheme="majorHAnsi" w:hAnsiTheme="majorHAnsi"/>
          <w:color w:val="000000"/>
        </w:rPr>
        <w:t>libre : en cas de pression, elle ne le sera pas</w:t>
      </w:r>
    </w:p>
    <w:p w14:paraId="05D79592" w14:textId="77777777" w:rsidR="000807B9" w:rsidRPr="00AD41EA" w:rsidRDefault="000807B9" w:rsidP="000807B9">
      <w:pPr>
        <w:numPr>
          <w:ilvl w:val="0"/>
          <w:numId w:val="1"/>
        </w:numPr>
        <w:spacing w:line="180" w:lineRule="atLeast"/>
        <w:jc w:val="both"/>
        <w:outlineLvl w:val="0"/>
        <w:rPr>
          <w:rFonts w:asciiTheme="majorHAnsi" w:hAnsiTheme="majorHAnsi"/>
          <w:color w:val="000000"/>
        </w:rPr>
      </w:pPr>
      <w:r w:rsidRPr="00AD41EA">
        <w:rPr>
          <w:rFonts w:asciiTheme="majorHAnsi" w:hAnsiTheme="majorHAnsi"/>
          <w:color w:val="000000"/>
        </w:rPr>
        <w:t>définitive : une rétractation rapide de la part du salarié peut intervenir et éventuellement lui donner un caractère équivoque</w:t>
      </w:r>
    </w:p>
    <w:p w14:paraId="3A91C720" w14:textId="77777777" w:rsidR="000807B9" w:rsidRPr="00AD41EA" w:rsidRDefault="000807B9" w:rsidP="000807B9">
      <w:pPr>
        <w:spacing w:line="180" w:lineRule="atLeast"/>
        <w:jc w:val="both"/>
        <w:rPr>
          <w:rFonts w:asciiTheme="majorHAnsi" w:hAnsiTheme="majorHAnsi"/>
          <w:color w:val="000000"/>
        </w:rPr>
      </w:pPr>
    </w:p>
    <w:p w14:paraId="0590DC3D" w14:textId="77777777" w:rsidR="000807B9" w:rsidRPr="00AD41EA" w:rsidRDefault="000807B9" w:rsidP="000807B9">
      <w:pPr>
        <w:spacing w:line="180" w:lineRule="atLeast"/>
        <w:jc w:val="both"/>
        <w:outlineLvl w:val="0"/>
        <w:rPr>
          <w:rFonts w:asciiTheme="majorHAnsi" w:hAnsiTheme="majorHAnsi"/>
          <w:color w:val="000000"/>
        </w:rPr>
      </w:pPr>
      <w:r w:rsidRPr="00AD41EA">
        <w:rPr>
          <w:rFonts w:asciiTheme="majorHAnsi" w:hAnsiTheme="majorHAnsi"/>
          <w:color w:val="000000"/>
        </w:rPr>
        <w:t>La démission ne se présume pas ! (</w:t>
      </w:r>
      <w:proofErr w:type="gramStart"/>
      <w:r w:rsidRPr="00AD41EA">
        <w:rPr>
          <w:rFonts w:asciiTheme="majorHAnsi" w:hAnsiTheme="majorHAnsi"/>
          <w:color w:val="000000"/>
        </w:rPr>
        <w:t>preuve</w:t>
      </w:r>
      <w:proofErr w:type="gramEnd"/>
      <w:r w:rsidRPr="00AD41EA">
        <w:rPr>
          <w:rFonts w:asciiTheme="majorHAnsi" w:hAnsiTheme="majorHAnsi"/>
          <w:color w:val="000000"/>
        </w:rPr>
        <w:t xml:space="preserve"> à la charge de l'employeur)</w:t>
      </w:r>
    </w:p>
    <w:p w14:paraId="215DB9D3" w14:textId="77777777" w:rsidR="000807B9" w:rsidRPr="00AD41EA" w:rsidRDefault="000807B9" w:rsidP="000807B9">
      <w:pPr>
        <w:spacing w:line="180" w:lineRule="atLeast"/>
        <w:jc w:val="both"/>
        <w:outlineLvl w:val="0"/>
        <w:rPr>
          <w:rFonts w:asciiTheme="majorHAnsi" w:hAnsiTheme="majorHAnsi"/>
          <w:color w:val="000000"/>
        </w:rPr>
      </w:pPr>
    </w:p>
    <w:p w14:paraId="23AE86D5" w14:textId="77777777" w:rsidR="000807B9" w:rsidRPr="00AD41EA" w:rsidRDefault="000807B9" w:rsidP="000807B9">
      <w:pPr>
        <w:pStyle w:val="Titre3"/>
      </w:pPr>
      <w:bookmarkStart w:id="9" w:name="_Toc92277085"/>
      <w:bookmarkStart w:id="10" w:name="_Toc92279024"/>
      <w:r w:rsidRPr="00AD41EA">
        <w:t>Conséquences :</w:t>
      </w:r>
      <w:bookmarkEnd w:id="9"/>
      <w:bookmarkEnd w:id="10"/>
    </w:p>
    <w:p w14:paraId="79774F2D" w14:textId="77777777" w:rsidR="000807B9" w:rsidRPr="00AD41EA" w:rsidRDefault="000807B9" w:rsidP="000807B9">
      <w:pPr>
        <w:jc w:val="both"/>
        <w:rPr>
          <w:rFonts w:asciiTheme="majorHAnsi" w:hAnsiTheme="majorHAnsi"/>
        </w:rPr>
      </w:pPr>
    </w:p>
    <w:p w14:paraId="71255B38" w14:textId="77777777" w:rsidR="000807B9" w:rsidRPr="00AD41EA" w:rsidRDefault="000807B9" w:rsidP="000807B9">
      <w:pPr>
        <w:jc w:val="both"/>
        <w:rPr>
          <w:rFonts w:asciiTheme="majorHAnsi" w:hAnsiTheme="majorHAnsi"/>
        </w:rPr>
      </w:pPr>
      <w:r w:rsidRPr="00AD41EA">
        <w:rPr>
          <w:rFonts w:asciiTheme="majorHAnsi" w:hAnsiTheme="majorHAnsi"/>
        </w:rPr>
        <w:t>Si la démission ne remplit pas ces conditions</w:t>
      </w:r>
      <w:r>
        <w:rPr>
          <w:rFonts w:asciiTheme="majorHAnsi" w:hAnsiTheme="majorHAnsi"/>
        </w:rPr>
        <w:t>, elle sera considérée comme « équivoque »</w:t>
      </w:r>
      <w:r w:rsidRPr="00AD41EA">
        <w:rPr>
          <w:rFonts w:asciiTheme="majorHAnsi" w:hAnsiTheme="majorHAnsi"/>
        </w:rPr>
        <w:t>, il faudra automatiquement considérer qu’il y a lieu rupture du fait de l’employeur ; dans la mesure où par définition, aucune lettre de licenciement ne motive les raisons de la rupture, celle-ci sera nécessairement abusive.</w:t>
      </w:r>
    </w:p>
    <w:p w14:paraId="41296682" w14:textId="77777777" w:rsidR="000807B9" w:rsidRPr="00AD41EA" w:rsidRDefault="000807B9" w:rsidP="000807B9">
      <w:pPr>
        <w:jc w:val="both"/>
        <w:rPr>
          <w:rFonts w:asciiTheme="majorHAnsi" w:hAnsiTheme="majorHAnsi"/>
        </w:rPr>
      </w:pPr>
    </w:p>
    <w:p w14:paraId="6C4E6A1B" w14:textId="77777777" w:rsidR="000807B9" w:rsidRPr="00AD41EA" w:rsidRDefault="000807B9" w:rsidP="000807B9">
      <w:pPr>
        <w:jc w:val="both"/>
        <w:rPr>
          <w:rFonts w:asciiTheme="majorHAnsi" w:hAnsiTheme="majorHAnsi"/>
        </w:rPr>
      </w:pPr>
      <w:r w:rsidRPr="00AD41EA">
        <w:rPr>
          <w:rFonts w:asciiTheme="majorHAnsi" w:hAnsiTheme="majorHAnsi"/>
        </w:rPr>
        <w:t>Donc, la requalification aura toutes les conséquences d’un licenciement abusif (indemnité de préavis, de licenciement et dommages et intérêts pour rupture abusive)</w:t>
      </w:r>
    </w:p>
    <w:p w14:paraId="174988B2" w14:textId="77777777" w:rsidR="000807B9" w:rsidRPr="00AD41EA" w:rsidRDefault="000807B9" w:rsidP="000807B9">
      <w:pPr>
        <w:spacing w:line="180" w:lineRule="atLeast"/>
        <w:jc w:val="both"/>
        <w:rPr>
          <w:rFonts w:asciiTheme="majorHAnsi" w:hAnsiTheme="majorHAnsi"/>
          <w:color w:val="000000"/>
        </w:rPr>
      </w:pPr>
    </w:p>
    <w:p w14:paraId="7B0DC3F1" w14:textId="77777777" w:rsidR="000807B9" w:rsidRPr="00AD41EA" w:rsidRDefault="000807B9" w:rsidP="000807B9">
      <w:pPr>
        <w:pStyle w:val="Titre3"/>
      </w:pPr>
      <w:bookmarkStart w:id="11" w:name="_Toc92277086"/>
      <w:bookmarkStart w:id="12" w:name="_Toc92279025"/>
      <w:r w:rsidRPr="00AD41EA">
        <w:t>La question du préavis de démission :</w:t>
      </w:r>
      <w:bookmarkEnd w:id="11"/>
      <w:bookmarkEnd w:id="12"/>
    </w:p>
    <w:p w14:paraId="5A22E5FE" w14:textId="77777777" w:rsidR="000807B9" w:rsidRPr="00AD41EA" w:rsidRDefault="000807B9" w:rsidP="000807B9">
      <w:pPr>
        <w:spacing w:line="180" w:lineRule="atLeast"/>
        <w:jc w:val="both"/>
        <w:rPr>
          <w:rFonts w:asciiTheme="majorHAnsi" w:hAnsiTheme="majorHAnsi"/>
          <w:color w:val="000000"/>
        </w:rPr>
      </w:pPr>
    </w:p>
    <w:p w14:paraId="07DE1B6A" w14:textId="77777777" w:rsidR="000807B9" w:rsidRPr="007B6091" w:rsidRDefault="000807B9" w:rsidP="000807B9">
      <w:pPr>
        <w:widowControl w:val="0"/>
        <w:autoSpaceDE w:val="0"/>
        <w:autoSpaceDN w:val="0"/>
        <w:adjustRightInd w:val="0"/>
        <w:rPr>
          <w:rFonts w:asciiTheme="majorHAnsi" w:eastAsiaTheme="minorHAnsi" w:hAnsiTheme="majorHAnsi" w:cs="Arial"/>
          <w:b/>
          <w:bCs/>
          <w:i/>
          <w:szCs w:val="24"/>
          <w:lang w:eastAsia="en-US"/>
        </w:rPr>
      </w:pPr>
      <w:r w:rsidRPr="007B6091">
        <w:rPr>
          <w:rFonts w:asciiTheme="majorHAnsi" w:eastAsiaTheme="minorHAnsi" w:hAnsiTheme="majorHAnsi" w:cs="Arial"/>
          <w:b/>
          <w:bCs/>
          <w:i/>
          <w:color w:val="262626"/>
          <w:szCs w:val="24"/>
          <w:lang w:eastAsia="en-US"/>
        </w:rPr>
        <w:t>Article</w:t>
      </w:r>
      <w:r w:rsidR="0015399D">
        <w:rPr>
          <w:rFonts w:asciiTheme="majorHAnsi" w:eastAsiaTheme="minorHAnsi" w:hAnsiTheme="majorHAnsi" w:cs="Arial"/>
          <w:b/>
          <w:bCs/>
          <w:i/>
          <w:color w:val="262626"/>
          <w:szCs w:val="24"/>
          <w:lang w:eastAsia="en-US"/>
        </w:rPr>
        <w:t>s</w:t>
      </w:r>
      <w:r w:rsidRPr="007B6091">
        <w:rPr>
          <w:rFonts w:asciiTheme="majorHAnsi" w:eastAsiaTheme="minorHAnsi" w:hAnsiTheme="majorHAnsi" w:cs="Arial"/>
          <w:b/>
          <w:bCs/>
          <w:i/>
          <w:color w:val="262626"/>
          <w:szCs w:val="24"/>
          <w:lang w:eastAsia="en-US"/>
        </w:rPr>
        <w:t xml:space="preserve"> L1237-1</w:t>
      </w:r>
      <w:r w:rsidR="0015399D">
        <w:rPr>
          <w:rFonts w:asciiTheme="majorHAnsi" w:eastAsiaTheme="minorHAnsi" w:hAnsiTheme="majorHAnsi" w:cs="Arial"/>
          <w:b/>
          <w:bCs/>
          <w:i/>
          <w:color w:val="262626"/>
          <w:szCs w:val="24"/>
          <w:lang w:eastAsia="en-US"/>
        </w:rPr>
        <w:t xml:space="preserve"> et suivants</w:t>
      </w:r>
    </w:p>
    <w:p w14:paraId="6ECE78B0" w14:textId="77777777" w:rsidR="000807B9" w:rsidRPr="007B6091" w:rsidRDefault="000807B9" w:rsidP="000807B9">
      <w:pPr>
        <w:widowControl w:val="0"/>
        <w:tabs>
          <w:tab w:val="left" w:pos="220"/>
          <w:tab w:val="left" w:pos="720"/>
        </w:tabs>
        <w:autoSpaceDE w:val="0"/>
        <w:autoSpaceDN w:val="0"/>
        <w:adjustRightInd w:val="0"/>
        <w:rPr>
          <w:rFonts w:asciiTheme="majorHAnsi" w:eastAsiaTheme="minorHAnsi" w:hAnsiTheme="majorHAnsi" w:cs="Arial"/>
          <w:i/>
          <w:szCs w:val="24"/>
          <w:lang w:eastAsia="en-US"/>
        </w:rPr>
      </w:pPr>
    </w:p>
    <w:p w14:paraId="01F8E736" w14:textId="77777777" w:rsidR="000807B9" w:rsidRPr="007B6091" w:rsidRDefault="0015399D" w:rsidP="000807B9">
      <w:pPr>
        <w:spacing w:line="180" w:lineRule="atLeast"/>
        <w:jc w:val="both"/>
        <w:rPr>
          <w:rFonts w:asciiTheme="majorHAnsi" w:hAnsiTheme="majorHAnsi"/>
          <w:i/>
          <w:color w:val="000000"/>
          <w:szCs w:val="24"/>
        </w:rPr>
      </w:pPr>
      <w:r>
        <w:rPr>
          <w:rFonts w:asciiTheme="majorHAnsi" w:eastAsiaTheme="minorHAnsi" w:hAnsiTheme="majorHAnsi" w:cs="Arial"/>
          <w:i/>
          <w:color w:val="262626"/>
          <w:szCs w:val="24"/>
          <w:lang w:eastAsia="en-US"/>
        </w:rPr>
        <w:t>L’observance du préavis de démission est obligatoire par le salarié, sauf si son employeur l’en dispense ou le raccourcit ; ne pas l’exécuter est une faute dont l’employeur peut demander réparation (indemnité dite de « brusque rupture », en principe le salaire qui aurait été payé pendant la durée du préavis ou indemnisation du préjudice réel (ex : frais de recrutement)</w:t>
      </w:r>
    </w:p>
    <w:p w14:paraId="44CAAC0D" w14:textId="77777777" w:rsidR="000807B9" w:rsidRPr="007B6091" w:rsidRDefault="000807B9" w:rsidP="000807B9">
      <w:pPr>
        <w:spacing w:line="180" w:lineRule="atLeast"/>
        <w:jc w:val="both"/>
        <w:rPr>
          <w:rFonts w:asciiTheme="majorHAnsi" w:hAnsiTheme="majorHAnsi"/>
          <w:i/>
          <w:color w:val="000000"/>
          <w:szCs w:val="24"/>
        </w:rPr>
      </w:pPr>
    </w:p>
    <w:p w14:paraId="2E3759B9" w14:textId="77777777" w:rsidR="000807B9" w:rsidRPr="00AD41EA" w:rsidRDefault="000807B9" w:rsidP="000807B9">
      <w:pPr>
        <w:spacing w:line="180" w:lineRule="atLeast"/>
        <w:jc w:val="both"/>
        <w:rPr>
          <w:rFonts w:asciiTheme="majorHAnsi" w:hAnsiTheme="majorHAnsi"/>
          <w:color w:val="000000"/>
        </w:rPr>
      </w:pPr>
    </w:p>
    <w:p w14:paraId="1C79E760"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Pendant le préavis de démission, le salarié fait toujours partie du personnel.</w:t>
      </w:r>
    </w:p>
    <w:p w14:paraId="0BAE0733" w14:textId="77777777" w:rsidR="000807B9" w:rsidRPr="00AD41EA" w:rsidRDefault="000807B9" w:rsidP="000807B9">
      <w:pPr>
        <w:spacing w:line="180" w:lineRule="atLeast"/>
        <w:jc w:val="both"/>
        <w:rPr>
          <w:rFonts w:asciiTheme="majorHAnsi" w:hAnsiTheme="majorHAnsi"/>
          <w:color w:val="000000"/>
        </w:rPr>
      </w:pPr>
    </w:p>
    <w:p w14:paraId="2E56E148" w14:textId="77777777" w:rsidR="000807B9" w:rsidRDefault="000807B9" w:rsidP="000807B9">
      <w:pPr>
        <w:spacing w:line="180" w:lineRule="atLeast"/>
        <w:jc w:val="both"/>
        <w:rPr>
          <w:rFonts w:asciiTheme="majorHAnsi" w:hAnsiTheme="majorHAnsi"/>
          <w:color w:val="000000"/>
        </w:rPr>
      </w:pPr>
    </w:p>
    <w:p w14:paraId="560D5202" w14:textId="77777777" w:rsidR="000807B9" w:rsidRDefault="000807B9" w:rsidP="000807B9">
      <w:pPr>
        <w:spacing w:line="180" w:lineRule="atLeast"/>
        <w:jc w:val="both"/>
        <w:rPr>
          <w:rFonts w:asciiTheme="majorHAnsi" w:hAnsiTheme="majorHAnsi"/>
          <w:color w:val="000000"/>
        </w:rPr>
      </w:pPr>
    </w:p>
    <w:p w14:paraId="5810022C" w14:textId="77777777" w:rsidR="000807B9" w:rsidRPr="00AD41EA" w:rsidRDefault="000807B9" w:rsidP="000807B9">
      <w:pPr>
        <w:spacing w:line="180" w:lineRule="atLeast"/>
        <w:jc w:val="both"/>
        <w:rPr>
          <w:rFonts w:asciiTheme="majorHAnsi" w:hAnsiTheme="majorHAnsi"/>
          <w:color w:val="000000"/>
        </w:rPr>
      </w:pPr>
      <w:r>
        <w:rPr>
          <w:rFonts w:asciiTheme="majorHAnsi" w:hAnsiTheme="majorHAnsi"/>
          <w:color w:val="000000"/>
        </w:rPr>
        <w:t>NB </w:t>
      </w:r>
      <w:proofErr w:type="gramStart"/>
      <w:r>
        <w:rPr>
          <w:rFonts w:asciiTheme="majorHAnsi" w:hAnsiTheme="majorHAnsi"/>
          <w:color w:val="000000"/>
        </w:rPr>
        <w:t>:  idem</w:t>
      </w:r>
      <w:proofErr w:type="gramEnd"/>
      <w:r>
        <w:rPr>
          <w:rFonts w:asciiTheme="majorHAnsi" w:hAnsiTheme="majorHAnsi"/>
          <w:color w:val="000000"/>
        </w:rPr>
        <w:t xml:space="preserve"> sur cette question si une prise d’acte est requalifiée en démission (</w:t>
      </w:r>
      <w:proofErr w:type="spellStart"/>
      <w:r>
        <w:rPr>
          <w:rFonts w:asciiTheme="majorHAnsi" w:hAnsiTheme="majorHAnsi"/>
          <w:color w:val="000000"/>
        </w:rPr>
        <w:t>cf</w:t>
      </w:r>
      <w:proofErr w:type="spellEnd"/>
      <w:r>
        <w:rPr>
          <w:rFonts w:asciiTheme="majorHAnsi" w:hAnsiTheme="majorHAnsi"/>
          <w:color w:val="000000"/>
        </w:rPr>
        <w:t xml:space="preserve"> infra)</w:t>
      </w:r>
      <w:r w:rsidRPr="00AD41EA">
        <w:rPr>
          <w:rFonts w:asciiTheme="majorHAnsi" w:hAnsiTheme="majorHAnsi"/>
          <w:color w:val="000000"/>
        </w:rPr>
        <w:br w:type="page"/>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9203"/>
      </w:tblGrid>
      <w:tr w:rsidR="000807B9" w:rsidRPr="00622AB7" w14:paraId="4AC5B007" w14:textId="77777777" w:rsidTr="006317F0">
        <w:tc>
          <w:tcPr>
            <w:tcW w:w="9203" w:type="dxa"/>
            <w:tcBorders>
              <w:bottom w:val="single" w:sz="6" w:space="0" w:color="000000"/>
            </w:tcBorders>
            <w:shd w:val="pct30" w:color="FFFF00" w:fill="FFFFFF"/>
          </w:tcPr>
          <w:p w14:paraId="79303DF4" w14:textId="77777777" w:rsidR="000807B9" w:rsidRPr="00622AB7" w:rsidRDefault="000807B9" w:rsidP="006317F0">
            <w:pPr>
              <w:pStyle w:val="Titre2"/>
              <w:rPr>
                <w:rStyle w:val="Accentuation"/>
                <w:rFonts w:asciiTheme="majorHAnsi" w:hAnsiTheme="majorHAnsi"/>
                <w:b w:val="0"/>
              </w:rPr>
            </w:pPr>
            <w:bookmarkStart w:id="13" w:name="_Toc92279026"/>
            <w:r w:rsidRPr="00622AB7">
              <w:rPr>
                <w:rStyle w:val="Accentuation"/>
                <w:rFonts w:asciiTheme="majorHAnsi" w:hAnsiTheme="majorHAnsi"/>
                <w:b w:val="0"/>
              </w:rPr>
              <w:t>RÉSILIATION JUDICIAIRE ET PRISE D’ACTE</w:t>
            </w:r>
            <w:bookmarkEnd w:id="13"/>
          </w:p>
        </w:tc>
      </w:tr>
    </w:tbl>
    <w:p w14:paraId="1CFED616" w14:textId="77777777" w:rsidR="000807B9" w:rsidRDefault="000807B9" w:rsidP="000807B9">
      <w:pPr>
        <w:widowControl w:val="0"/>
        <w:autoSpaceDE w:val="0"/>
        <w:autoSpaceDN w:val="0"/>
        <w:adjustRightInd w:val="0"/>
        <w:jc w:val="both"/>
        <w:rPr>
          <w:rFonts w:asciiTheme="majorHAnsi" w:eastAsia="Times New Roman" w:hAnsiTheme="majorHAnsi"/>
          <w:b/>
        </w:rPr>
      </w:pPr>
    </w:p>
    <w:p w14:paraId="7767BFCA" w14:textId="77777777" w:rsidR="000807B9" w:rsidRDefault="000807B9" w:rsidP="000807B9">
      <w:pPr>
        <w:widowControl w:val="0"/>
        <w:autoSpaceDE w:val="0"/>
        <w:autoSpaceDN w:val="0"/>
        <w:adjustRightInd w:val="0"/>
        <w:jc w:val="both"/>
        <w:rPr>
          <w:rFonts w:asciiTheme="majorHAnsi" w:eastAsia="Times New Roman" w:hAnsiTheme="majorHAnsi"/>
          <w:b/>
        </w:rPr>
      </w:pPr>
      <w:r>
        <w:rPr>
          <w:rFonts w:asciiTheme="majorHAnsi" w:eastAsia="Times New Roman" w:hAnsiTheme="majorHAnsi"/>
          <w:b/>
        </w:rPr>
        <w:t>NB : durcissement de la jurisprudence sur les conditions de requalification depuis 2014.</w:t>
      </w:r>
    </w:p>
    <w:p w14:paraId="3C38BAC7" w14:textId="77777777" w:rsidR="000807B9" w:rsidRPr="00EA1E3C" w:rsidRDefault="000807B9" w:rsidP="000807B9">
      <w:pPr>
        <w:widowControl w:val="0"/>
        <w:autoSpaceDE w:val="0"/>
        <w:autoSpaceDN w:val="0"/>
        <w:adjustRightInd w:val="0"/>
        <w:jc w:val="both"/>
        <w:rPr>
          <w:rFonts w:ascii="Calibri" w:eastAsia="Times New Roman" w:hAnsi="Calibri"/>
          <w:b/>
          <w:szCs w:val="24"/>
        </w:rPr>
      </w:pPr>
    </w:p>
    <w:tbl>
      <w:tblPr>
        <w:tblW w:w="8520" w:type="dxa"/>
        <w:tblInd w:w="55" w:type="dxa"/>
        <w:tblCellMar>
          <w:left w:w="70" w:type="dxa"/>
          <w:right w:w="70" w:type="dxa"/>
        </w:tblCellMar>
        <w:tblLook w:val="04A0" w:firstRow="1" w:lastRow="0" w:firstColumn="1" w:lastColumn="0" w:noHBand="0" w:noVBand="1"/>
      </w:tblPr>
      <w:tblGrid>
        <w:gridCol w:w="2840"/>
        <w:gridCol w:w="2840"/>
        <w:gridCol w:w="2840"/>
      </w:tblGrid>
      <w:tr w:rsidR="000807B9" w:rsidRPr="00EA1E3C" w14:paraId="1C622520" w14:textId="77777777" w:rsidTr="006317F0">
        <w:trPr>
          <w:trHeight w:val="300"/>
        </w:trPr>
        <w:tc>
          <w:tcPr>
            <w:tcW w:w="2840" w:type="dxa"/>
            <w:tcBorders>
              <w:top w:val="nil"/>
              <w:left w:val="nil"/>
              <w:bottom w:val="nil"/>
              <w:right w:val="nil"/>
            </w:tcBorders>
            <w:shd w:val="clear" w:color="auto" w:fill="auto"/>
            <w:hideMark/>
          </w:tcPr>
          <w:p w14:paraId="67624519" w14:textId="77777777" w:rsidR="000807B9" w:rsidRPr="00EA1E3C" w:rsidRDefault="000807B9" w:rsidP="006317F0">
            <w:pPr>
              <w:jc w:val="both"/>
              <w:rPr>
                <w:rFonts w:ascii="Calibri" w:eastAsia="Times New Roman" w:hAnsi="Calibri"/>
                <w:color w:val="000000"/>
                <w:szCs w:val="24"/>
              </w:rPr>
            </w:pPr>
          </w:p>
        </w:tc>
        <w:tc>
          <w:tcPr>
            <w:tcW w:w="2840" w:type="dxa"/>
            <w:tcBorders>
              <w:top w:val="nil"/>
              <w:left w:val="nil"/>
              <w:bottom w:val="nil"/>
              <w:right w:val="nil"/>
            </w:tcBorders>
            <w:shd w:val="clear" w:color="auto" w:fill="auto"/>
            <w:hideMark/>
          </w:tcPr>
          <w:p w14:paraId="4001C3FF" w14:textId="77777777" w:rsidR="000807B9" w:rsidRPr="00EA1E3C" w:rsidRDefault="000807B9" w:rsidP="006317F0">
            <w:pPr>
              <w:jc w:val="both"/>
              <w:rPr>
                <w:rFonts w:ascii="Calibri" w:eastAsia="Times New Roman" w:hAnsi="Calibri"/>
                <w:b/>
                <w:color w:val="000000"/>
                <w:szCs w:val="24"/>
              </w:rPr>
            </w:pPr>
            <w:r w:rsidRPr="00EA1E3C">
              <w:rPr>
                <w:rFonts w:ascii="Calibri" w:eastAsia="Times New Roman" w:hAnsi="Calibri"/>
                <w:b/>
                <w:color w:val="000000"/>
                <w:szCs w:val="24"/>
              </w:rPr>
              <w:t>résiliation judiciaire</w:t>
            </w:r>
          </w:p>
        </w:tc>
        <w:tc>
          <w:tcPr>
            <w:tcW w:w="2840" w:type="dxa"/>
            <w:tcBorders>
              <w:top w:val="nil"/>
              <w:left w:val="nil"/>
              <w:bottom w:val="nil"/>
              <w:right w:val="nil"/>
            </w:tcBorders>
            <w:shd w:val="clear" w:color="auto" w:fill="auto"/>
            <w:hideMark/>
          </w:tcPr>
          <w:p w14:paraId="1EC8E767" w14:textId="77777777" w:rsidR="000807B9" w:rsidRPr="00EA1E3C" w:rsidRDefault="000807B9" w:rsidP="006317F0">
            <w:pPr>
              <w:jc w:val="both"/>
              <w:rPr>
                <w:rFonts w:ascii="Calibri" w:eastAsia="Times New Roman" w:hAnsi="Calibri"/>
                <w:b/>
                <w:color w:val="000000"/>
                <w:szCs w:val="24"/>
              </w:rPr>
            </w:pPr>
            <w:r w:rsidRPr="00EA1E3C">
              <w:rPr>
                <w:rFonts w:ascii="Calibri" w:eastAsia="Times New Roman" w:hAnsi="Calibri"/>
                <w:b/>
                <w:color w:val="000000"/>
                <w:szCs w:val="24"/>
              </w:rPr>
              <w:t>prise d'acte</w:t>
            </w:r>
          </w:p>
        </w:tc>
      </w:tr>
      <w:tr w:rsidR="000807B9" w:rsidRPr="00EA1E3C" w14:paraId="4A36AB91" w14:textId="77777777" w:rsidTr="006317F0">
        <w:trPr>
          <w:trHeight w:val="1200"/>
        </w:trPr>
        <w:tc>
          <w:tcPr>
            <w:tcW w:w="2840" w:type="dxa"/>
            <w:tcBorders>
              <w:top w:val="nil"/>
              <w:left w:val="nil"/>
              <w:bottom w:val="nil"/>
              <w:right w:val="nil"/>
            </w:tcBorders>
            <w:shd w:val="clear" w:color="auto" w:fill="auto"/>
            <w:hideMark/>
          </w:tcPr>
          <w:p w14:paraId="7C36F3C5" w14:textId="77777777" w:rsidR="000807B9" w:rsidRPr="00EA1E3C" w:rsidRDefault="000807B9" w:rsidP="006317F0">
            <w:pPr>
              <w:jc w:val="both"/>
              <w:rPr>
                <w:rFonts w:ascii="Calibri" w:eastAsia="Times New Roman" w:hAnsi="Calibri"/>
                <w:b/>
                <w:bCs/>
                <w:color w:val="000000"/>
                <w:szCs w:val="24"/>
              </w:rPr>
            </w:pPr>
          </w:p>
          <w:p w14:paraId="6332C0C7" w14:textId="77777777" w:rsidR="000807B9" w:rsidRPr="00EA1E3C" w:rsidRDefault="000807B9" w:rsidP="006317F0">
            <w:pPr>
              <w:jc w:val="both"/>
              <w:rPr>
                <w:rFonts w:ascii="Calibri" w:eastAsia="Times New Roman" w:hAnsi="Calibri"/>
                <w:b/>
                <w:bCs/>
                <w:color w:val="000000"/>
                <w:szCs w:val="24"/>
              </w:rPr>
            </w:pPr>
            <w:r w:rsidRPr="00EA1E3C">
              <w:rPr>
                <w:rFonts w:ascii="Calibri" w:eastAsia="Times New Roman" w:hAnsi="Calibri"/>
                <w:b/>
                <w:bCs/>
                <w:color w:val="000000"/>
                <w:szCs w:val="24"/>
              </w:rPr>
              <w:t>Le mécanisme juridique</w:t>
            </w:r>
          </w:p>
        </w:tc>
        <w:tc>
          <w:tcPr>
            <w:tcW w:w="2840" w:type="dxa"/>
            <w:tcBorders>
              <w:top w:val="nil"/>
              <w:left w:val="nil"/>
              <w:bottom w:val="nil"/>
              <w:right w:val="nil"/>
            </w:tcBorders>
            <w:shd w:val="clear" w:color="auto" w:fill="auto"/>
            <w:hideMark/>
          </w:tcPr>
          <w:p w14:paraId="2D1A8802" w14:textId="77777777" w:rsidR="000807B9" w:rsidRPr="00EA1E3C" w:rsidRDefault="000807B9" w:rsidP="006317F0">
            <w:pPr>
              <w:jc w:val="both"/>
              <w:rPr>
                <w:rFonts w:ascii="Calibri" w:eastAsia="Times New Roman" w:hAnsi="Calibri"/>
                <w:color w:val="000000"/>
                <w:szCs w:val="24"/>
              </w:rPr>
            </w:pPr>
          </w:p>
          <w:p w14:paraId="6DE075E9" w14:textId="77777777" w:rsidR="000807B9" w:rsidRPr="00EA1E3C"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requête déposée auprès du CPH</w:t>
            </w:r>
          </w:p>
        </w:tc>
        <w:tc>
          <w:tcPr>
            <w:tcW w:w="2840" w:type="dxa"/>
            <w:tcBorders>
              <w:top w:val="nil"/>
              <w:left w:val="nil"/>
              <w:bottom w:val="nil"/>
              <w:right w:val="nil"/>
            </w:tcBorders>
            <w:shd w:val="clear" w:color="auto" w:fill="auto"/>
            <w:hideMark/>
          </w:tcPr>
          <w:p w14:paraId="57186CE5" w14:textId="77777777" w:rsidR="000807B9" w:rsidRPr="00EA1E3C" w:rsidRDefault="000807B9" w:rsidP="006317F0">
            <w:pPr>
              <w:jc w:val="both"/>
              <w:rPr>
                <w:rFonts w:ascii="Calibri" w:eastAsia="Times New Roman" w:hAnsi="Calibri"/>
                <w:color w:val="000000"/>
                <w:szCs w:val="24"/>
              </w:rPr>
            </w:pPr>
          </w:p>
          <w:p w14:paraId="5F1673C4" w14:textId="28B3DDB6" w:rsidR="000807B9"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 xml:space="preserve">courrier adressé à l'employeur </w:t>
            </w:r>
          </w:p>
          <w:p w14:paraId="7B641997" w14:textId="77777777" w:rsidR="000807B9" w:rsidRPr="00EA1E3C" w:rsidRDefault="000807B9" w:rsidP="006317F0">
            <w:pPr>
              <w:jc w:val="both"/>
              <w:rPr>
                <w:rFonts w:ascii="Calibri" w:eastAsia="Times New Roman" w:hAnsi="Calibri"/>
                <w:color w:val="000000"/>
                <w:szCs w:val="24"/>
              </w:rPr>
            </w:pPr>
            <w:r>
              <w:rPr>
                <w:rFonts w:ascii="Calibri" w:eastAsia="Times New Roman" w:hAnsi="Calibri"/>
                <w:color w:val="000000"/>
                <w:szCs w:val="24"/>
              </w:rPr>
              <w:t xml:space="preserve">Saisine du CPH, </w:t>
            </w:r>
            <w:proofErr w:type="spellStart"/>
            <w:r>
              <w:rPr>
                <w:rFonts w:ascii="Calibri" w:eastAsia="Times New Roman" w:hAnsi="Calibri"/>
                <w:color w:val="000000"/>
                <w:szCs w:val="24"/>
              </w:rPr>
              <w:t>audiencement</w:t>
            </w:r>
            <w:proofErr w:type="spellEnd"/>
            <w:r>
              <w:rPr>
                <w:rFonts w:ascii="Calibri" w:eastAsia="Times New Roman" w:hAnsi="Calibri"/>
                <w:color w:val="000000"/>
                <w:szCs w:val="24"/>
              </w:rPr>
              <w:t xml:space="preserve"> en bureau de jugement dans le mois</w:t>
            </w:r>
          </w:p>
        </w:tc>
      </w:tr>
      <w:tr w:rsidR="000807B9" w:rsidRPr="00EA1E3C" w14:paraId="4EF5827D" w14:textId="77777777" w:rsidTr="006317F0">
        <w:trPr>
          <w:trHeight w:val="1200"/>
        </w:trPr>
        <w:tc>
          <w:tcPr>
            <w:tcW w:w="2840" w:type="dxa"/>
            <w:tcBorders>
              <w:top w:val="nil"/>
              <w:left w:val="nil"/>
              <w:bottom w:val="nil"/>
              <w:right w:val="nil"/>
            </w:tcBorders>
            <w:shd w:val="clear" w:color="auto" w:fill="auto"/>
          </w:tcPr>
          <w:p w14:paraId="2E60C14E" w14:textId="77777777" w:rsidR="000807B9" w:rsidRPr="00EA1E3C" w:rsidRDefault="000807B9" w:rsidP="006317F0">
            <w:pPr>
              <w:jc w:val="both"/>
              <w:rPr>
                <w:rFonts w:ascii="Calibri" w:eastAsia="Times New Roman" w:hAnsi="Calibri"/>
                <w:b/>
                <w:bCs/>
                <w:color w:val="000000"/>
                <w:szCs w:val="24"/>
              </w:rPr>
            </w:pPr>
            <w:r>
              <w:rPr>
                <w:rFonts w:ascii="Calibri" w:eastAsia="Times New Roman" w:hAnsi="Calibri"/>
                <w:b/>
                <w:bCs/>
                <w:color w:val="000000"/>
                <w:szCs w:val="24"/>
              </w:rPr>
              <w:t>Demande présentée</w:t>
            </w:r>
          </w:p>
        </w:tc>
        <w:tc>
          <w:tcPr>
            <w:tcW w:w="2840" w:type="dxa"/>
            <w:tcBorders>
              <w:top w:val="nil"/>
              <w:left w:val="nil"/>
              <w:bottom w:val="nil"/>
              <w:right w:val="nil"/>
            </w:tcBorders>
            <w:shd w:val="clear" w:color="auto" w:fill="auto"/>
          </w:tcPr>
          <w:p w14:paraId="50E488D4" w14:textId="77777777" w:rsidR="000807B9" w:rsidRPr="00EA1E3C" w:rsidRDefault="000807B9" w:rsidP="006317F0">
            <w:pPr>
              <w:widowControl w:val="0"/>
              <w:autoSpaceDE w:val="0"/>
              <w:autoSpaceDN w:val="0"/>
              <w:adjustRightInd w:val="0"/>
              <w:jc w:val="both"/>
              <w:rPr>
                <w:rFonts w:ascii="Calibri" w:eastAsia="Times New Roman" w:hAnsi="Calibri"/>
                <w:color w:val="000000"/>
                <w:szCs w:val="24"/>
              </w:rPr>
            </w:pPr>
            <w:r>
              <w:rPr>
                <w:rFonts w:ascii="Calibri" w:eastAsia="Times New Roman" w:hAnsi="Calibri"/>
                <w:color w:val="000000"/>
                <w:szCs w:val="24"/>
              </w:rPr>
              <w:t>Requalification en licenciement sans cause réelle et sérieuse et les indemnités correspondantes</w:t>
            </w:r>
          </w:p>
        </w:tc>
        <w:tc>
          <w:tcPr>
            <w:tcW w:w="2840" w:type="dxa"/>
            <w:tcBorders>
              <w:top w:val="nil"/>
              <w:left w:val="nil"/>
              <w:bottom w:val="nil"/>
              <w:right w:val="nil"/>
            </w:tcBorders>
            <w:shd w:val="clear" w:color="auto" w:fill="auto"/>
          </w:tcPr>
          <w:p w14:paraId="6A620F65" w14:textId="77777777" w:rsidR="000807B9" w:rsidRPr="00EA1E3C" w:rsidRDefault="000807B9" w:rsidP="006317F0">
            <w:pPr>
              <w:jc w:val="both"/>
              <w:rPr>
                <w:rFonts w:ascii="Calibri" w:eastAsia="Times New Roman" w:hAnsi="Calibri"/>
                <w:color w:val="000000"/>
                <w:szCs w:val="24"/>
              </w:rPr>
            </w:pPr>
            <w:r>
              <w:rPr>
                <w:rFonts w:ascii="Calibri" w:eastAsia="Times New Roman" w:hAnsi="Calibri"/>
                <w:color w:val="000000"/>
                <w:szCs w:val="24"/>
              </w:rPr>
              <w:t>Requalification en licenciement sans cause réelle et sérieuse et les indemnités correspondantes</w:t>
            </w:r>
          </w:p>
        </w:tc>
      </w:tr>
      <w:tr w:rsidR="000807B9" w:rsidRPr="00EA1E3C" w14:paraId="5888ED15" w14:textId="77777777" w:rsidTr="006317F0">
        <w:trPr>
          <w:trHeight w:val="1200"/>
        </w:trPr>
        <w:tc>
          <w:tcPr>
            <w:tcW w:w="2840" w:type="dxa"/>
            <w:tcBorders>
              <w:top w:val="nil"/>
              <w:left w:val="nil"/>
              <w:bottom w:val="nil"/>
              <w:right w:val="nil"/>
            </w:tcBorders>
            <w:shd w:val="clear" w:color="auto" w:fill="auto"/>
            <w:hideMark/>
          </w:tcPr>
          <w:p w14:paraId="3B9BC55C" w14:textId="77777777" w:rsidR="000807B9" w:rsidRPr="00EA1E3C" w:rsidRDefault="000807B9" w:rsidP="006317F0">
            <w:pPr>
              <w:jc w:val="both"/>
              <w:rPr>
                <w:rFonts w:ascii="Calibri" w:eastAsia="Times New Roman" w:hAnsi="Calibri"/>
                <w:b/>
                <w:bCs/>
                <w:color w:val="000000"/>
                <w:szCs w:val="24"/>
              </w:rPr>
            </w:pPr>
            <w:r w:rsidRPr="00EA1E3C">
              <w:rPr>
                <w:rFonts w:ascii="Calibri" w:eastAsia="Times New Roman" w:hAnsi="Calibri"/>
                <w:b/>
                <w:bCs/>
                <w:color w:val="000000"/>
                <w:szCs w:val="24"/>
              </w:rPr>
              <w:t>Les conséquences sur le cours du contrat de travail</w:t>
            </w:r>
          </w:p>
        </w:tc>
        <w:tc>
          <w:tcPr>
            <w:tcW w:w="2840" w:type="dxa"/>
            <w:tcBorders>
              <w:top w:val="nil"/>
              <w:left w:val="nil"/>
              <w:bottom w:val="nil"/>
              <w:right w:val="nil"/>
            </w:tcBorders>
            <w:shd w:val="clear" w:color="auto" w:fill="auto"/>
            <w:hideMark/>
          </w:tcPr>
          <w:p w14:paraId="61EF2CFE" w14:textId="06C1279B" w:rsidR="000807B9" w:rsidRPr="00EA1E3C" w:rsidRDefault="000807B9" w:rsidP="00751E34">
            <w:pPr>
              <w:widowControl w:val="0"/>
              <w:autoSpaceDE w:val="0"/>
              <w:autoSpaceDN w:val="0"/>
              <w:adjustRightInd w:val="0"/>
              <w:jc w:val="both"/>
              <w:rPr>
                <w:rFonts w:ascii="Calibri" w:eastAsia="Times New Roman" w:hAnsi="Calibri"/>
                <w:color w:val="000000"/>
                <w:szCs w:val="24"/>
              </w:rPr>
            </w:pPr>
            <w:r w:rsidRPr="00EA1E3C">
              <w:rPr>
                <w:rFonts w:ascii="Calibri" w:eastAsia="Times New Roman" w:hAnsi="Calibri"/>
                <w:color w:val="000000"/>
                <w:szCs w:val="24"/>
              </w:rPr>
              <w:t>sans incidence: le contrat se poursuit </w:t>
            </w:r>
            <w:r w:rsidRPr="00EA1E3C">
              <w:rPr>
                <w:rFonts w:ascii="Calibri" w:hAnsi="Calibri" w:cs="Arial"/>
                <w:bCs/>
                <w:szCs w:val="24"/>
              </w:rPr>
              <w:t xml:space="preserve"> </w:t>
            </w:r>
          </w:p>
        </w:tc>
        <w:tc>
          <w:tcPr>
            <w:tcW w:w="2840" w:type="dxa"/>
            <w:tcBorders>
              <w:top w:val="nil"/>
              <w:left w:val="nil"/>
              <w:bottom w:val="nil"/>
              <w:right w:val="nil"/>
            </w:tcBorders>
            <w:shd w:val="clear" w:color="auto" w:fill="auto"/>
            <w:hideMark/>
          </w:tcPr>
          <w:p w14:paraId="2F9DEC8F" w14:textId="7B7DEB2B" w:rsidR="000807B9" w:rsidRPr="00EA1E3C" w:rsidRDefault="000807B9" w:rsidP="00751E34">
            <w:pPr>
              <w:jc w:val="both"/>
              <w:rPr>
                <w:rFonts w:ascii="Calibri" w:eastAsia="Times New Roman" w:hAnsi="Calibri"/>
                <w:color w:val="000000"/>
                <w:szCs w:val="24"/>
              </w:rPr>
            </w:pPr>
            <w:r w:rsidRPr="00EA1E3C">
              <w:rPr>
                <w:rFonts w:ascii="Calibri" w:eastAsia="Times New Roman" w:hAnsi="Calibri"/>
                <w:color w:val="000000"/>
                <w:szCs w:val="24"/>
              </w:rPr>
              <w:t>rupture immédiate du contrat</w:t>
            </w:r>
            <w:r w:rsidR="00751E34">
              <w:rPr>
                <w:rFonts w:ascii="Calibri" w:eastAsia="Times New Roman" w:hAnsi="Calibri"/>
                <w:color w:val="000000"/>
                <w:szCs w:val="24"/>
              </w:rPr>
              <w:t xml:space="preserve"> ; </w:t>
            </w:r>
            <w:r w:rsidRPr="00EA1E3C">
              <w:rPr>
                <w:rFonts w:ascii="Calibri" w:eastAsia="Times New Roman" w:hAnsi="Calibri"/>
                <w:color w:val="000000"/>
                <w:szCs w:val="24"/>
              </w:rPr>
              <w:t>attention au préavis; pas de prise en charge par Pôle Emploi</w:t>
            </w:r>
          </w:p>
        </w:tc>
      </w:tr>
      <w:tr w:rsidR="000807B9" w:rsidRPr="00EA1E3C" w14:paraId="7E97C3CD" w14:textId="77777777" w:rsidTr="006317F0">
        <w:trPr>
          <w:trHeight w:val="1200"/>
        </w:trPr>
        <w:tc>
          <w:tcPr>
            <w:tcW w:w="2840" w:type="dxa"/>
            <w:tcBorders>
              <w:top w:val="nil"/>
              <w:left w:val="nil"/>
              <w:bottom w:val="nil"/>
              <w:right w:val="nil"/>
            </w:tcBorders>
            <w:shd w:val="clear" w:color="auto" w:fill="auto"/>
          </w:tcPr>
          <w:p w14:paraId="17FC353E" w14:textId="77777777" w:rsidR="000807B9" w:rsidRPr="00EA1E3C" w:rsidRDefault="000807B9" w:rsidP="006317F0">
            <w:pPr>
              <w:jc w:val="both"/>
              <w:rPr>
                <w:rFonts w:ascii="Calibri" w:eastAsia="Times New Roman" w:hAnsi="Calibri"/>
                <w:b/>
                <w:bCs/>
                <w:color w:val="000000"/>
                <w:szCs w:val="24"/>
              </w:rPr>
            </w:pPr>
            <w:r>
              <w:rPr>
                <w:rFonts w:ascii="Calibri" w:eastAsia="Times New Roman" w:hAnsi="Calibri"/>
                <w:b/>
                <w:bCs/>
                <w:color w:val="000000"/>
                <w:szCs w:val="24"/>
              </w:rPr>
              <w:t>Date d’effet</w:t>
            </w:r>
          </w:p>
        </w:tc>
        <w:tc>
          <w:tcPr>
            <w:tcW w:w="2840" w:type="dxa"/>
            <w:tcBorders>
              <w:top w:val="nil"/>
              <w:left w:val="nil"/>
              <w:bottom w:val="nil"/>
              <w:right w:val="nil"/>
            </w:tcBorders>
            <w:shd w:val="clear" w:color="auto" w:fill="auto"/>
          </w:tcPr>
          <w:p w14:paraId="4193539B" w14:textId="77777777" w:rsidR="000807B9" w:rsidRPr="00EA1E3C" w:rsidRDefault="000807B9" w:rsidP="006317F0">
            <w:pPr>
              <w:jc w:val="both"/>
              <w:rPr>
                <w:rFonts w:ascii="Calibri" w:eastAsia="Times New Roman" w:hAnsi="Calibri"/>
                <w:color w:val="000000"/>
                <w:szCs w:val="24"/>
              </w:rPr>
            </w:pPr>
            <w:r>
              <w:rPr>
                <w:rFonts w:ascii="Calibri" w:eastAsia="Times New Roman" w:hAnsi="Calibri"/>
                <w:color w:val="000000"/>
                <w:szCs w:val="24"/>
              </w:rPr>
              <w:t>Au jour de la décision devenue définitive</w:t>
            </w:r>
          </w:p>
        </w:tc>
        <w:tc>
          <w:tcPr>
            <w:tcW w:w="2840" w:type="dxa"/>
            <w:tcBorders>
              <w:top w:val="nil"/>
              <w:left w:val="nil"/>
              <w:bottom w:val="nil"/>
              <w:right w:val="nil"/>
            </w:tcBorders>
            <w:shd w:val="clear" w:color="auto" w:fill="auto"/>
          </w:tcPr>
          <w:p w14:paraId="4BFB311B" w14:textId="77777777" w:rsidR="000807B9" w:rsidRPr="00EA1E3C" w:rsidRDefault="000807B9" w:rsidP="006317F0">
            <w:pPr>
              <w:jc w:val="both"/>
              <w:rPr>
                <w:rFonts w:ascii="Calibri" w:eastAsia="Times New Roman" w:hAnsi="Calibri"/>
                <w:color w:val="000000"/>
                <w:szCs w:val="24"/>
              </w:rPr>
            </w:pPr>
            <w:r>
              <w:rPr>
                <w:rFonts w:ascii="Calibri" w:eastAsia="Times New Roman" w:hAnsi="Calibri"/>
                <w:color w:val="000000"/>
                <w:szCs w:val="24"/>
              </w:rPr>
              <w:t>Au jour de la réception par l’employeur de la prise d’acte</w:t>
            </w:r>
          </w:p>
        </w:tc>
      </w:tr>
      <w:tr w:rsidR="000807B9" w:rsidRPr="00EA1E3C" w14:paraId="62EF0151" w14:textId="77777777" w:rsidTr="006317F0">
        <w:trPr>
          <w:trHeight w:val="1200"/>
        </w:trPr>
        <w:tc>
          <w:tcPr>
            <w:tcW w:w="2840" w:type="dxa"/>
            <w:tcBorders>
              <w:top w:val="nil"/>
              <w:left w:val="nil"/>
              <w:bottom w:val="nil"/>
              <w:right w:val="nil"/>
            </w:tcBorders>
            <w:shd w:val="clear" w:color="auto" w:fill="auto"/>
            <w:hideMark/>
          </w:tcPr>
          <w:p w14:paraId="1F3F9E5D" w14:textId="77777777" w:rsidR="000807B9" w:rsidRPr="00EA1E3C" w:rsidRDefault="000807B9" w:rsidP="006317F0">
            <w:pPr>
              <w:jc w:val="both"/>
              <w:rPr>
                <w:rFonts w:ascii="Calibri" w:eastAsia="Times New Roman" w:hAnsi="Calibri"/>
                <w:b/>
                <w:bCs/>
                <w:color w:val="000000"/>
                <w:szCs w:val="24"/>
              </w:rPr>
            </w:pPr>
          </w:p>
          <w:p w14:paraId="66AB183F" w14:textId="77777777" w:rsidR="000807B9" w:rsidRPr="00EA1E3C" w:rsidRDefault="000807B9" w:rsidP="006317F0">
            <w:pPr>
              <w:jc w:val="both"/>
              <w:rPr>
                <w:rFonts w:ascii="Calibri" w:eastAsia="Times New Roman" w:hAnsi="Calibri"/>
                <w:b/>
                <w:bCs/>
                <w:color w:val="000000"/>
                <w:szCs w:val="24"/>
              </w:rPr>
            </w:pPr>
            <w:r w:rsidRPr="00EA1E3C">
              <w:rPr>
                <w:rFonts w:ascii="Calibri" w:eastAsia="Times New Roman" w:hAnsi="Calibri"/>
                <w:b/>
                <w:bCs/>
                <w:color w:val="000000"/>
                <w:szCs w:val="24"/>
              </w:rPr>
              <w:t>Les conséquences sur la situation du salarié après le jugement</w:t>
            </w:r>
          </w:p>
        </w:tc>
        <w:tc>
          <w:tcPr>
            <w:tcW w:w="2840" w:type="dxa"/>
            <w:tcBorders>
              <w:top w:val="nil"/>
              <w:left w:val="nil"/>
              <w:bottom w:val="nil"/>
              <w:right w:val="nil"/>
            </w:tcBorders>
            <w:shd w:val="clear" w:color="auto" w:fill="auto"/>
            <w:hideMark/>
          </w:tcPr>
          <w:p w14:paraId="4CCE0725" w14:textId="77777777" w:rsidR="000807B9" w:rsidRPr="00EA1E3C" w:rsidRDefault="000807B9" w:rsidP="006317F0">
            <w:pPr>
              <w:jc w:val="both"/>
              <w:rPr>
                <w:rFonts w:ascii="Calibri" w:eastAsia="Times New Roman" w:hAnsi="Calibri"/>
                <w:color w:val="000000"/>
                <w:szCs w:val="24"/>
              </w:rPr>
            </w:pPr>
          </w:p>
          <w:p w14:paraId="16F5039D" w14:textId="77777777" w:rsidR="000807B9" w:rsidRPr="00EA1E3C"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requalification en licenciement sans cause réelle et sérieuse (ou nul (6) ou poursuite du contrat</w:t>
            </w:r>
          </w:p>
        </w:tc>
        <w:tc>
          <w:tcPr>
            <w:tcW w:w="2840" w:type="dxa"/>
            <w:tcBorders>
              <w:top w:val="nil"/>
              <w:left w:val="nil"/>
              <w:bottom w:val="nil"/>
              <w:right w:val="nil"/>
            </w:tcBorders>
            <w:shd w:val="clear" w:color="auto" w:fill="auto"/>
            <w:hideMark/>
          </w:tcPr>
          <w:p w14:paraId="50986A76" w14:textId="77777777" w:rsidR="000807B9" w:rsidRPr="00EA1E3C" w:rsidRDefault="000807B9" w:rsidP="006317F0">
            <w:pPr>
              <w:jc w:val="both"/>
              <w:rPr>
                <w:rFonts w:ascii="Calibri" w:eastAsia="Times New Roman" w:hAnsi="Calibri"/>
                <w:color w:val="000000"/>
                <w:szCs w:val="24"/>
              </w:rPr>
            </w:pPr>
          </w:p>
          <w:p w14:paraId="02391533" w14:textId="77777777" w:rsidR="000807B9" w:rsidRPr="00EA1E3C"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requalification en licenciement sans cause réelle et sérieuse ou en démission</w:t>
            </w:r>
          </w:p>
        </w:tc>
      </w:tr>
      <w:tr w:rsidR="000807B9" w:rsidRPr="00EA1E3C" w14:paraId="626B5DE8" w14:textId="77777777" w:rsidTr="006317F0">
        <w:trPr>
          <w:trHeight w:val="900"/>
        </w:trPr>
        <w:tc>
          <w:tcPr>
            <w:tcW w:w="2840" w:type="dxa"/>
            <w:tcBorders>
              <w:top w:val="nil"/>
              <w:left w:val="nil"/>
              <w:bottom w:val="nil"/>
              <w:right w:val="nil"/>
            </w:tcBorders>
            <w:shd w:val="clear" w:color="auto" w:fill="auto"/>
          </w:tcPr>
          <w:p w14:paraId="06127EB0" w14:textId="77777777" w:rsidR="000807B9" w:rsidRPr="00EA1E3C" w:rsidRDefault="000807B9" w:rsidP="006317F0">
            <w:pPr>
              <w:jc w:val="both"/>
              <w:rPr>
                <w:rFonts w:ascii="Calibri" w:eastAsia="Times New Roman" w:hAnsi="Calibri"/>
                <w:b/>
                <w:bCs/>
                <w:color w:val="000000"/>
                <w:szCs w:val="24"/>
              </w:rPr>
            </w:pPr>
          </w:p>
        </w:tc>
        <w:tc>
          <w:tcPr>
            <w:tcW w:w="2840" w:type="dxa"/>
            <w:tcBorders>
              <w:top w:val="nil"/>
              <w:left w:val="nil"/>
              <w:bottom w:val="nil"/>
              <w:right w:val="nil"/>
            </w:tcBorders>
            <w:shd w:val="clear" w:color="auto" w:fill="auto"/>
          </w:tcPr>
          <w:p w14:paraId="0E92CC87" w14:textId="77777777" w:rsidR="000807B9" w:rsidRPr="00EA1E3C" w:rsidRDefault="000807B9" w:rsidP="006317F0">
            <w:pPr>
              <w:jc w:val="both"/>
              <w:rPr>
                <w:rFonts w:ascii="Calibri" w:eastAsia="Times New Roman" w:hAnsi="Calibri"/>
                <w:color w:val="000000"/>
                <w:szCs w:val="24"/>
              </w:rPr>
            </w:pPr>
          </w:p>
        </w:tc>
        <w:tc>
          <w:tcPr>
            <w:tcW w:w="2840" w:type="dxa"/>
            <w:tcBorders>
              <w:top w:val="nil"/>
              <w:left w:val="nil"/>
              <w:bottom w:val="nil"/>
              <w:right w:val="nil"/>
            </w:tcBorders>
            <w:shd w:val="clear" w:color="auto" w:fill="auto"/>
          </w:tcPr>
          <w:p w14:paraId="30BD1F6D" w14:textId="77777777" w:rsidR="000807B9" w:rsidRPr="00EA1E3C" w:rsidRDefault="000807B9" w:rsidP="006317F0">
            <w:pPr>
              <w:jc w:val="both"/>
              <w:rPr>
                <w:rFonts w:ascii="Calibri" w:eastAsia="Times New Roman" w:hAnsi="Calibri"/>
                <w:color w:val="000000"/>
                <w:szCs w:val="24"/>
              </w:rPr>
            </w:pPr>
            <w:r>
              <w:rPr>
                <w:rFonts w:ascii="Calibri" w:eastAsia="Times New Roman" w:hAnsi="Calibri"/>
                <w:color w:val="000000"/>
                <w:szCs w:val="24"/>
              </w:rPr>
              <w:t>Risque de condamnation du salarié à payer l’équivalent du préavis qu’il aurait du effectuer si requalification en démission</w:t>
            </w:r>
          </w:p>
        </w:tc>
      </w:tr>
      <w:tr w:rsidR="000807B9" w:rsidRPr="00EA1E3C" w14:paraId="3C0CA745" w14:textId="77777777" w:rsidTr="006317F0">
        <w:trPr>
          <w:trHeight w:val="900"/>
        </w:trPr>
        <w:tc>
          <w:tcPr>
            <w:tcW w:w="2840" w:type="dxa"/>
            <w:tcBorders>
              <w:top w:val="nil"/>
              <w:left w:val="nil"/>
              <w:bottom w:val="nil"/>
              <w:right w:val="nil"/>
            </w:tcBorders>
            <w:shd w:val="clear" w:color="auto" w:fill="auto"/>
            <w:hideMark/>
          </w:tcPr>
          <w:p w14:paraId="4BFE67CB" w14:textId="77777777" w:rsidR="000807B9" w:rsidRPr="00EA1E3C" w:rsidRDefault="000807B9" w:rsidP="006317F0">
            <w:pPr>
              <w:jc w:val="both"/>
              <w:rPr>
                <w:rFonts w:ascii="Calibri" w:eastAsia="Times New Roman" w:hAnsi="Calibri"/>
                <w:b/>
                <w:bCs/>
                <w:color w:val="000000"/>
                <w:szCs w:val="24"/>
              </w:rPr>
            </w:pPr>
          </w:p>
          <w:p w14:paraId="79E0C0C4" w14:textId="77777777" w:rsidR="000807B9" w:rsidRPr="00EA1E3C" w:rsidRDefault="000807B9" w:rsidP="006317F0">
            <w:pPr>
              <w:jc w:val="both"/>
              <w:rPr>
                <w:rFonts w:ascii="Calibri" w:eastAsia="Times New Roman" w:hAnsi="Calibri"/>
                <w:b/>
                <w:bCs/>
                <w:color w:val="000000"/>
                <w:szCs w:val="24"/>
              </w:rPr>
            </w:pPr>
            <w:r w:rsidRPr="00EA1E3C">
              <w:rPr>
                <w:rFonts w:ascii="Calibri" w:eastAsia="Times New Roman" w:hAnsi="Calibri"/>
                <w:b/>
                <w:bCs/>
                <w:color w:val="000000"/>
                <w:szCs w:val="24"/>
              </w:rPr>
              <w:t>Les causes permettant d’imputer la rupture à l’employeur</w:t>
            </w:r>
          </w:p>
        </w:tc>
        <w:tc>
          <w:tcPr>
            <w:tcW w:w="2840" w:type="dxa"/>
            <w:tcBorders>
              <w:top w:val="nil"/>
              <w:left w:val="nil"/>
              <w:bottom w:val="nil"/>
              <w:right w:val="nil"/>
            </w:tcBorders>
            <w:shd w:val="clear" w:color="auto" w:fill="auto"/>
            <w:hideMark/>
          </w:tcPr>
          <w:p w14:paraId="3E50203B" w14:textId="77777777" w:rsidR="000807B9" w:rsidRPr="00EA1E3C" w:rsidRDefault="000807B9" w:rsidP="006317F0">
            <w:pPr>
              <w:jc w:val="both"/>
              <w:rPr>
                <w:rFonts w:ascii="Calibri" w:eastAsia="Times New Roman" w:hAnsi="Calibri"/>
                <w:color w:val="000000"/>
                <w:szCs w:val="24"/>
              </w:rPr>
            </w:pPr>
          </w:p>
          <w:p w14:paraId="22F1492F" w14:textId="54922C7A" w:rsidR="000807B9" w:rsidRPr="0057165B" w:rsidRDefault="000807B9" w:rsidP="006317F0">
            <w:pPr>
              <w:jc w:val="both"/>
              <w:rPr>
                <w:rFonts w:ascii="Calibri" w:eastAsia="Times New Roman" w:hAnsi="Calibri"/>
                <w:b/>
                <w:color w:val="000000"/>
                <w:szCs w:val="24"/>
                <w:u w:val="single"/>
              </w:rPr>
            </w:pPr>
            <w:r w:rsidRPr="00EA1E3C">
              <w:rPr>
                <w:rFonts w:ascii="Calibri" w:eastAsia="Times New Roman" w:hAnsi="Calibri"/>
                <w:color w:val="000000"/>
                <w:szCs w:val="24"/>
              </w:rPr>
              <w:t>fautes d'une gravité suffisante</w:t>
            </w:r>
            <w:r>
              <w:rPr>
                <w:rFonts w:ascii="Calibri" w:eastAsia="Times New Roman" w:hAnsi="Calibri"/>
                <w:color w:val="000000"/>
                <w:szCs w:val="24"/>
              </w:rPr>
              <w:t xml:space="preserve">, manquement grave, </w:t>
            </w:r>
            <w:r w:rsidRPr="0057165B">
              <w:rPr>
                <w:rFonts w:ascii="Calibri" w:eastAsia="Times New Roman" w:hAnsi="Calibri"/>
                <w:b/>
                <w:color w:val="000000"/>
                <w:szCs w:val="24"/>
                <w:u w:val="single"/>
              </w:rPr>
              <w:t>de nature à empêcher la poursuite du contrat (précision 2014)</w:t>
            </w:r>
          </w:p>
          <w:p w14:paraId="1D914A12" w14:textId="77777777" w:rsidR="000807B9" w:rsidRPr="00EA1E3C" w:rsidRDefault="000807B9" w:rsidP="006317F0">
            <w:pPr>
              <w:jc w:val="both"/>
              <w:rPr>
                <w:rFonts w:ascii="Calibri" w:eastAsia="Times New Roman" w:hAnsi="Calibri"/>
                <w:color w:val="000000"/>
                <w:szCs w:val="24"/>
              </w:rPr>
            </w:pPr>
          </w:p>
        </w:tc>
        <w:tc>
          <w:tcPr>
            <w:tcW w:w="2840" w:type="dxa"/>
            <w:tcBorders>
              <w:top w:val="nil"/>
              <w:left w:val="nil"/>
              <w:bottom w:val="nil"/>
              <w:right w:val="nil"/>
            </w:tcBorders>
            <w:shd w:val="clear" w:color="auto" w:fill="auto"/>
            <w:hideMark/>
          </w:tcPr>
          <w:p w14:paraId="69D35EA4" w14:textId="77777777" w:rsidR="000807B9" w:rsidRPr="00EA1E3C" w:rsidRDefault="000807B9" w:rsidP="006317F0">
            <w:pPr>
              <w:jc w:val="both"/>
              <w:rPr>
                <w:rFonts w:ascii="Calibri" w:eastAsia="Times New Roman" w:hAnsi="Calibri"/>
                <w:color w:val="000000"/>
                <w:szCs w:val="24"/>
              </w:rPr>
            </w:pPr>
          </w:p>
          <w:p w14:paraId="6CE2AC11" w14:textId="77777777" w:rsidR="000807B9"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fautes d'une gravité suffisante</w:t>
            </w:r>
          </w:p>
          <w:p w14:paraId="4EEFF6FF" w14:textId="67ACAE92" w:rsidR="000807B9" w:rsidRPr="0057165B" w:rsidRDefault="000807B9" w:rsidP="006317F0">
            <w:pPr>
              <w:jc w:val="both"/>
              <w:rPr>
                <w:rFonts w:ascii="Calibri" w:eastAsia="Times New Roman" w:hAnsi="Calibri"/>
                <w:b/>
                <w:color w:val="000000"/>
                <w:szCs w:val="24"/>
                <w:u w:val="single"/>
              </w:rPr>
            </w:pPr>
            <w:r w:rsidRPr="0057165B">
              <w:rPr>
                <w:rFonts w:ascii="Calibri" w:eastAsia="Times New Roman" w:hAnsi="Calibri"/>
                <w:b/>
                <w:color w:val="000000"/>
                <w:szCs w:val="24"/>
                <w:u w:val="single"/>
              </w:rPr>
              <w:t>de nature à empêcher la poursui</w:t>
            </w:r>
            <w:r>
              <w:rPr>
                <w:rFonts w:ascii="Calibri" w:eastAsia="Times New Roman" w:hAnsi="Calibri"/>
                <w:b/>
                <w:color w:val="000000"/>
                <w:szCs w:val="24"/>
                <w:u w:val="single"/>
              </w:rPr>
              <w:t xml:space="preserve">te du contrat </w:t>
            </w:r>
            <w:r w:rsidRPr="0057165B">
              <w:rPr>
                <w:rFonts w:ascii="Calibri" w:eastAsia="Times New Roman" w:hAnsi="Calibri"/>
                <w:b/>
                <w:color w:val="000000"/>
                <w:szCs w:val="24"/>
                <w:u w:val="single"/>
              </w:rPr>
              <w:t xml:space="preserve">(précision </w:t>
            </w:r>
            <w:r>
              <w:rPr>
                <w:rFonts w:ascii="Calibri" w:eastAsia="Times New Roman" w:hAnsi="Calibri"/>
                <w:b/>
                <w:color w:val="000000"/>
                <w:szCs w:val="24"/>
                <w:u w:val="single"/>
              </w:rPr>
              <w:t>2013-</w:t>
            </w:r>
            <w:r w:rsidRPr="0057165B">
              <w:rPr>
                <w:rFonts w:ascii="Calibri" w:eastAsia="Times New Roman" w:hAnsi="Calibri"/>
                <w:b/>
                <w:color w:val="000000"/>
                <w:szCs w:val="24"/>
                <w:u w:val="single"/>
              </w:rPr>
              <w:t>2014)</w:t>
            </w:r>
          </w:p>
          <w:p w14:paraId="66E360FD" w14:textId="77777777" w:rsidR="000807B9" w:rsidRPr="00EA1E3C" w:rsidRDefault="000807B9" w:rsidP="006317F0">
            <w:pPr>
              <w:jc w:val="both"/>
              <w:rPr>
                <w:rFonts w:ascii="Calibri" w:eastAsia="Times New Roman" w:hAnsi="Calibri"/>
                <w:color w:val="000000"/>
                <w:szCs w:val="24"/>
              </w:rPr>
            </w:pPr>
          </w:p>
        </w:tc>
      </w:tr>
      <w:tr w:rsidR="000807B9" w:rsidRPr="00EA1E3C" w14:paraId="06F555A4" w14:textId="77777777" w:rsidTr="006317F0">
        <w:trPr>
          <w:trHeight w:val="1500"/>
        </w:trPr>
        <w:tc>
          <w:tcPr>
            <w:tcW w:w="2840" w:type="dxa"/>
            <w:tcBorders>
              <w:top w:val="nil"/>
              <w:left w:val="nil"/>
              <w:bottom w:val="nil"/>
              <w:right w:val="nil"/>
            </w:tcBorders>
            <w:shd w:val="clear" w:color="auto" w:fill="auto"/>
            <w:hideMark/>
          </w:tcPr>
          <w:p w14:paraId="4C79E858" w14:textId="77777777" w:rsidR="000807B9" w:rsidRPr="00EA1E3C" w:rsidRDefault="000807B9" w:rsidP="006317F0">
            <w:pPr>
              <w:jc w:val="both"/>
              <w:rPr>
                <w:rFonts w:ascii="Calibri" w:eastAsia="Times New Roman" w:hAnsi="Calibri"/>
                <w:b/>
                <w:bCs/>
                <w:color w:val="000000"/>
                <w:szCs w:val="24"/>
              </w:rPr>
            </w:pPr>
          </w:p>
          <w:p w14:paraId="7BD34F7B" w14:textId="77777777" w:rsidR="000807B9" w:rsidRPr="00EA1E3C" w:rsidRDefault="000807B9" w:rsidP="0015399D">
            <w:pPr>
              <w:jc w:val="both"/>
              <w:rPr>
                <w:rFonts w:ascii="Calibri" w:eastAsia="Times New Roman" w:hAnsi="Calibri"/>
                <w:b/>
                <w:bCs/>
                <w:color w:val="000000"/>
                <w:szCs w:val="24"/>
              </w:rPr>
            </w:pPr>
            <w:r w:rsidRPr="00EA1E3C">
              <w:rPr>
                <w:rFonts w:ascii="Calibri" w:eastAsia="Times New Roman" w:hAnsi="Calibri"/>
                <w:b/>
                <w:bCs/>
                <w:color w:val="000000"/>
                <w:szCs w:val="24"/>
              </w:rPr>
              <w:t xml:space="preserve">Les conséquences financières de l’imputation de la rupture </w:t>
            </w:r>
          </w:p>
        </w:tc>
        <w:tc>
          <w:tcPr>
            <w:tcW w:w="2840" w:type="dxa"/>
            <w:tcBorders>
              <w:top w:val="nil"/>
              <w:left w:val="nil"/>
              <w:bottom w:val="nil"/>
              <w:right w:val="nil"/>
            </w:tcBorders>
            <w:shd w:val="clear" w:color="auto" w:fill="auto"/>
            <w:hideMark/>
          </w:tcPr>
          <w:p w14:paraId="749D27E1" w14:textId="77777777" w:rsidR="000807B9" w:rsidRPr="00EA1E3C" w:rsidRDefault="000807B9" w:rsidP="006317F0">
            <w:pPr>
              <w:jc w:val="both"/>
              <w:rPr>
                <w:rFonts w:ascii="Calibri" w:eastAsia="Times New Roman" w:hAnsi="Calibri"/>
                <w:color w:val="000000"/>
                <w:szCs w:val="24"/>
              </w:rPr>
            </w:pPr>
          </w:p>
          <w:p w14:paraId="4C0FC8DD" w14:textId="77777777" w:rsidR="000807B9" w:rsidRPr="00EA1E3C"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voir licenciement sans cause réelle et sérieuse ou nul</w:t>
            </w:r>
          </w:p>
        </w:tc>
        <w:tc>
          <w:tcPr>
            <w:tcW w:w="2840" w:type="dxa"/>
            <w:tcBorders>
              <w:top w:val="nil"/>
              <w:left w:val="nil"/>
              <w:bottom w:val="nil"/>
              <w:right w:val="nil"/>
            </w:tcBorders>
            <w:shd w:val="clear" w:color="auto" w:fill="auto"/>
            <w:hideMark/>
          </w:tcPr>
          <w:p w14:paraId="1499B64E" w14:textId="77777777" w:rsidR="000807B9" w:rsidRPr="00EA1E3C" w:rsidRDefault="000807B9" w:rsidP="006317F0">
            <w:pPr>
              <w:jc w:val="both"/>
              <w:rPr>
                <w:rFonts w:ascii="Calibri" w:eastAsia="Times New Roman" w:hAnsi="Calibri"/>
                <w:color w:val="000000"/>
                <w:szCs w:val="24"/>
              </w:rPr>
            </w:pPr>
          </w:p>
          <w:p w14:paraId="67F39704" w14:textId="13F1EF4C" w:rsidR="000807B9" w:rsidRPr="00EA1E3C" w:rsidRDefault="000807B9" w:rsidP="006317F0">
            <w:pPr>
              <w:jc w:val="both"/>
              <w:rPr>
                <w:rFonts w:ascii="Calibri" w:eastAsia="Times New Roman" w:hAnsi="Calibri"/>
                <w:color w:val="000000"/>
                <w:szCs w:val="24"/>
              </w:rPr>
            </w:pPr>
            <w:r w:rsidRPr="00EA1E3C">
              <w:rPr>
                <w:rFonts w:ascii="Calibri" w:eastAsia="Times New Roman" w:hAnsi="Calibri"/>
                <w:color w:val="000000"/>
                <w:szCs w:val="24"/>
              </w:rPr>
              <w:t xml:space="preserve">voir licenciement sans cause réelle et sérieuse </w:t>
            </w:r>
            <w:r w:rsidRPr="0015399D">
              <w:rPr>
                <w:rFonts w:ascii="Calibri" w:eastAsia="Times New Roman" w:hAnsi="Calibri"/>
                <w:color w:val="000000"/>
                <w:szCs w:val="24"/>
                <w:u w:val="single"/>
              </w:rPr>
              <w:t>ou démission</w:t>
            </w:r>
            <w:r w:rsidRPr="00EA1E3C">
              <w:rPr>
                <w:rFonts w:ascii="Calibri" w:eastAsia="Times New Roman" w:hAnsi="Calibri"/>
                <w:color w:val="000000"/>
                <w:szCs w:val="24"/>
              </w:rPr>
              <w:t>; si licenciement: prise en charge rétroactive par Pôle Emploi</w:t>
            </w:r>
          </w:p>
        </w:tc>
      </w:tr>
    </w:tbl>
    <w:p w14:paraId="0CE3183F" w14:textId="77777777" w:rsidR="000807B9" w:rsidRPr="00EA1E3C" w:rsidRDefault="000807B9" w:rsidP="000807B9">
      <w:pPr>
        <w:widowControl w:val="0"/>
        <w:autoSpaceDE w:val="0"/>
        <w:autoSpaceDN w:val="0"/>
        <w:adjustRightInd w:val="0"/>
        <w:jc w:val="both"/>
        <w:rPr>
          <w:rFonts w:ascii="Calibri" w:eastAsia="Times New Roman" w:hAnsi="Calibri"/>
          <w:b/>
          <w:szCs w:val="24"/>
        </w:rPr>
      </w:pPr>
    </w:p>
    <w:p w14:paraId="7F25EE0B" w14:textId="77777777" w:rsidR="0015399D" w:rsidRDefault="0015399D" w:rsidP="000807B9">
      <w:pPr>
        <w:widowControl w:val="0"/>
        <w:autoSpaceDE w:val="0"/>
        <w:autoSpaceDN w:val="0"/>
        <w:adjustRightInd w:val="0"/>
        <w:jc w:val="both"/>
        <w:rPr>
          <w:rFonts w:asciiTheme="majorHAnsi" w:hAnsiTheme="majorHAnsi"/>
          <w:b/>
          <w:u w:val="single"/>
        </w:rPr>
      </w:pPr>
      <w:bookmarkStart w:id="14" w:name="_Toc92279028"/>
      <w:r>
        <w:rPr>
          <w:rFonts w:asciiTheme="majorHAnsi" w:hAnsiTheme="majorHAnsi"/>
          <w:b/>
          <w:u w:val="single"/>
        </w:rPr>
        <w:t>Dans les 2 cas, la charge de la preuve des manquements de l’employeur et de leur gravité repose sur le SALARIÉ.</w:t>
      </w:r>
    </w:p>
    <w:p w14:paraId="174D6A28" w14:textId="77777777" w:rsidR="00751E34" w:rsidRDefault="00751E34" w:rsidP="000807B9">
      <w:pPr>
        <w:widowControl w:val="0"/>
        <w:autoSpaceDE w:val="0"/>
        <w:autoSpaceDN w:val="0"/>
        <w:adjustRightInd w:val="0"/>
        <w:jc w:val="both"/>
        <w:rPr>
          <w:rFonts w:asciiTheme="majorHAnsi" w:hAnsiTheme="majorHAnsi"/>
          <w:b/>
          <w:u w:val="single"/>
        </w:rPr>
      </w:pPr>
    </w:p>
    <w:p w14:paraId="0FEE4E9C" w14:textId="40CAF825" w:rsidR="00751E34" w:rsidRPr="00751E34" w:rsidRDefault="00751E34" w:rsidP="000807B9">
      <w:pPr>
        <w:widowControl w:val="0"/>
        <w:autoSpaceDE w:val="0"/>
        <w:autoSpaceDN w:val="0"/>
        <w:adjustRightInd w:val="0"/>
        <w:jc w:val="both"/>
        <w:rPr>
          <w:rFonts w:asciiTheme="majorHAnsi" w:hAnsiTheme="majorHAnsi"/>
          <w:b/>
        </w:rPr>
      </w:pPr>
      <w:r>
        <w:rPr>
          <w:rFonts w:asciiTheme="majorHAnsi" w:hAnsiTheme="majorHAnsi"/>
          <w:b/>
          <w:u w:val="single"/>
        </w:rPr>
        <w:t xml:space="preserve">Attention à la date des faits : des faits anciens ne sont pas de nature à justifier la résiliation ou la prise d’acte, car ne sont pas de nature à empêcher la poursuite du contrat </w:t>
      </w:r>
      <w:r w:rsidRPr="00751E34">
        <w:rPr>
          <w:rFonts w:asciiTheme="majorHAnsi" w:hAnsiTheme="majorHAnsi"/>
          <w:b/>
        </w:rPr>
        <w:t xml:space="preserve">(ex : absence de la visite médicale d’embauche… 3 ans avant la prise </w:t>
      </w:r>
      <w:proofErr w:type="gramStart"/>
      <w:r w:rsidRPr="00751E34">
        <w:rPr>
          <w:rFonts w:asciiTheme="majorHAnsi" w:hAnsiTheme="majorHAnsi"/>
          <w:b/>
        </w:rPr>
        <w:t>d’acte…)</w:t>
      </w:r>
      <w:proofErr w:type="gramEnd"/>
    </w:p>
    <w:p w14:paraId="6D2A0EEF" w14:textId="77777777" w:rsidR="0015399D" w:rsidRDefault="0015399D" w:rsidP="000807B9">
      <w:pPr>
        <w:widowControl w:val="0"/>
        <w:autoSpaceDE w:val="0"/>
        <w:autoSpaceDN w:val="0"/>
        <w:adjustRightInd w:val="0"/>
        <w:jc w:val="both"/>
        <w:rPr>
          <w:rFonts w:asciiTheme="majorHAnsi" w:hAnsiTheme="majorHAnsi"/>
          <w:b/>
          <w:u w:val="single"/>
        </w:rPr>
      </w:pPr>
    </w:p>
    <w:p w14:paraId="018BD93E" w14:textId="77777777" w:rsidR="0015399D" w:rsidRDefault="0015399D" w:rsidP="000807B9">
      <w:pPr>
        <w:widowControl w:val="0"/>
        <w:autoSpaceDE w:val="0"/>
        <w:autoSpaceDN w:val="0"/>
        <w:adjustRightInd w:val="0"/>
        <w:jc w:val="both"/>
        <w:rPr>
          <w:rFonts w:asciiTheme="majorHAnsi" w:hAnsiTheme="majorHAnsi"/>
          <w:b/>
          <w:u w:val="single"/>
        </w:rPr>
      </w:pPr>
    </w:p>
    <w:p w14:paraId="6D19E115" w14:textId="77777777" w:rsidR="0015399D" w:rsidRDefault="0015399D" w:rsidP="000807B9">
      <w:pPr>
        <w:widowControl w:val="0"/>
        <w:autoSpaceDE w:val="0"/>
        <w:autoSpaceDN w:val="0"/>
        <w:adjustRightInd w:val="0"/>
        <w:jc w:val="both"/>
        <w:rPr>
          <w:rFonts w:asciiTheme="majorHAnsi" w:hAnsiTheme="majorHAnsi"/>
          <w:b/>
          <w:u w:val="single"/>
        </w:rPr>
      </w:pPr>
    </w:p>
    <w:p w14:paraId="14DCE05D" w14:textId="77777777" w:rsidR="000807B9" w:rsidRPr="000D3406" w:rsidRDefault="000807B9" w:rsidP="000807B9">
      <w:pPr>
        <w:widowControl w:val="0"/>
        <w:autoSpaceDE w:val="0"/>
        <w:autoSpaceDN w:val="0"/>
        <w:adjustRightInd w:val="0"/>
        <w:jc w:val="both"/>
        <w:rPr>
          <w:rFonts w:asciiTheme="majorHAnsi" w:eastAsia="Times New Roman" w:hAnsiTheme="majorHAnsi"/>
          <w:b/>
          <w:u w:val="single"/>
        </w:rPr>
      </w:pPr>
      <w:r w:rsidRPr="000D3406">
        <w:rPr>
          <w:rFonts w:asciiTheme="majorHAnsi" w:hAnsiTheme="majorHAnsi"/>
          <w:b/>
          <w:u w:val="single"/>
        </w:rPr>
        <w:t>Les conséquences financières de l’imputation de la rupture à l’employeur</w:t>
      </w:r>
      <w:bookmarkEnd w:id="14"/>
    </w:p>
    <w:p w14:paraId="789806DB" w14:textId="77777777" w:rsidR="000807B9" w:rsidRDefault="000807B9" w:rsidP="000807B9">
      <w:pPr>
        <w:widowControl w:val="0"/>
        <w:autoSpaceDE w:val="0"/>
        <w:autoSpaceDN w:val="0"/>
        <w:adjustRightInd w:val="0"/>
        <w:jc w:val="both"/>
        <w:rPr>
          <w:rFonts w:asciiTheme="majorHAnsi" w:eastAsia="Times New Roman" w:hAnsiTheme="majorHAnsi"/>
          <w:b/>
        </w:rPr>
      </w:pPr>
    </w:p>
    <w:p w14:paraId="7B4BECCD" w14:textId="77777777" w:rsidR="000807B9" w:rsidRDefault="000807B9" w:rsidP="000807B9">
      <w:pPr>
        <w:widowControl w:val="0"/>
        <w:autoSpaceDE w:val="0"/>
        <w:autoSpaceDN w:val="0"/>
        <w:adjustRightInd w:val="0"/>
        <w:jc w:val="both"/>
        <w:rPr>
          <w:rFonts w:asciiTheme="majorHAnsi" w:eastAsia="Times New Roman" w:hAnsiTheme="majorHAnsi"/>
          <w:i/>
        </w:rPr>
      </w:pPr>
      <w:r w:rsidRPr="00AD41EA">
        <w:rPr>
          <w:rFonts w:asciiTheme="majorHAnsi" w:eastAsia="Times New Roman" w:hAnsiTheme="majorHAnsi"/>
          <w:i/>
        </w:rPr>
        <w:t>L'employeur doit faire figurer dans l'attestation qu'il doit remplir pour l'Assedic le motif exact de la rupture du contrat notamment quand il s'agit d'une prise d'acte par le salarié.</w:t>
      </w:r>
    </w:p>
    <w:p w14:paraId="2AC86E62" w14:textId="77777777" w:rsidR="000807B9" w:rsidRPr="00AD41EA" w:rsidRDefault="000807B9" w:rsidP="000807B9">
      <w:pPr>
        <w:widowControl w:val="0"/>
        <w:autoSpaceDE w:val="0"/>
        <w:autoSpaceDN w:val="0"/>
        <w:adjustRightInd w:val="0"/>
        <w:jc w:val="both"/>
        <w:rPr>
          <w:rFonts w:asciiTheme="majorHAnsi" w:eastAsia="Times New Roman" w:hAnsiTheme="majorHAnsi"/>
        </w:rPr>
      </w:pPr>
    </w:p>
    <w:p w14:paraId="75B2D302" w14:textId="77777777" w:rsidR="000807B9" w:rsidRDefault="000807B9" w:rsidP="000807B9">
      <w:pPr>
        <w:widowControl w:val="0"/>
        <w:autoSpaceDE w:val="0"/>
        <w:autoSpaceDN w:val="0"/>
        <w:adjustRightInd w:val="0"/>
        <w:jc w:val="both"/>
        <w:rPr>
          <w:rFonts w:asciiTheme="majorHAnsi" w:eastAsia="Times New Roman" w:hAnsiTheme="majorHAnsi"/>
        </w:rPr>
      </w:pPr>
    </w:p>
    <w:p w14:paraId="313A8A40" w14:textId="77777777" w:rsidR="006317F0" w:rsidRDefault="006317F0" w:rsidP="000807B9">
      <w:pPr>
        <w:widowControl w:val="0"/>
        <w:autoSpaceDE w:val="0"/>
        <w:autoSpaceDN w:val="0"/>
        <w:adjustRightInd w:val="0"/>
        <w:jc w:val="both"/>
        <w:rPr>
          <w:rFonts w:asciiTheme="majorHAnsi" w:eastAsia="Times New Roman" w:hAnsiTheme="majorHAnsi"/>
        </w:rPr>
      </w:pPr>
    </w:p>
    <w:p w14:paraId="2DD67C16" w14:textId="77777777" w:rsidR="006317F0" w:rsidRDefault="006317F0" w:rsidP="000807B9">
      <w:pPr>
        <w:widowControl w:val="0"/>
        <w:autoSpaceDE w:val="0"/>
        <w:autoSpaceDN w:val="0"/>
        <w:adjustRightInd w:val="0"/>
        <w:jc w:val="both"/>
        <w:rPr>
          <w:rFonts w:asciiTheme="majorHAnsi" w:eastAsia="Times New Roman" w:hAnsiTheme="majorHAnsi"/>
        </w:rPr>
      </w:pPr>
    </w:p>
    <w:p w14:paraId="186332BC" w14:textId="6527E1DB" w:rsidR="006317F0" w:rsidRDefault="006317F0" w:rsidP="000807B9">
      <w:pPr>
        <w:widowControl w:val="0"/>
        <w:autoSpaceDE w:val="0"/>
        <w:autoSpaceDN w:val="0"/>
        <w:adjustRightInd w:val="0"/>
        <w:jc w:val="both"/>
        <w:rPr>
          <w:rFonts w:asciiTheme="majorHAnsi" w:eastAsia="Times New Roman" w:hAnsiTheme="majorHAnsi"/>
        </w:rPr>
      </w:pPr>
      <w:r>
        <w:rPr>
          <w:rFonts w:asciiTheme="majorHAnsi" w:eastAsia="Times New Roman" w:hAnsiTheme="majorHAnsi"/>
        </w:rPr>
        <w:t xml:space="preserve">Manquements </w:t>
      </w:r>
      <w:r w:rsidR="00751E34">
        <w:rPr>
          <w:rFonts w:asciiTheme="majorHAnsi" w:eastAsia="Times New Roman" w:hAnsiTheme="majorHAnsi"/>
        </w:rPr>
        <w:t>souvent retenus</w:t>
      </w:r>
      <w:r>
        <w:rPr>
          <w:rFonts w:asciiTheme="majorHAnsi" w:eastAsia="Times New Roman" w:hAnsiTheme="majorHAnsi"/>
        </w:rPr>
        <w:t xml:space="preserve"> comme justifiant la résiliation ou la requalification de la prise d’acte :</w:t>
      </w:r>
    </w:p>
    <w:p w14:paraId="38E098F5" w14:textId="77777777" w:rsidR="006317F0" w:rsidRDefault="006317F0" w:rsidP="000807B9">
      <w:pPr>
        <w:widowControl w:val="0"/>
        <w:autoSpaceDE w:val="0"/>
        <w:autoSpaceDN w:val="0"/>
        <w:adjustRightInd w:val="0"/>
        <w:jc w:val="both"/>
        <w:rPr>
          <w:rFonts w:asciiTheme="majorHAnsi" w:eastAsia="Times New Roman" w:hAnsiTheme="majorHAnsi"/>
        </w:rPr>
      </w:pPr>
    </w:p>
    <w:p w14:paraId="1B58B764" w14:textId="23D5E503" w:rsidR="006317F0" w:rsidRPr="006317F0" w:rsidRDefault="006317F0" w:rsidP="006317F0">
      <w:pPr>
        <w:pStyle w:val="Paragraphedeliste"/>
        <w:widowControl w:val="0"/>
        <w:numPr>
          <w:ilvl w:val="0"/>
          <w:numId w:val="29"/>
        </w:numPr>
        <w:autoSpaceDE w:val="0"/>
        <w:autoSpaceDN w:val="0"/>
        <w:adjustRightInd w:val="0"/>
        <w:jc w:val="both"/>
        <w:rPr>
          <w:rFonts w:asciiTheme="majorHAnsi" w:eastAsia="Times New Roman" w:hAnsiTheme="majorHAnsi"/>
        </w:rPr>
      </w:pPr>
      <w:r w:rsidRPr="006317F0">
        <w:rPr>
          <w:rFonts w:asciiTheme="majorHAnsi" w:eastAsia="Times New Roman" w:hAnsiTheme="majorHAnsi"/>
        </w:rPr>
        <w:t>harcèlement</w:t>
      </w:r>
    </w:p>
    <w:p w14:paraId="35802D47" w14:textId="49B6F318" w:rsidR="006317F0" w:rsidRDefault="006317F0" w:rsidP="006317F0">
      <w:pPr>
        <w:pStyle w:val="Paragraphedeliste"/>
        <w:widowControl w:val="0"/>
        <w:numPr>
          <w:ilvl w:val="0"/>
          <w:numId w:val="29"/>
        </w:numPr>
        <w:autoSpaceDE w:val="0"/>
        <w:autoSpaceDN w:val="0"/>
        <w:adjustRightInd w:val="0"/>
        <w:jc w:val="both"/>
        <w:rPr>
          <w:rFonts w:asciiTheme="majorHAnsi" w:eastAsia="Times New Roman" w:hAnsiTheme="majorHAnsi"/>
        </w:rPr>
      </w:pPr>
      <w:r>
        <w:rPr>
          <w:rFonts w:asciiTheme="majorHAnsi" w:eastAsia="Times New Roman" w:hAnsiTheme="majorHAnsi"/>
        </w:rPr>
        <w:t>manquements dans le versement du salaire (question d’ampleur)</w:t>
      </w:r>
    </w:p>
    <w:p w14:paraId="3FA40263" w14:textId="2C92012E" w:rsidR="006317F0" w:rsidRDefault="006317F0" w:rsidP="006317F0">
      <w:pPr>
        <w:pStyle w:val="Paragraphedeliste"/>
        <w:widowControl w:val="0"/>
        <w:numPr>
          <w:ilvl w:val="0"/>
          <w:numId w:val="29"/>
        </w:numPr>
        <w:autoSpaceDE w:val="0"/>
        <w:autoSpaceDN w:val="0"/>
        <w:adjustRightInd w:val="0"/>
        <w:jc w:val="both"/>
        <w:rPr>
          <w:rFonts w:asciiTheme="majorHAnsi" w:eastAsia="Times New Roman" w:hAnsiTheme="majorHAnsi"/>
        </w:rPr>
      </w:pPr>
      <w:r>
        <w:rPr>
          <w:rFonts w:asciiTheme="majorHAnsi" w:eastAsia="Times New Roman" w:hAnsiTheme="majorHAnsi"/>
        </w:rPr>
        <w:t>modification imposée du contrat de travail (mise au placard)</w:t>
      </w:r>
    </w:p>
    <w:p w14:paraId="78441BD9" w14:textId="67ED4160" w:rsidR="006317F0" w:rsidRDefault="006317F0" w:rsidP="006317F0">
      <w:pPr>
        <w:pStyle w:val="Paragraphedeliste"/>
        <w:widowControl w:val="0"/>
        <w:numPr>
          <w:ilvl w:val="0"/>
          <w:numId w:val="29"/>
        </w:numPr>
        <w:autoSpaceDE w:val="0"/>
        <w:autoSpaceDN w:val="0"/>
        <w:adjustRightInd w:val="0"/>
        <w:jc w:val="both"/>
        <w:rPr>
          <w:rFonts w:asciiTheme="majorHAnsi" w:eastAsia="Times New Roman" w:hAnsiTheme="majorHAnsi"/>
        </w:rPr>
      </w:pPr>
      <w:r>
        <w:rPr>
          <w:rFonts w:asciiTheme="majorHAnsi" w:eastAsia="Times New Roman" w:hAnsiTheme="majorHAnsi"/>
        </w:rPr>
        <w:t>manquements à la santé, à la sécurité</w:t>
      </w:r>
    </w:p>
    <w:p w14:paraId="459E7EB4" w14:textId="6C6FA25E" w:rsidR="00751E34" w:rsidRPr="006317F0" w:rsidRDefault="00751E34" w:rsidP="006317F0">
      <w:pPr>
        <w:pStyle w:val="Paragraphedeliste"/>
        <w:widowControl w:val="0"/>
        <w:numPr>
          <w:ilvl w:val="0"/>
          <w:numId w:val="29"/>
        </w:numPr>
        <w:autoSpaceDE w:val="0"/>
        <w:autoSpaceDN w:val="0"/>
        <w:adjustRightInd w:val="0"/>
        <w:jc w:val="both"/>
        <w:rPr>
          <w:rFonts w:asciiTheme="majorHAnsi" w:eastAsia="Times New Roman" w:hAnsiTheme="majorHAnsi"/>
        </w:rPr>
      </w:pPr>
      <w:r>
        <w:rPr>
          <w:rFonts w:asciiTheme="majorHAnsi" w:eastAsia="Times New Roman" w:hAnsiTheme="majorHAnsi"/>
        </w:rPr>
        <w:t>heures supplémentaires non payées</w:t>
      </w:r>
    </w:p>
    <w:p w14:paraId="6855F4C0" w14:textId="77777777" w:rsidR="000807B9" w:rsidRDefault="000807B9" w:rsidP="000807B9">
      <w:pPr>
        <w:widowControl w:val="0"/>
        <w:autoSpaceDE w:val="0"/>
        <w:autoSpaceDN w:val="0"/>
        <w:adjustRightInd w:val="0"/>
        <w:jc w:val="both"/>
        <w:rPr>
          <w:rFonts w:asciiTheme="majorHAnsi" w:eastAsia="Times New Roman" w:hAnsiTheme="majorHAnsi"/>
        </w:rPr>
      </w:pPr>
    </w:p>
    <w:p w14:paraId="449B61DC" w14:textId="77777777" w:rsidR="000807B9" w:rsidRDefault="000807B9" w:rsidP="000807B9">
      <w:pPr>
        <w:jc w:val="both"/>
        <w:rPr>
          <w:rFonts w:asciiTheme="majorHAnsi" w:eastAsia="Times New Roman" w:hAnsiTheme="majorHAnsi"/>
          <w:b/>
        </w:rPr>
      </w:pPr>
    </w:p>
    <w:p w14:paraId="18061548" w14:textId="77777777" w:rsidR="000807B9" w:rsidRDefault="000807B9" w:rsidP="000807B9">
      <w:pPr>
        <w:jc w:val="both"/>
        <w:rPr>
          <w:rFonts w:asciiTheme="majorHAnsi" w:eastAsia="Times New Roman" w:hAnsiTheme="majorHAnsi"/>
          <w:b/>
        </w:rPr>
      </w:pPr>
    </w:p>
    <w:p w14:paraId="3C6B3543" w14:textId="77777777" w:rsidR="000807B9" w:rsidRDefault="000807B9" w:rsidP="000807B9">
      <w:pPr>
        <w:jc w:val="both"/>
        <w:rPr>
          <w:rFonts w:asciiTheme="majorHAnsi" w:eastAsia="Times New Roman" w:hAnsiTheme="majorHAnsi"/>
          <w:b/>
        </w:rPr>
      </w:pPr>
    </w:p>
    <w:p w14:paraId="77E71777" w14:textId="77777777" w:rsidR="000807B9" w:rsidRPr="00AD41EA" w:rsidRDefault="000807B9" w:rsidP="000807B9">
      <w:pPr>
        <w:spacing w:line="180" w:lineRule="atLeast"/>
        <w:jc w:val="both"/>
        <w:rPr>
          <w:rFonts w:asciiTheme="majorHAnsi" w:hAnsiTheme="majorHAnsi"/>
          <w:color w:val="000000"/>
        </w:rPr>
      </w:pPr>
      <w:r>
        <w:rPr>
          <w:rFonts w:asciiTheme="majorHAnsi" w:eastAsia="Times New Roman" w:hAnsiTheme="majorHAnsi"/>
          <w:b/>
        </w:rPr>
        <w:br w:type="page"/>
      </w: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9203"/>
      </w:tblGrid>
      <w:tr w:rsidR="000807B9" w:rsidRPr="00622AB7" w14:paraId="6FC00212" w14:textId="77777777" w:rsidTr="006317F0">
        <w:tc>
          <w:tcPr>
            <w:tcW w:w="9203" w:type="dxa"/>
            <w:tcBorders>
              <w:bottom w:val="single" w:sz="6" w:space="0" w:color="000000"/>
            </w:tcBorders>
            <w:shd w:val="pct30" w:color="FFFF00" w:fill="FFFFFF"/>
          </w:tcPr>
          <w:p w14:paraId="777C1F0C" w14:textId="77777777" w:rsidR="000807B9" w:rsidRPr="00622AB7" w:rsidRDefault="000807B9" w:rsidP="006317F0">
            <w:pPr>
              <w:pStyle w:val="Titre2"/>
              <w:rPr>
                <w:rStyle w:val="Accentuation"/>
                <w:rFonts w:asciiTheme="majorHAnsi" w:hAnsiTheme="majorHAnsi"/>
                <w:b w:val="0"/>
                <w:i w:val="0"/>
              </w:rPr>
            </w:pPr>
            <w:bookmarkStart w:id="15" w:name="_Toc92277089"/>
            <w:bookmarkStart w:id="16" w:name="_Toc92279035"/>
            <w:r w:rsidRPr="00622AB7">
              <w:rPr>
                <w:rStyle w:val="Accentuation"/>
                <w:rFonts w:asciiTheme="majorHAnsi" w:hAnsiTheme="majorHAnsi"/>
                <w:b w:val="0"/>
                <w:i w:val="0"/>
              </w:rPr>
              <w:t xml:space="preserve">LA RUPTURE </w:t>
            </w:r>
            <w:bookmarkEnd w:id="15"/>
            <w:bookmarkEnd w:id="16"/>
            <w:r>
              <w:rPr>
                <w:rStyle w:val="Accentuation"/>
                <w:rFonts w:asciiTheme="majorHAnsi" w:hAnsiTheme="majorHAnsi"/>
                <w:b w:val="0"/>
                <w:i w:val="0"/>
              </w:rPr>
              <w:t>CONVENTIONNELLE</w:t>
            </w:r>
          </w:p>
        </w:tc>
      </w:tr>
    </w:tbl>
    <w:p w14:paraId="341C7057" w14:textId="77777777" w:rsidR="000807B9" w:rsidRPr="00AD41EA" w:rsidRDefault="000807B9" w:rsidP="000807B9">
      <w:pPr>
        <w:spacing w:line="180" w:lineRule="atLeast"/>
        <w:jc w:val="both"/>
        <w:rPr>
          <w:rFonts w:asciiTheme="majorHAnsi" w:hAnsiTheme="majorHAnsi"/>
          <w:color w:val="000000"/>
        </w:rPr>
      </w:pPr>
    </w:p>
    <w:p w14:paraId="4166EEAD" w14:textId="77777777" w:rsidR="000807B9" w:rsidRPr="00A10DF1" w:rsidRDefault="000807B9" w:rsidP="000807B9">
      <w:pPr>
        <w:widowControl w:val="0"/>
        <w:autoSpaceDE w:val="0"/>
        <w:autoSpaceDN w:val="0"/>
        <w:adjustRightInd w:val="0"/>
        <w:rPr>
          <w:rFonts w:asciiTheme="majorHAnsi" w:hAnsiTheme="majorHAnsi" w:cs="Arial"/>
        </w:rPr>
      </w:pPr>
    </w:p>
    <w:p w14:paraId="24DF3EF0" w14:textId="77777777" w:rsidR="000807B9" w:rsidRPr="00A10DF1" w:rsidRDefault="000807B9" w:rsidP="000807B9">
      <w:pPr>
        <w:widowControl w:val="0"/>
        <w:autoSpaceDE w:val="0"/>
        <w:autoSpaceDN w:val="0"/>
        <w:adjustRightInd w:val="0"/>
        <w:rPr>
          <w:rFonts w:asciiTheme="majorHAnsi" w:hAnsiTheme="majorHAnsi" w:cs="Arial"/>
        </w:rPr>
      </w:pPr>
    </w:p>
    <w:p w14:paraId="237E39BB" w14:textId="46108A7D" w:rsidR="000807B9" w:rsidRPr="00A10DF1" w:rsidRDefault="000807B9" w:rsidP="000807B9">
      <w:pPr>
        <w:widowControl w:val="0"/>
        <w:autoSpaceDE w:val="0"/>
        <w:autoSpaceDN w:val="0"/>
        <w:adjustRightInd w:val="0"/>
        <w:jc w:val="both"/>
        <w:rPr>
          <w:rFonts w:asciiTheme="majorHAnsi" w:hAnsiTheme="majorHAnsi" w:cs="Arial"/>
          <w:bCs/>
        </w:rPr>
      </w:pPr>
      <w:r w:rsidRPr="00A10DF1">
        <w:rPr>
          <w:rFonts w:asciiTheme="majorHAnsi" w:hAnsiTheme="majorHAnsi" w:cs="Arial"/>
          <w:bCs/>
        </w:rPr>
        <w:t xml:space="preserve">Article L1237-11 </w:t>
      </w:r>
      <w:r w:rsidR="00751E34">
        <w:rPr>
          <w:rFonts w:asciiTheme="majorHAnsi" w:hAnsiTheme="majorHAnsi" w:cs="Arial"/>
          <w:bCs/>
        </w:rPr>
        <w:t xml:space="preserve"> et suivants</w:t>
      </w:r>
    </w:p>
    <w:p w14:paraId="3C798BC8" w14:textId="77777777" w:rsidR="000807B9" w:rsidRPr="00A10DF1" w:rsidRDefault="000807B9" w:rsidP="000807B9">
      <w:pPr>
        <w:widowControl w:val="0"/>
        <w:autoSpaceDE w:val="0"/>
        <w:autoSpaceDN w:val="0"/>
        <w:adjustRightInd w:val="0"/>
        <w:jc w:val="both"/>
        <w:rPr>
          <w:rFonts w:asciiTheme="majorHAnsi" w:hAnsiTheme="majorHAnsi" w:cs="Arial"/>
        </w:rPr>
      </w:pPr>
      <w:r w:rsidRPr="00A10DF1">
        <w:rPr>
          <w:rFonts w:asciiTheme="majorHAnsi" w:hAnsiTheme="majorHAnsi" w:cs="Arial"/>
        </w:rPr>
        <w:t xml:space="preserve">Créé par </w:t>
      </w:r>
      <w:hyperlink r:id="rId8" w:history="1">
        <w:r w:rsidRPr="00A10DF1">
          <w:rPr>
            <w:rFonts w:asciiTheme="majorHAnsi" w:hAnsiTheme="majorHAnsi" w:cs="Arial"/>
            <w:u w:val="single" w:color="285287"/>
          </w:rPr>
          <w:t>LOI n°2008-596 du 25 juin 2008 - art. 5</w:t>
        </w:r>
      </w:hyperlink>
    </w:p>
    <w:p w14:paraId="1DF4511F" w14:textId="77777777" w:rsidR="000807B9" w:rsidRPr="00A10DF1" w:rsidRDefault="000807B9" w:rsidP="000807B9">
      <w:pPr>
        <w:widowControl w:val="0"/>
        <w:autoSpaceDE w:val="0"/>
        <w:autoSpaceDN w:val="0"/>
        <w:adjustRightInd w:val="0"/>
        <w:spacing w:after="192"/>
        <w:jc w:val="both"/>
        <w:rPr>
          <w:rFonts w:asciiTheme="majorHAnsi" w:hAnsiTheme="majorHAnsi" w:cs="Arial"/>
        </w:rPr>
      </w:pPr>
      <w:r w:rsidRPr="00A10DF1">
        <w:rPr>
          <w:rFonts w:asciiTheme="majorHAnsi" w:hAnsiTheme="majorHAnsi" w:cs="Arial"/>
        </w:rPr>
        <w:t>L'employeur et le salarié peuvent convenir en commun des conditions de la rupture du contrat de travail qui les lie.</w:t>
      </w:r>
    </w:p>
    <w:p w14:paraId="40D8E775" w14:textId="77777777" w:rsidR="000807B9" w:rsidRPr="00A10DF1" w:rsidRDefault="000807B9" w:rsidP="000807B9">
      <w:pPr>
        <w:widowControl w:val="0"/>
        <w:autoSpaceDE w:val="0"/>
        <w:autoSpaceDN w:val="0"/>
        <w:adjustRightInd w:val="0"/>
        <w:spacing w:after="192"/>
        <w:jc w:val="both"/>
        <w:rPr>
          <w:rFonts w:asciiTheme="majorHAnsi" w:hAnsiTheme="majorHAnsi" w:cs="Arial"/>
        </w:rPr>
      </w:pPr>
      <w:r w:rsidRPr="00A10DF1">
        <w:rPr>
          <w:rFonts w:asciiTheme="majorHAnsi" w:hAnsiTheme="majorHAnsi" w:cs="Arial"/>
        </w:rPr>
        <w:t>La rupture conventionnelle, exclusive du licenciement ou de la démission, ne peut être imposée par l'une ou l'autre des parties.</w:t>
      </w:r>
    </w:p>
    <w:p w14:paraId="5C343B22" w14:textId="77777777" w:rsidR="000807B9" w:rsidRPr="00A10DF1" w:rsidRDefault="000807B9" w:rsidP="000807B9">
      <w:pPr>
        <w:widowControl w:val="0"/>
        <w:autoSpaceDE w:val="0"/>
        <w:autoSpaceDN w:val="0"/>
        <w:adjustRightInd w:val="0"/>
        <w:spacing w:after="192"/>
        <w:jc w:val="both"/>
        <w:rPr>
          <w:rFonts w:asciiTheme="majorHAnsi" w:hAnsiTheme="majorHAnsi" w:cs="Arial"/>
        </w:rPr>
      </w:pPr>
      <w:r w:rsidRPr="00A10DF1">
        <w:rPr>
          <w:rFonts w:asciiTheme="majorHAnsi" w:hAnsiTheme="majorHAnsi" w:cs="Arial"/>
        </w:rPr>
        <w:t>Elle résulte d'une convention signée par les parties au contrat. Elle est soumise aux dispositions de la présente section destinées à garantir la liberté du consentement des parties.</w:t>
      </w:r>
    </w:p>
    <w:p w14:paraId="1C91E928" w14:textId="77777777" w:rsidR="000807B9" w:rsidRPr="003676EE" w:rsidRDefault="000807B9" w:rsidP="000807B9">
      <w:pPr>
        <w:widowControl w:val="0"/>
        <w:autoSpaceDE w:val="0"/>
        <w:autoSpaceDN w:val="0"/>
        <w:adjustRightInd w:val="0"/>
        <w:jc w:val="both"/>
        <w:rPr>
          <w:rFonts w:asciiTheme="majorHAnsi" w:hAnsiTheme="majorHAnsi" w:cs="Arial"/>
          <w:b/>
          <w:i/>
          <w:u w:val="single"/>
        </w:rPr>
      </w:pPr>
      <w:r w:rsidRPr="003676EE">
        <w:rPr>
          <w:rFonts w:asciiTheme="majorHAnsi" w:hAnsiTheme="majorHAnsi" w:cs="Arial"/>
          <w:b/>
          <w:i/>
          <w:u w:val="single"/>
        </w:rPr>
        <w:t>Pour mémoire, sur l’indemnité de licenciement :</w:t>
      </w:r>
    </w:p>
    <w:p w14:paraId="24AA6AA4" w14:textId="77777777" w:rsidR="000807B9" w:rsidRPr="003676EE" w:rsidRDefault="000807B9" w:rsidP="000807B9">
      <w:pPr>
        <w:widowControl w:val="0"/>
        <w:autoSpaceDE w:val="0"/>
        <w:autoSpaceDN w:val="0"/>
        <w:adjustRightInd w:val="0"/>
        <w:jc w:val="both"/>
        <w:rPr>
          <w:rFonts w:asciiTheme="majorHAnsi" w:hAnsiTheme="majorHAnsi" w:cs="Arial"/>
          <w:i/>
        </w:rPr>
      </w:pPr>
    </w:p>
    <w:p w14:paraId="02261450" w14:textId="636E6AE2" w:rsidR="000807B9" w:rsidRDefault="00751E34" w:rsidP="000807B9">
      <w:pPr>
        <w:jc w:val="both"/>
        <w:rPr>
          <w:rFonts w:asciiTheme="majorHAnsi" w:hAnsiTheme="majorHAnsi" w:cs="Arial"/>
          <w:bCs/>
          <w:i/>
        </w:rPr>
      </w:pPr>
      <w:r>
        <w:rPr>
          <w:rFonts w:asciiTheme="majorHAnsi" w:hAnsiTheme="majorHAnsi" w:cs="Arial"/>
          <w:bCs/>
          <w:i/>
        </w:rPr>
        <w:t>Aujourd’hui, à partir de 8 mois d’ancienneté et fixée au minimum à ¼ de mois de salaire par    année d’ancienneté,  plus 1°3 à partir de la dixième année.</w:t>
      </w:r>
    </w:p>
    <w:p w14:paraId="0675774D" w14:textId="77777777" w:rsidR="00751E34" w:rsidRDefault="00751E34" w:rsidP="000807B9">
      <w:pPr>
        <w:jc w:val="both"/>
        <w:rPr>
          <w:rFonts w:asciiTheme="majorHAnsi" w:hAnsiTheme="majorHAnsi" w:cs="Arial"/>
          <w:bCs/>
          <w:i/>
        </w:rPr>
      </w:pPr>
    </w:p>
    <w:p w14:paraId="1E075CDC" w14:textId="77777777" w:rsidR="00751E34" w:rsidRDefault="00751E34" w:rsidP="000807B9">
      <w:pPr>
        <w:jc w:val="both"/>
        <w:rPr>
          <w:rFonts w:asciiTheme="majorHAnsi" w:hAnsiTheme="majorHAnsi" w:cs="Arial"/>
          <w:bCs/>
          <w:i/>
        </w:rPr>
      </w:pPr>
    </w:p>
    <w:p w14:paraId="1B8227F6" w14:textId="2022A3CC" w:rsidR="00751E34" w:rsidRDefault="00751E34" w:rsidP="000807B9">
      <w:pPr>
        <w:jc w:val="both"/>
        <w:rPr>
          <w:rFonts w:asciiTheme="majorHAnsi" w:hAnsiTheme="majorHAnsi" w:cs="Arial"/>
          <w:bCs/>
          <w:i/>
        </w:rPr>
      </w:pPr>
      <w:r>
        <w:rPr>
          <w:rFonts w:asciiTheme="majorHAnsi" w:hAnsiTheme="majorHAnsi" w:cs="Arial"/>
          <w:bCs/>
          <w:i/>
        </w:rPr>
        <w:t>Peu de résistance de la part des juridictions :</w:t>
      </w:r>
    </w:p>
    <w:p w14:paraId="6BF29D8D" w14:textId="1AA7131D" w:rsidR="00751E34" w:rsidRPr="00751E34" w:rsidRDefault="00751E34" w:rsidP="00751E34">
      <w:pPr>
        <w:pStyle w:val="Paragraphedeliste"/>
        <w:numPr>
          <w:ilvl w:val="0"/>
          <w:numId w:val="29"/>
        </w:numPr>
        <w:jc w:val="both"/>
        <w:rPr>
          <w:rFonts w:asciiTheme="majorHAnsi" w:hAnsiTheme="majorHAnsi" w:cs="Arial"/>
          <w:bCs/>
          <w:i/>
        </w:rPr>
      </w:pPr>
      <w:r w:rsidRPr="00751E34">
        <w:rPr>
          <w:rFonts w:asciiTheme="majorHAnsi" w:hAnsiTheme="majorHAnsi" w:cs="Arial"/>
          <w:bCs/>
          <w:i/>
        </w:rPr>
        <w:t>valable même si un litige était préexistant</w:t>
      </w:r>
    </w:p>
    <w:p w14:paraId="4610737D" w14:textId="380AA921" w:rsidR="00751E34" w:rsidRDefault="00751E34" w:rsidP="00751E34">
      <w:pPr>
        <w:pStyle w:val="Paragraphedeliste"/>
        <w:numPr>
          <w:ilvl w:val="0"/>
          <w:numId w:val="29"/>
        </w:numPr>
        <w:jc w:val="both"/>
        <w:rPr>
          <w:rFonts w:asciiTheme="majorHAnsi" w:hAnsiTheme="majorHAnsi" w:cs="Arial"/>
        </w:rPr>
      </w:pPr>
      <w:r>
        <w:rPr>
          <w:rFonts w:asciiTheme="majorHAnsi" w:hAnsiTheme="majorHAnsi" w:cs="Arial"/>
        </w:rPr>
        <w:t>proposition non fautive même si l’employeur envisage un licenciement « alternatif »</w:t>
      </w:r>
    </w:p>
    <w:p w14:paraId="39721E1D" w14:textId="0C07266A" w:rsidR="00751E34" w:rsidRPr="00751E34" w:rsidRDefault="00751E34" w:rsidP="00751E34">
      <w:pPr>
        <w:pStyle w:val="Paragraphedeliste"/>
        <w:numPr>
          <w:ilvl w:val="0"/>
          <w:numId w:val="29"/>
        </w:numPr>
        <w:jc w:val="both"/>
        <w:rPr>
          <w:rFonts w:asciiTheme="majorHAnsi" w:hAnsiTheme="majorHAnsi" w:cs="Arial"/>
        </w:rPr>
      </w:pPr>
      <w:r>
        <w:rPr>
          <w:rFonts w:asciiTheme="majorHAnsi" w:hAnsiTheme="majorHAnsi" w:cs="Arial"/>
        </w:rPr>
        <w:t>mais toujours sous réserve du vice du consentement, à prouver par le salarié</w:t>
      </w:r>
    </w:p>
    <w:p w14:paraId="3DDC4E92" w14:textId="095978AB" w:rsidR="000807B9" w:rsidRDefault="000807B9" w:rsidP="000807B9">
      <w:pPr>
        <w:jc w:val="both"/>
        <w:rPr>
          <w:rFonts w:asciiTheme="majorHAnsi" w:hAnsiTheme="majorHAnsi" w:cs="Arial"/>
        </w:rPr>
      </w:pPr>
    </w:p>
    <w:p w14:paraId="47BF0A22" w14:textId="14C3438F" w:rsidR="000807B9" w:rsidRDefault="000807B9" w:rsidP="000807B9">
      <w:pPr>
        <w:widowControl w:val="0"/>
        <w:autoSpaceDE w:val="0"/>
        <w:autoSpaceDN w:val="0"/>
        <w:adjustRightInd w:val="0"/>
        <w:jc w:val="both"/>
        <w:rPr>
          <w:rFonts w:ascii="Verdana" w:eastAsiaTheme="minorHAnsi" w:hAnsi="Verdana" w:cs="Verdana"/>
          <w:i/>
          <w:iCs/>
          <w:color w:val="1A1A1A"/>
          <w:sz w:val="28"/>
          <w:szCs w:val="28"/>
          <w:lang w:eastAsia="en-US"/>
        </w:rPr>
      </w:pPr>
      <w:r>
        <w:rPr>
          <w:rFonts w:ascii="Verdana" w:eastAsiaTheme="minorHAnsi" w:hAnsi="Verdana" w:cs="Verdana"/>
          <w:i/>
          <w:iCs/>
          <w:color w:val="1A1A1A"/>
          <w:sz w:val="28"/>
          <w:szCs w:val="28"/>
          <w:lang w:eastAsia="en-US"/>
        </w:rPr>
        <w:t xml:space="preserve">Attention: la cour de cassation impose </w:t>
      </w:r>
      <w:r w:rsidR="00751E34">
        <w:rPr>
          <w:rFonts w:ascii="Verdana" w:eastAsiaTheme="minorHAnsi" w:hAnsi="Verdana" w:cs="Verdana"/>
          <w:i/>
          <w:iCs/>
          <w:color w:val="1A1A1A"/>
          <w:sz w:val="28"/>
          <w:szCs w:val="28"/>
          <w:lang w:eastAsia="en-US"/>
        </w:rPr>
        <w:t>ces</w:t>
      </w:r>
      <w:r>
        <w:rPr>
          <w:rFonts w:ascii="Verdana" w:eastAsiaTheme="minorHAnsi" w:hAnsi="Verdana" w:cs="Verdana"/>
          <w:i/>
          <w:iCs/>
          <w:color w:val="1A1A1A"/>
          <w:sz w:val="28"/>
          <w:szCs w:val="28"/>
          <w:lang w:eastAsia="en-US"/>
        </w:rPr>
        <w:t xml:space="preserve"> conditions de validité:</w:t>
      </w:r>
    </w:p>
    <w:p w14:paraId="06F4A50E" w14:textId="77777777" w:rsidR="000807B9" w:rsidRDefault="000807B9" w:rsidP="000807B9">
      <w:pPr>
        <w:widowControl w:val="0"/>
        <w:autoSpaceDE w:val="0"/>
        <w:autoSpaceDN w:val="0"/>
        <w:adjustRightInd w:val="0"/>
        <w:jc w:val="both"/>
        <w:rPr>
          <w:rFonts w:ascii="Verdana" w:eastAsiaTheme="minorHAnsi" w:hAnsi="Verdana" w:cs="Verdana"/>
          <w:i/>
          <w:iCs/>
          <w:color w:val="1A1A1A"/>
          <w:sz w:val="28"/>
          <w:szCs w:val="28"/>
          <w:lang w:eastAsia="en-US"/>
        </w:rPr>
      </w:pPr>
      <w:r>
        <w:rPr>
          <w:rFonts w:ascii="Verdana" w:eastAsiaTheme="minorHAnsi" w:hAnsi="Verdana" w:cs="Verdana"/>
          <w:i/>
          <w:iCs/>
          <w:color w:val="1A1A1A"/>
          <w:sz w:val="28"/>
          <w:szCs w:val="28"/>
          <w:lang w:eastAsia="en-US"/>
        </w:rPr>
        <w:t xml:space="preserve">- remise d'une copie  du </w:t>
      </w:r>
      <w:proofErr w:type="spellStart"/>
      <w:r>
        <w:rPr>
          <w:rFonts w:ascii="Verdana" w:eastAsiaTheme="minorHAnsi" w:hAnsi="Verdana" w:cs="Verdana"/>
          <w:i/>
          <w:iCs/>
          <w:color w:val="1A1A1A"/>
          <w:sz w:val="28"/>
          <w:szCs w:val="28"/>
          <w:lang w:eastAsia="en-US"/>
        </w:rPr>
        <w:t>Cerfa</w:t>
      </w:r>
      <w:proofErr w:type="spellEnd"/>
      <w:r>
        <w:rPr>
          <w:rFonts w:ascii="Verdana" w:eastAsiaTheme="minorHAnsi" w:hAnsi="Verdana" w:cs="Verdana"/>
          <w:i/>
          <w:iCs/>
          <w:color w:val="1A1A1A"/>
          <w:sz w:val="28"/>
          <w:szCs w:val="28"/>
          <w:lang w:eastAsia="en-US"/>
        </w:rPr>
        <w:t xml:space="preserve"> au salarié</w:t>
      </w:r>
    </w:p>
    <w:p w14:paraId="726CB05F" w14:textId="77777777" w:rsidR="000807B9" w:rsidRDefault="000807B9" w:rsidP="000807B9">
      <w:pPr>
        <w:widowControl w:val="0"/>
        <w:autoSpaceDE w:val="0"/>
        <w:autoSpaceDN w:val="0"/>
        <w:adjustRightInd w:val="0"/>
        <w:jc w:val="both"/>
        <w:rPr>
          <w:rFonts w:ascii="Verdana" w:eastAsiaTheme="minorHAnsi" w:hAnsi="Verdana" w:cs="Verdana"/>
          <w:i/>
          <w:iCs/>
          <w:color w:val="1A1A1A"/>
          <w:sz w:val="28"/>
          <w:szCs w:val="28"/>
          <w:lang w:eastAsia="en-US"/>
        </w:rPr>
      </w:pPr>
      <w:r>
        <w:rPr>
          <w:rFonts w:ascii="Verdana" w:eastAsiaTheme="minorHAnsi" w:hAnsi="Verdana" w:cs="Verdana"/>
          <w:i/>
          <w:iCs/>
          <w:color w:val="1A1A1A"/>
          <w:sz w:val="28"/>
          <w:szCs w:val="28"/>
          <w:lang w:eastAsia="en-US"/>
        </w:rPr>
        <w:t>- tenue d'au moins un entretien.</w:t>
      </w:r>
    </w:p>
    <w:p w14:paraId="4EB725BF" w14:textId="77777777" w:rsidR="000807B9" w:rsidRDefault="000807B9" w:rsidP="000807B9">
      <w:pPr>
        <w:widowControl w:val="0"/>
        <w:autoSpaceDE w:val="0"/>
        <w:autoSpaceDN w:val="0"/>
        <w:adjustRightInd w:val="0"/>
        <w:jc w:val="both"/>
        <w:rPr>
          <w:rFonts w:ascii="Verdana" w:eastAsiaTheme="minorHAnsi" w:hAnsi="Verdana" w:cs="Verdana"/>
          <w:i/>
          <w:iCs/>
          <w:color w:val="1A1A1A"/>
          <w:sz w:val="28"/>
          <w:szCs w:val="28"/>
          <w:lang w:eastAsia="en-US"/>
        </w:rPr>
      </w:pPr>
      <w:r>
        <w:rPr>
          <w:rFonts w:ascii="Verdana" w:eastAsiaTheme="minorHAnsi" w:hAnsi="Verdana" w:cs="Verdana"/>
          <w:i/>
          <w:iCs/>
          <w:color w:val="1A1A1A"/>
          <w:sz w:val="28"/>
          <w:szCs w:val="28"/>
          <w:lang w:eastAsia="en-US"/>
        </w:rPr>
        <w:t>(</w:t>
      </w:r>
      <w:proofErr w:type="spellStart"/>
      <w:r>
        <w:rPr>
          <w:rFonts w:ascii="Verdana" w:eastAsiaTheme="minorHAnsi" w:hAnsi="Verdana" w:cs="Verdana"/>
          <w:i/>
          <w:iCs/>
          <w:color w:val="1A1A1A"/>
          <w:sz w:val="28"/>
          <w:szCs w:val="28"/>
          <w:lang w:eastAsia="en-US"/>
        </w:rPr>
        <w:t>Cass</w:t>
      </w:r>
      <w:proofErr w:type="spellEnd"/>
      <w:r>
        <w:rPr>
          <w:rFonts w:ascii="Verdana" w:eastAsiaTheme="minorHAnsi" w:hAnsi="Verdana" w:cs="Verdana"/>
          <w:i/>
          <w:iCs/>
          <w:color w:val="1A1A1A"/>
          <w:sz w:val="28"/>
          <w:szCs w:val="28"/>
          <w:lang w:eastAsia="en-US"/>
        </w:rPr>
        <w:t>. soc., 6 févr. 2013, no 11-27.000</w:t>
      </w:r>
      <w:r>
        <w:rPr>
          <w:rFonts w:ascii="Verdana" w:eastAsiaTheme="minorHAnsi" w:hAnsi="Verdana" w:cs="Verdana"/>
          <w:color w:val="1A1A1A"/>
          <w:sz w:val="28"/>
          <w:szCs w:val="28"/>
          <w:lang w:eastAsia="en-US"/>
        </w:rPr>
        <w:t xml:space="preserve"> - </w:t>
      </w:r>
      <w:proofErr w:type="spellStart"/>
      <w:r>
        <w:rPr>
          <w:rFonts w:ascii="Verdana" w:eastAsiaTheme="minorHAnsi" w:hAnsi="Verdana" w:cs="Verdana"/>
          <w:i/>
          <w:iCs/>
          <w:color w:val="1A1A1A"/>
          <w:sz w:val="28"/>
          <w:szCs w:val="28"/>
          <w:lang w:eastAsia="en-US"/>
        </w:rPr>
        <w:t>Cass</w:t>
      </w:r>
      <w:proofErr w:type="spellEnd"/>
      <w:r>
        <w:rPr>
          <w:rFonts w:ascii="Verdana" w:eastAsiaTheme="minorHAnsi" w:hAnsi="Verdana" w:cs="Verdana"/>
          <w:i/>
          <w:iCs/>
          <w:color w:val="1A1A1A"/>
          <w:sz w:val="28"/>
          <w:szCs w:val="28"/>
          <w:lang w:eastAsia="en-US"/>
        </w:rPr>
        <w:t>. soc. 1er décembre 2016, n°15-21609)</w:t>
      </w:r>
    </w:p>
    <w:p w14:paraId="2203877D" w14:textId="6686DA6A" w:rsidR="00751E34" w:rsidRDefault="00751E34" w:rsidP="000807B9">
      <w:pPr>
        <w:widowControl w:val="0"/>
        <w:autoSpaceDE w:val="0"/>
        <w:autoSpaceDN w:val="0"/>
        <w:adjustRightInd w:val="0"/>
        <w:jc w:val="both"/>
        <w:rPr>
          <w:rFonts w:ascii="Verdana" w:eastAsiaTheme="minorHAnsi" w:hAnsi="Verdana" w:cs="Verdana"/>
          <w:i/>
          <w:iCs/>
          <w:color w:val="1A1A1A"/>
          <w:sz w:val="28"/>
          <w:szCs w:val="28"/>
          <w:lang w:eastAsia="en-US"/>
        </w:rPr>
      </w:pPr>
      <w:r>
        <w:rPr>
          <w:rFonts w:ascii="Verdana" w:eastAsiaTheme="minorHAnsi" w:hAnsi="Verdana" w:cs="Verdana"/>
          <w:i/>
          <w:iCs/>
          <w:color w:val="1A1A1A"/>
          <w:sz w:val="28"/>
          <w:szCs w:val="28"/>
          <w:lang w:eastAsia="en-US"/>
        </w:rPr>
        <w:t>- respect absolu du délai de rétraction (annulation systématique des ruptures « antidatées »</w:t>
      </w:r>
    </w:p>
    <w:p w14:paraId="632FE654" w14:textId="77777777" w:rsidR="000807B9" w:rsidRDefault="000807B9" w:rsidP="000807B9">
      <w:pPr>
        <w:widowControl w:val="0"/>
        <w:autoSpaceDE w:val="0"/>
        <w:autoSpaceDN w:val="0"/>
        <w:adjustRightInd w:val="0"/>
        <w:jc w:val="both"/>
        <w:rPr>
          <w:rFonts w:ascii="Verdana" w:eastAsiaTheme="minorHAnsi" w:hAnsi="Verdana" w:cs="Verdana"/>
          <w:i/>
          <w:iCs/>
          <w:color w:val="1A1A1A"/>
          <w:sz w:val="28"/>
          <w:szCs w:val="28"/>
          <w:lang w:eastAsia="en-US"/>
        </w:rPr>
      </w:pPr>
    </w:p>
    <w:p w14:paraId="33F2E84A" w14:textId="70BDD60A" w:rsidR="000807B9" w:rsidRPr="00A13781" w:rsidRDefault="00751E34" w:rsidP="000807B9">
      <w:pPr>
        <w:widowControl w:val="0"/>
        <w:autoSpaceDE w:val="0"/>
        <w:autoSpaceDN w:val="0"/>
        <w:adjustRightInd w:val="0"/>
        <w:jc w:val="both"/>
        <w:rPr>
          <w:rFonts w:asciiTheme="majorHAnsi" w:eastAsiaTheme="minorHAnsi" w:hAnsiTheme="majorHAnsi" w:cs="Verdana"/>
          <w:color w:val="1A1A1A"/>
          <w:szCs w:val="24"/>
          <w:lang w:eastAsia="en-US"/>
        </w:rPr>
      </w:pPr>
      <w:r>
        <w:rPr>
          <w:rFonts w:asciiTheme="majorHAnsi" w:eastAsiaTheme="minorHAnsi" w:hAnsiTheme="majorHAnsi" w:cs="Verdana"/>
          <w:color w:val="1A1A1A"/>
          <w:szCs w:val="24"/>
          <w:lang w:eastAsia="en-US"/>
        </w:rPr>
        <w:t>P</w:t>
      </w:r>
      <w:r w:rsidR="000807B9" w:rsidRPr="00A13781">
        <w:rPr>
          <w:rFonts w:asciiTheme="majorHAnsi" w:eastAsiaTheme="minorHAnsi" w:hAnsiTheme="majorHAnsi" w:cs="Verdana"/>
          <w:color w:val="1A1A1A"/>
          <w:szCs w:val="24"/>
          <w:lang w:eastAsia="en-US"/>
        </w:rPr>
        <w:t>ar contre, on peut conclure une RC pendant une suspension du contrat de travail, même en matière d'accident de travail ou de grossesse:</w:t>
      </w:r>
    </w:p>
    <w:p w14:paraId="08C63248" w14:textId="77777777" w:rsidR="000807B9" w:rsidRDefault="000807B9" w:rsidP="000807B9">
      <w:pPr>
        <w:widowControl w:val="0"/>
        <w:autoSpaceDE w:val="0"/>
        <w:autoSpaceDN w:val="0"/>
        <w:adjustRightInd w:val="0"/>
        <w:jc w:val="both"/>
        <w:rPr>
          <w:rFonts w:asciiTheme="majorHAnsi" w:eastAsiaTheme="minorHAnsi" w:hAnsiTheme="majorHAnsi" w:cs="Verdana"/>
          <w:color w:val="1A1A1A"/>
          <w:szCs w:val="24"/>
          <w:lang w:eastAsia="en-US"/>
        </w:rPr>
      </w:pPr>
    </w:p>
    <w:p w14:paraId="3DC935F8" w14:textId="77777777" w:rsidR="00751E34" w:rsidRDefault="00751E34" w:rsidP="000807B9">
      <w:pPr>
        <w:widowControl w:val="0"/>
        <w:autoSpaceDE w:val="0"/>
        <w:autoSpaceDN w:val="0"/>
        <w:adjustRightInd w:val="0"/>
        <w:jc w:val="both"/>
        <w:rPr>
          <w:rFonts w:asciiTheme="majorHAnsi" w:eastAsiaTheme="minorHAnsi" w:hAnsiTheme="majorHAnsi" w:cs="Verdana"/>
          <w:color w:val="1A1A1A"/>
          <w:szCs w:val="24"/>
          <w:lang w:eastAsia="en-US"/>
        </w:rPr>
      </w:pPr>
    </w:p>
    <w:p w14:paraId="6B283A24" w14:textId="6F6478ED" w:rsidR="00751E34" w:rsidRPr="00A13781" w:rsidRDefault="00751E34" w:rsidP="000807B9">
      <w:pPr>
        <w:widowControl w:val="0"/>
        <w:autoSpaceDE w:val="0"/>
        <w:autoSpaceDN w:val="0"/>
        <w:adjustRightInd w:val="0"/>
        <w:jc w:val="both"/>
        <w:rPr>
          <w:rFonts w:asciiTheme="majorHAnsi" w:eastAsiaTheme="minorHAnsi" w:hAnsiTheme="majorHAnsi" w:cs="Verdana"/>
          <w:color w:val="1A1A1A"/>
          <w:szCs w:val="24"/>
          <w:lang w:eastAsia="en-US"/>
        </w:rPr>
      </w:pPr>
      <w:r>
        <w:rPr>
          <w:rFonts w:asciiTheme="majorHAnsi" w:eastAsiaTheme="minorHAnsi" w:hAnsiTheme="majorHAnsi" w:cs="Verdana"/>
          <w:color w:val="1A1A1A"/>
          <w:szCs w:val="24"/>
          <w:lang w:eastAsia="en-US"/>
        </w:rPr>
        <w:t>Pour mémoire : les nouvelles ruptures conventionnelles collectives.</w:t>
      </w:r>
    </w:p>
    <w:p w14:paraId="3334FFEC" w14:textId="77777777" w:rsidR="000807B9" w:rsidRDefault="000807B9" w:rsidP="000807B9">
      <w:pPr>
        <w:spacing w:line="180" w:lineRule="atLeast"/>
        <w:jc w:val="both"/>
        <w:rPr>
          <w:rFonts w:asciiTheme="majorHAnsi" w:hAnsiTheme="majorHAnsi" w:cs="Verdana"/>
          <w:szCs w:val="22"/>
        </w:rPr>
      </w:pPr>
    </w:p>
    <w:p w14:paraId="7C80145B" w14:textId="77777777" w:rsidR="00751E34" w:rsidRDefault="00751E34" w:rsidP="000807B9">
      <w:pPr>
        <w:spacing w:line="180" w:lineRule="atLeast"/>
        <w:jc w:val="both"/>
        <w:rPr>
          <w:rFonts w:asciiTheme="majorHAnsi" w:hAnsiTheme="majorHAnsi" w:cs="Verdana"/>
          <w:szCs w:val="22"/>
        </w:rPr>
      </w:pPr>
    </w:p>
    <w:p w14:paraId="5899D56D" w14:textId="77777777" w:rsidR="00751E34" w:rsidRDefault="00751E34" w:rsidP="000807B9">
      <w:pPr>
        <w:spacing w:line="180" w:lineRule="atLeast"/>
        <w:jc w:val="both"/>
        <w:rPr>
          <w:rFonts w:asciiTheme="majorHAnsi" w:hAnsiTheme="majorHAnsi" w:cs="Verdana"/>
          <w:szCs w:val="22"/>
        </w:rPr>
      </w:pPr>
    </w:p>
    <w:p w14:paraId="209DA5DE" w14:textId="77777777" w:rsidR="00751E34" w:rsidRDefault="00751E34" w:rsidP="000807B9">
      <w:pPr>
        <w:spacing w:line="180" w:lineRule="atLeast"/>
        <w:jc w:val="both"/>
        <w:rPr>
          <w:rFonts w:asciiTheme="majorHAnsi" w:hAnsiTheme="majorHAnsi" w:cs="Verdana"/>
          <w:szCs w:val="22"/>
        </w:rPr>
      </w:pPr>
    </w:p>
    <w:p w14:paraId="134ADE2C" w14:textId="77777777" w:rsidR="000807B9" w:rsidRPr="003338B0" w:rsidRDefault="000807B9" w:rsidP="000807B9">
      <w:pPr>
        <w:spacing w:line="180" w:lineRule="atLeast"/>
        <w:jc w:val="both"/>
        <w:rPr>
          <w:rFonts w:asciiTheme="majorHAnsi" w:hAnsiTheme="majorHAnsi"/>
          <w:color w:val="000000"/>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9203"/>
      </w:tblGrid>
      <w:tr w:rsidR="000807B9" w:rsidRPr="00622AB7" w14:paraId="5ED98C0B" w14:textId="77777777" w:rsidTr="006317F0">
        <w:tc>
          <w:tcPr>
            <w:tcW w:w="9203" w:type="dxa"/>
            <w:tcBorders>
              <w:bottom w:val="single" w:sz="6" w:space="0" w:color="000000"/>
            </w:tcBorders>
            <w:shd w:val="pct30" w:color="FFFF00" w:fill="FFFFFF"/>
          </w:tcPr>
          <w:p w14:paraId="3A3A04DE" w14:textId="77777777" w:rsidR="000807B9" w:rsidRPr="00622AB7" w:rsidRDefault="000807B9" w:rsidP="006317F0">
            <w:pPr>
              <w:pStyle w:val="Titre2"/>
              <w:rPr>
                <w:rStyle w:val="Accentuation"/>
                <w:rFonts w:asciiTheme="majorHAnsi" w:hAnsiTheme="majorHAnsi"/>
                <w:b w:val="0"/>
              </w:rPr>
            </w:pPr>
            <w:bookmarkStart w:id="17" w:name="_Toc92277090"/>
            <w:bookmarkStart w:id="18" w:name="_Toc92279038"/>
            <w:r w:rsidRPr="00622AB7">
              <w:rPr>
                <w:rStyle w:val="Accentuation"/>
                <w:rFonts w:asciiTheme="majorHAnsi" w:hAnsiTheme="majorHAnsi"/>
                <w:b w:val="0"/>
              </w:rPr>
              <w:t xml:space="preserve">LA </w:t>
            </w:r>
            <w:r>
              <w:rPr>
                <w:rStyle w:val="Accentuation"/>
                <w:rFonts w:asciiTheme="majorHAnsi" w:hAnsiTheme="majorHAnsi"/>
                <w:b w:val="0"/>
              </w:rPr>
              <w:t xml:space="preserve">RUPTURE EN  COURS DE </w:t>
            </w:r>
            <w:r w:rsidRPr="00622AB7">
              <w:rPr>
                <w:rStyle w:val="Accentuation"/>
                <w:rFonts w:asciiTheme="majorHAnsi" w:hAnsiTheme="majorHAnsi"/>
                <w:b w:val="0"/>
              </w:rPr>
              <w:t>PÉRIODE D'ESSAI</w:t>
            </w:r>
            <w:bookmarkEnd w:id="17"/>
            <w:bookmarkEnd w:id="18"/>
          </w:p>
        </w:tc>
      </w:tr>
    </w:tbl>
    <w:p w14:paraId="5ADE6234" w14:textId="77777777" w:rsidR="000807B9" w:rsidRPr="00AD41EA" w:rsidRDefault="000807B9" w:rsidP="000807B9">
      <w:pPr>
        <w:spacing w:line="180" w:lineRule="atLeast"/>
        <w:jc w:val="both"/>
        <w:rPr>
          <w:rFonts w:asciiTheme="majorHAnsi" w:hAnsiTheme="majorHAnsi"/>
          <w:color w:val="000000"/>
        </w:rPr>
      </w:pPr>
    </w:p>
    <w:p w14:paraId="206A476C" w14:textId="43B16BAD"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La rupture en cours de période est un mode particulier de rupture puisque particulièrement, </w:t>
      </w:r>
      <w:r w:rsidRPr="00E30E4C">
        <w:rPr>
          <w:rFonts w:asciiTheme="majorHAnsi" w:hAnsiTheme="majorHAnsi"/>
          <w:color w:val="000000"/>
          <w:u w:val="single"/>
        </w:rPr>
        <w:t>l'employeur n'est tenu à aucune procédure préalable ni à aucune obligation de motivation</w:t>
      </w:r>
      <w:r w:rsidRPr="00AD41EA">
        <w:rPr>
          <w:rFonts w:asciiTheme="majorHAnsi" w:hAnsiTheme="majorHAnsi"/>
          <w:color w:val="000000"/>
        </w:rPr>
        <w:t>.</w:t>
      </w:r>
      <w:r>
        <w:rPr>
          <w:rFonts w:asciiTheme="majorHAnsi" w:hAnsiTheme="majorHAnsi"/>
          <w:color w:val="000000"/>
        </w:rPr>
        <w:t xml:space="preserve"> (L1231-1)</w:t>
      </w:r>
      <w:r w:rsidR="00F06B67">
        <w:rPr>
          <w:rFonts w:asciiTheme="majorHAnsi" w:hAnsiTheme="majorHAnsi"/>
          <w:color w:val="000000"/>
        </w:rPr>
        <w:t> ; idem pour le salarié.</w:t>
      </w:r>
    </w:p>
    <w:p w14:paraId="2842CE9B" w14:textId="77777777" w:rsidR="000807B9" w:rsidRDefault="000807B9" w:rsidP="000807B9">
      <w:pPr>
        <w:spacing w:line="180" w:lineRule="atLeast"/>
        <w:jc w:val="both"/>
        <w:rPr>
          <w:rFonts w:asciiTheme="majorHAnsi" w:hAnsiTheme="majorHAnsi"/>
          <w:color w:val="000000"/>
        </w:rPr>
      </w:pPr>
    </w:p>
    <w:p w14:paraId="25FCD804" w14:textId="77777777" w:rsidR="000807B9" w:rsidRPr="00AD41EA" w:rsidRDefault="000807B9" w:rsidP="000807B9">
      <w:pPr>
        <w:spacing w:line="180" w:lineRule="atLeast"/>
        <w:jc w:val="both"/>
        <w:rPr>
          <w:rFonts w:asciiTheme="majorHAnsi" w:hAnsiTheme="majorHAnsi"/>
          <w:color w:val="000000"/>
        </w:rPr>
      </w:pPr>
      <w:r>
        <w:rPr>
          <w:rFonts w:asciiTheme="majorHAnsi" w:hAnsiTheme="majorHAnsi"/>
          <w:color w:val="000000"/>
        </w:rPr>
        <w:t>De même la rupture de la période d’essai par le salarié et en général facilitée par les conventions collectives.</w:t>
      </w:r>
    </w:p>
    <w:p w14:paraId="6FF7E4C5" w14:textId="77777777" w:rsidR="000807B9" w:rsidRPr="00AD41EA" w:rsidRDefault="000807B9" w:rsidP="000807B9">
      <w:pPr>
        <w:spacing w:line="180" w:lineRule="atLeast"/>
        <w:jc w:val="both"/>
        <w:rPr>
          <w:rFonts w:asciiTheme="majorHAnsi" w:hAnsiTheme="majorHAnsi"/>
          <w:color w:val="000000"/>
        </w:rPr>
      </w:pPr>
    </w:p>
    <w:p w14:paraId="1410592C"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Cette facilité de rupture trouve toutefois sa limite dans la notion d'abus de droit: lorsqu'il pourra être prouvé que cette rupture trouve sa véritable cause dans un fait étranger à l'exécution du travail, il pourra y avoir sanction. (</w:t>
      </w:r>
      <w:proofErr w:type="gramStart"/>
      <w:r w:rsidRPr="00AD41EA">
        <w:rPr>
          <w:rFonts w:asciiTheme="majorHAnsi" w:hAnsiTheme="majorHAnsi"/>
          <w:color w:val="000000"/>
        </w:rPr>
        <w:t>exemple</w:t>
      </w:r>
      <w:proofErr w:type="gramEnd"/>
      <w:r w:rsidRPr="00AD41EA">
        <w:rPr>
          <w:rFonts w:asciiTheme="majorHAnsi" w:hAnsiTheme="majorHAnsi"/>
          <w:color w:val="000000"/>
        </w:rPr>
        <w:t>: rupture alors que le salarié n'a pas encore été à même d'exercer les fonctions qui lui avaient été confiées).</w:t>
      </w:r>
    </w:p>
    <w:p w14:paraId="5239AD59" w14:textId="77777777" w:rsidR="000807B9" w:rsidRPr="00AD41EA" w:rsidRDefault="000807B9" w:rsidP="000807B9">
      <w:pPr>
        <w:spacing w:line="180" w:lineRule="atLeast"/>
        <w:jc w:val="both"/>
        <w:rPr>
          <w:rFonts w:asciiTheme="majorHAnsi" w:hAnsiTheme="majorHAnsi"/>
          <w:color w:val="000000"/>
        </w:rPr>
      </w:pPr>
    </w:p>
    <w:p w14:paraId="09BC0A4C"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Par ailleurs, lorsque l’employeur décide de motiver la rupture de la période d’essai pour un motif disciplinaire, il doit respecter les règles imposées en la matière (procédure préalable etc..) et le cas sera jugé comme en matière de licenciement pour motif disciplinaire</w:t>
      </w:r>
      <w:proofErr w:type="gramStart"/>
      <w:r w:rsidRPr="00AD41EA">
        <w:rPr>
          <w:rFonts w:asciiTheme="majorHAnsi" w:hAnsiTheme="majorHAnsi"/>
          <w:color w:val="000000"/>
        </w:rPr>
        <w:t>.(</w:t>
      </w:r>
      <w:proofErr w:type="gramEnd"/>
      <w:r w:rsidRPr="00AD41EA">
        <w:rPr>
          <w:rFonts w:asciiTheme="majorHAnsi" w:hAnsiTheme="majorHAnsi"/>
          <w:color w:val="000000"/>
        </w:rPr>
        <w:t>arrêt 2004)</w:t>
      </w:r>
    </w:p>
    <w:p w14:paraId="0DE3CCB8" w14:textId="77777777" w:rsidR="000807B9" w:rsidRPr="00AD41EA" w:rsidRDefault="000807B9" w:rsidP="000807B9">
      <w:pPr>
        <w:spacing w:line="180" w:lineRule="atLeast"/>
        <w:jc w:val="both"/>
        <w:rPr>
          <w:rFonts w:asciiTheme="majorHAnsi" w:hAnsiTheme="majorHAnsi"/>
          <w:color w:val="000000"/>
        </w:rPr>
      </w:pPr>
    </w:p>
    <w:p w14:paraId="79751E3A" w14:textId="308B6702" w:rsidR="000807B9" w:rsidRPr="00AD41EA" w:rsidRDefault="000807B9" w:rsidP="00F06B67">
      <w:pPr>
        <w:spacing w:line="180" w:lineRule="atLeast"/>
        <w:jc w:val="both"/>
        <w:rPr>
          <w:rFonts w:asciiTheme="majorHAnsi" w:hAnsiTheme="majorHAnsi"/>
          <w:color w:val="000000"/>
        </w:rPr>
      </w:pPr>
      <w:r w:rsidRPr="00AD41EA">
        <w:rPr>
          <w:rFonts w:asciiTheme="majorHAnsi" w:hAnsiTheme="majorHAnsi"/>
          <w:color w:val="000000"/>
        </w:rPr>
        <w:t>Cette facilité trouve aussi sa limite dans les règles strictes qui enserrent la période d'essai:</w:t>
      </w:r>
      <w:r w:rsidR="00F06B67">
        <w:rPr>
          <w:rFonts w:asciiTheme="majorHAnsi" w:hAnsiTheme="majorHAnsi"/>
          <w:color w:val="000000"/>
        </w:rPr>
        <w:t xml:space="preserve"> </w:t>
      </w:r>
      <w:r w:rsidRPr="00AD41EA">
        <w:rPr>
          <w:rFonts w:asciiTheme="majorHAnsi" w:hAnsiTheme="majorHAnsi"/>
          <w:color w:val="000000"/>
        </w:rPr>
        <w:t>D'abord, l'existence d'une période d'essai ne se présume pas: elle doit faire l'objet d'un écrit.</w:t>
      </w:r>
    </w:p>
    <w:p w14:paraId="1D158E35" w14:textId="77777777" w:rsidR="000807B9" w:rsidRPr="00AD41EA" w:rsidRDefault="000807B9" w:rsidP="000807B9">
      <w:pPr>
        <w:spacing w:line="180" w:lineRule="atLeast"/>
        <w:jc w:val="both"/>
        <w:rPr>
          <w:rFonts w:asciiTheme="majorHAnsi" w:hAnsiTheme="majorHAnsi"/>
          <w:color w:val="000000"/>
        </w:rPr>
      </w:pPr>
    </w:p>
    <w:p w14:paraId="5EFD59E6"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 défaut de mention dans le contrat de travail, la période d'essai ne pourra s'imposer que si elle est rendue obligatoire par une convention collective et que cette convention collective a été portée à la connaissance du salarié.</w:t>
      </w:r>
    </w:p>
    <w:p w14:paraId="0F24CD9B" w14:textId="77777777" w:rsidR="000807B9" w:rsidRDefault="000807B9" w:rsidP="000807B9">
      <w:pPr>
        <w:spacing w:line="180" w:lineRule="atLeast"/>
        <w:jc w:val="both"/>
        <w:rPr>
          <w:rFonts w:asciiTheme="majorHAnsi" w:hAnsiTheme="majorHAnsi"/>
          <w:color w:val="000000"/>
        </w:rPr>
      </w:pPr>
    </w:p>
    <w:p w14:paraId="11F077DF" w14:textId="77777777" w:rsidR="000807B9" w:rsidRDefault="000807B9" w:rsidP="000807B9">
      <w:pPr>
        <w:spacing w:line="180" w:lineRule="atLeast"/>
        <w:jc w:val="both"/>
        <w:rPr>
          <w:rFonts w:asciiTheme="majorHAnsi" w:hAnsiTheme="majorHAnsi"/>
          <w:color w:val="000000"/>
        </w:rPr>
      </w:pPr>
      <w:r>
        <w:rPr>
          <w:rFonts w:asciiTheme="majorHAnsi" w:hAnsiTheme="majorHAnsi"/>
          <w:color w:val="000000"/>
        </w:rPr>
        <w:t>Pour la période d’essai des CDD : L 1242-10</w:t>
      </w:r>
    </w:p>
    <w:p w14:paraId="51336134" w14:textId="77777777" w:rsidR="000807B9" w:rsidRDefault="000807B9" w:rsidP="000807B9">
      <w:pPr>
        <w:spacing w:line="180" w:lineRule="atLeast"/>
        <w:jc w:val="both"/>
        <w:rPr>
          <w:rFonts w:asciiTheme="majorHAnsi" w:hAnsiTheme="majorHAnsi"/>
          <w:color w:val="000000"/>
        </w:rPr>
      </w:pPr>
    </w:p>
    <w:p w14:paraId="3B24F4C3" w14:textId="77777777" w:rsidR="000807B9" w:rsidRDefault="000807B9" w:rsidP="000807B9">
      <w:pPr>
        <w:spacing w:line="180" w:lineRule="atLeast"/>
        <w:jc w:val="both"/>
        <w:rPr>
          <w:rFonts w:asciiTheme="majorHAnsi" w:hAnsiTheme="majorHAnsi"/>
          <w:color w:val="000000"/>
        </w:rPr>
      </w:pPr>
      <w:r>
        <w:rPr>
          <w:rFonts w:asciiTheme="majorHAnsi" w:hAnsiTheme="majorHAnsi"/>
          <w:color w:val="000000"/>
        </w:rPr>
        <w:t>Pour la période d’essai des CDI :</w:t>
      </w:r>
    </w:p>
    <w:p w14:paraId="13CEB3C2" w14:textId="77777777" w:rsidR="000807B9" w:rsidRDefault="000807B9" w:rsidP="000807B9">
      <w:pPr>
        <w:spacing w:line="180" w:lineRule="atLeast"/>
        <w:jc w:val="both"/>
        <w:rPr>
          <w:rFonts w:asciiTheme="majorHAnsi" w:hAnsiTheme="majorHAnsi"/>
          <w:color w:val="000000"/>
        </w:rPr>
      </w:pPr>
    </w:p>
    <w:p w14:paraId="7BD2E7EC" w14:textId="77777777" w:rsidR="000807B9" w:rsidRPr="00845C4C" w:rsidRDefault="000807B9" w:rsidP="000807B9">
      <w:pPr>
        <w:widowControl w:val="0"/>
        <w:autoSpaceDE w:val="0"/>
        <w:autoSpaceDN w:val="0"/>
        <w:adjustRightInd w:val="0"/>
        <w:jc w:val="both"/>
        <w:rPr>
          <w:rFonts w:ascii="Arial" w:eastAsiaTheme="minorHAnsi" w:hAnsi="Arial" w:cs="Arial"/>
          <w:b/>
          <w:bCs/>
          <w:sz w:val="22"/>
          <w:szCs w:val="22"/>
          <w:lang w:eastAsia="en-US"/>
        </w:rPr>
      </w:pPr>
      <w:r w:rsidRPr="00845C4C">
        <w:rPr>
          <w:rFonts w:ascii="Arial" w:eastAsiaTheme="minorHAnsi" w:hAnsi="Arial" w:cs="Arial"/>
          <w:b/>
          <w:bCs/>
          <w:sz w:val="22"/>
          <w:szCs w:val="22"/>
          <w:lang w:eastAsia="en-US"/>
        </w:rPr>
        <w:t>Article L1221-21</w:t>
      </w:r>
    </w:p>
    <w:p w14:paraId="65184FC1"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xml:space="preserve">La </w:t>
      </w:r>
      <w:r w:rsidRPr="00845C4C">
        <w:rPr>
          <w:rFonts w:ascii="Arial" w:eastAsiaTheme="minorHAnsi" w:hAnsi="Arial" w:cs="Arial"/>
          <w:b/>
          <w:bCs/>
          <w:sz w:val="22"/>
          <w:szCs w:val="22"/>
          <w:lang w:eastAsia="en-US"/>
        </w:rPr>
        <w:t>période</w:t>
      </w:r>
      <w:r w:rsidRPr="00845C4C">
        <w:rPr>
          <w:rFonts w:ascii="Arial" w:eastAsiaTheme="minorHAnsi" w:hAnsi="Arial" w:cs="Arial"/>
          <w:sz w:val="22"/>
          <w:szCs w:val="22"/>
          <w:lang w:eastAsia="en-US"/>
        </w:rPr>
        <w:t xml:space="preserve"> d'</w:t>
      </w:r>
      <w:r w:rsidRPr="00845C4C">
        <w:rPr>
          <w:rFonts w:ascii="Arial" w:eastAsiaTheme="minorHAnsi" w:hAnsi="Arial" w:cs="Arial"/>
          <w:b/>
          <w:bCs/>
          <w:sz w:val="22"/>
          <w:szCs w:val="22"/>
          <w:lang w:eastAsia="en-US"/>
        </w:rPr>
        <w:t>essai</w:t>
      </w:r>
      <w:r w:rsidRPr="00845C4C">
        <w:rPr>
          <w:rFonts w:ascii="Arial" w:eastAsiaTheme="minorHAnsi" w:hAnsi="Arial" w:cs="Arial"/>
          <w:sz w:val="22"/>
          <w:szCs w:val="22"/>
          <w:lang w:eastAsia="en-US"/>
        </w:rPr>
        <w:t xml:space="preserve"> peut être renouvelée une fois si un accord de branche étendu le prévoit. Cet accord fixe les conditions et les durées de renouvellement.</w:t>
      </w:r>
    </w:p>
    <w:p w14:paraId="70B8853D"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xml:space="preserve">La durée de la </w:t>
      </w:r>
      <w:r w:rsidRPr="00845C4C">
        <w:rPr>
          <w:rFonts w:ascii="Arial" w:eastAsiaTheme="minorHAnsi" w:hAnsi="Arial" w:cs="Arial"/>
          <w:b/>
          <w:bCs/>
          <w:sz w:val="22"/>
          <w:szCs w:val="22"/>
          <w:lang w:eastAsia="en-US"/>
        </w:rPr>
        <w:t>période</w:t>
      </w:r>
      <w:r w:rsidRPr="00845C4C">
        <w:rPr>
          <w:rFonts w:ascii="Arial" w:eastAsiaTheme="minorHAnsi" w:hAnsi="Arial" w:cs="Arial"/>
          <w:sz w:val="22"/>
          <w:szCs w:val="22"/>
          <w:lang w:eastAsia="en-US"/>
        </w:rPr>
        <w:t xml:space="preserve"> d'</w:t>
      </w:r>
      <w:r w:rsidRPr="00845C4C">
        <w:rPr>
          <w:rFonts w:ascii="Arial" w:eastAsiaTheme="minorHAnsi" w:hAnsi="Arial" w:cs="Arial"/>
          <w:b/>
          <w:bCs/>
          <w:sz w:val="22"/>
          <w:szCs w:val="22"/>
          <w:lang w:eastAsia="en-US"/>
        </w:rPr>
        <w:t>essai</w:t>
      </w:r>
      <w:r w:rsidRPr="00845C4C">
        <w:rPr>
          <w:rFonts w:ascii="Arial" w:eastAsiaTheme="minorHAnsi" w:hAnsi="Arial" w:cs="Arial"/>
          <w:sz w:val="22"/>
          <w:szCs w:val="22"/>
          <w:lang w:eastAsia="en-US"/>
        </w:rPr>
        <w:t>, renouvellement compris, ne peut pas dépasser :</w:t>
      </w:r>
    </w:p>
    <w:p w14:paraId="71DC651A"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1° Quatre mois pour les ouvriers et employés ;</w:t>
      </w:r>
    </w:p>
    <w:p w14:paraId="2F1F7EAC"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2° Six mois pour les agents de maîtrise et techniciens ;</w:t>
      </w:r>
    </w:p>
    <w:p w14:paraId="664B596F" w14:textId="77777777" w:rsidR="000807B9" w:rsidRDefault="000807B9" w:rsidP="000807B9">
      <w:pPr>
        <w:spacing w:line="180" w:lineRule="atLeast"/>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3° Huit mois pour les cadres.</w:t>
      </w:r>
    </w:p>
    <w:p w14:paraId="73B2E611" w14:textId="77777777" w:rsidR="000807B9" w:rsidRPr="00845C4C" w:rsidRDefault="000807B9" w:rsidP="000807B9">
      <w:pPr>
        <w:spacing w:line="180" w:lineRule="atLeast"/>
        <w:jc w:val="both"/>
        <w:rPr>
          <w:rFonts w:ascii="Arial" w:eastAsiaTheme="minorHAnsi" w:hAnsi="Arial" w:cs="Arial"/>
          <w:sz w:val="22"/>
          <w:szCs w:val="22"/>
          <w:lang w:eastAsia="en-US"/>
        </w:rPr>
      </w:pPr>
    </w:p>
    <w:p w14:paraId="313105D9" w14:textId="77777777" w:rsidR="000807B9" w:rsidRPr="00845C4C" w:rsidRDefault="000807B9" w:rsidP="000807B9">
      <w:pPr>
        <w:widowControl w:val="0"/>
        <w:autoSpaceDE w:val="0"/>
        <w:autoSpaceDN w:val="0"/>
        <w:adjustRightInd w:val="0"/>
        <w:jc w:val="both"/>
        <w:rPr>
          <w:rFonts w:ascii="Arial" w:eastAsiaTheme="minorHAnsi" w:hAnsi="Arial" w:cs="Arial"/>
          <w:b/>
          <w:bCs/>
          <w:sz w:val="22"/>
          <w:szCs w:val="22"/>
          <w:lang w:eastAsia="en-US"/>
        </w:rPr>
      </w:pPr>
      <w:r w:rsidRPr="00845C4C">
        <w:rPr>
          <w:rFonts w:ascii="Arial" w:eastAsiaTheme="minorHAnsi" w:hAnsi="Arial" w:cs="Arial"/>
          <w:b/>
          <w:bCs/>
          <w:sz w:val="22"/>
          <w:szCs w:val="22"/>
          <w:lang w:eastAsia="en-US"/>
        </w:rPr>
        <w:t>Article L1221-22</w:t>
      </w:r>
    </w:p>
    <w:p w14:paraId="40BA306C"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xml:space="preserve">Les durées des </w:t>
      </w:r>
      <w:r w:rsidRPr="00845C4C">
        <w:rPr>
          <w:rFonts w:ascii="Arial" w:eastAsiaTheme="minorHAnsi" w:hAnsi="Arial" w:cs="Arial"/>
          <w:b/>
          <w:bCs/>
          <w:sz w:val="22"/>
          <w:szCs w:val="22"/>
          <w:lang w:eastAsia="en-US"/>
        </w:rPr>
        <w:t>période</w:t>
      </w:r>
      <w:r w:rsidRPr="00845C4C">
        <w:rPr>
          <w:rFonts w:ascii="Arial" w:eastAsiaTheme="minorHAnsi" w:hAnsi="Arial" w:cs="Arial"/>
          <w:sz w:val="22"/>
          <w:szCs w:val="22"/>
          <w:lang w:eastAsia="en-US"/>
        </w:rPr>
        <w:t>s d'</w:t>
      </w:r>
      <w:r w:rsidRPr="00845C4C">
        <w:rPr>
          <w:rFonts w:ascii="Arial" w:eastAsiaTheme="minorHAnsi" w:hAnsi="Arial" w:cs="Arial"/>
          <w:b/>
          <w:bCs/>
          <w:sz w:val="22"/>
          <w:szCs w:val="22"/>
          <w:lang w:eastAsia="en-US"/>
        </w:rPr>
        <w:t>essai</w:t>
      </w:r>
      <w:r w:rsidRPr="00845C4C">
        <w:rPr>
          <w:rFonts w:ascii="Arial" w:eastAsiaTheme="minorHAnsi" w:hAnsi="Arial" w:cs="Arial"/>
          <w:sz w:val="22"/>
          <w:szCs w:val="22"/>
          <w:lang w:eastAsia="en-US"/>
        </w:rPr>
        <w:t xml:space="preserve"> fixées par les articles </w:t>
      </w:r>
      <w:hyperlink r:id="rId9" w:history="1">
        <w:r w:rsidRPr="00845C4C">
          <w:rPr>
            <w:rFonts w:ascii="Arial" w:eastAsiaTheme="minorHAnsi" w:hAnsi="Arial" w:cs="Arial"/>
            <w:color w:val="285287"/>
            <w:sz w:val="22"/>
            <w:szCs w:val="22"/>
            <w:u w:val="single" w:color="285287"/>
            <w:lang w:eastAsia="en-US"/>
          </w:rPr>
          <w:t xml:space="preserve">L. 1221-19 </w:t>
        </w:r>
      </w:hyperlink>
      <w:r w:rsidRPr="00845C4C">
        <w:rPr>
          <w:rFonts w:ascii="Arial" w:eastAsiaTheme="minorHAnsi" w:hAnsi="Arial" w:cs="Arial"/>
          <w:sz w:val="22"/>
          <w:szCs w:val="22"/>
          <w:lang w:eastAsia="en-US"/>
        </w:rPr>
        <w:t xml:space="preserve">et </w:t>
      </w:r>
      <w:hyperlink r:id="rId10" w:history="1">
        <w:r w:rsidRPr="00845C4C">
          <w:rPr>
            <w:rFonts w:ascii="Arial" w:eastAsiaTheme="minorHAnsi" w:hAnsi="Arial" w:cs="Arial"/>
            <w:color w:val="285287"/>
            <w:sz w:val="22"/>
            <w:szCs w:val="22"/>
            <w:u w:val="single" w:color="285287"/>
            <w:lang w:eastAsia="en-US"/>
          </w:rPr>
          <w:t xml:space="preserve">L. 1221-21 </w:t>
        </w:r>
      </w:hyperlink>
      <w:r w:rsidRPr="00845C4C">
        <w:rPr>
          <w:rFonts w:ascii="Arial" w:eastAsiaTheme="minorHAnsi" w:hAnsi="Arial" w:cs="Arial"/>
          <w:sz w:val="22"/>
          <w:szCs w:val="22"/>
          <w:lang w:eastAsia="en-US"/>
        </w:rPr>
        <w:t>ont un caractère impératif, à l'exception :</w:t>
      </w:r>
    </w:p>
    <w:p w14:paraId="41E069DD"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xml:space="preserve">- de durées plus longues fixées par les accords de branche conclus avant la date de publication de la </w:t>
      </w:r>
      <w:hyperlink r:id="rId11" w:history="1">
        <w:r w:rsidRPr="00845C4C">
          <w:rPr>
            <w:rFonts w:ascii="Arial" w:eastAsiaTheme="minorHAnsi" w:hAnsi="Arial" w:cs="Arial"/>
            <w:color w:val="285287"/>
            <w:sz w:val="22"/>
            <w:szCs w:val="22"/>
            <w:u w:val="single" w:color="285287"/>
            <w:lang w:eastAsia="en-US"/>
          </w:rPr>
          <w:t>loi n° 2008-596 du 25 juin 2008</w:t>
        </w:r>
      </w:hyperlink>
      <w:r w:rsidRPr="00845C4C">
        <w:rPr>
          <w:rFonts w:ascii="Arial" w:eastAsiaTheme="minorHAnsi" w:hAnsi="Arial" w:cs="Arial"/>
          <w:sz w:val="22"/>
          <w:szCs w:val="22"/>
          <w:lang w:eastAsia="en-US"/>
        </w:rPr>
        <w:t xml:space="preserve"> portant modernisation du marché du travail ;</w:t>
      </w:r>
    </w:p>
    <w:p w14:paraId="594A19D3"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de durées plus courtes fixées par des accords collectifs conclus après la date de publication de la loi n° 2008-596 du 25 juin 2008 précitée ;</w:t>
      </w:r>
    </w:p>
    <w:p w14:paraId="0ACDABFE" w14:textId="77777777" w:rsidR="000807B9" w:rsidRPr="00845C4C" w:rsidRDefault="000807B9" w:rsidP="000807B9">
      <w:pPr>
        <w:widowControl w:val="0"/>
        <w:autoSpaceDE w:val="0"/>
        <w:autoSpaceDN w:val="0"/>
        <w:adjustRightInd w:val="0"/>
        <w:spacing w:after="192"/>
        <w:jc w:val="both"/>
        <w:rPr>
          <w:rFonts w:ascii="Arial" w:eastAsiaTheme="minorHAnsi" w:hAnsi="Arial" w:cs="Arial"/>
          <w:sz w:val="22"/>
          <w:szCs w:val="22"/>
          <w:lang w:eastAsia="en-US"/>
        </w:rPr>
      </w:pPr>
      <w:r w:rsidRPr="00845C4C">
        <w:rPr>
          <w:rFonts w:ascii="Arial" w:eastAsiaTheme="minorHAnsi" w:hAnsi="Arial" w:cs="Arial"/>
          <w:sz w:val="22"/>
          <w:szCs w:val="22"/>
          <w:lang w:eastAsia="en-US"/>
        </w:rPr>
        <w:t>- de durées plus courtes fixées dans la lettre d'engagement ou le contrat de travail.</w:t>
      </w:r>
    </w:p>
    <w:p w14:paraId="0F4BD7D0" w14:textId="77777777" w:rsidR="000807B9" w:rsidRPr="00845C4C" w:rsidRDefault="000807B9" w:rsidP="000807B9">
      <w:pPr>
        <w:spacing w:line="180" w:lineRule="atLeast"/>
        <w:jc w:val="both"/>
        <w:rPr>
          <w:rFonts w:asciiTheme="majorHAnsi" w:hAnsiTheme="majorHAnsi"/>
          <w:color w:val="000000"/>
          <w:sz w:val="22"/>
          <w:szCs w:val="22"/>
        </w:rPr>
      </w:pPr>
    </w:p>
    <w:p w14:paraId="6BA3044D" w14:textId="23CD8328" w:rsidR="000807B9" w:rsidRPr="00AD41EA" w:rsidRDefault="00F06B67" w:rsidP="000807B9">
      <w:pPr>
        <w:spacing w:line="180" w:lineRule="atLeast"/>
        <w:jc w:val="both"/>
        <w:rPr>
          <w:rFonts w:asciiTheme="majorHAnsi" w:hAnsiTheme="majorHAnsi"/>
          <w:color w:val="000000"/>
        </w:rPr>
      </w:pPr>
      <w:r>
        <w:rPr>
          <w:rFonts w:asciiTheme="majorHAnsi" w:hAnsiTheme="majorHAnsi"/>
          <w:color w:val="000000"/>
        </w:rPr>
        <w:t>Instauration d’un délai de prévenance selon la durée de la période d’essai :</w:t>
      </w:r>
    </w:p>
    <w:p w14:paraId="67E8F196" w14:textId="77777777" w:rsidR="000807B9" w:rsidRPr="00AD41EA" w:rsidRDefault="000807B9" w:rsidP="000807B9">
      <w:pPr>
        <w:spacing w:line="180" w:lineRule="atLeast"/>
        <w:jc w:val="both"/>
        <w:rPr>
          <w:rFonts w:asciiTheme="majorHAnsi" w:hAnsiTheme="majorHAnsi"/>
          <w:color w:val="000000"/>
        </w:rPr>
      </w:pPr>
    </w:p>
    <w:p w14:paraId="6E88EBD2" w14:textId="0E4EB7AF"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Si ces points sont respectés, seule une rupture </w:t>
      </w:r>
      <w:r w:rsidRPr="00F06B67">
        <w:rPr>
          <w:rFonts w:asciiTheme="majorHAnsi" w:hAnsiTheme="majorHAnsi"/>
          <w:color w:val="000000"/>
          <w:u w:val="single"/>
        </w:rPr>
        <w:t xml:space="preserve">notifiée </w:t>
      </w:r>
      <w:r w:rsidRPr="00AD41EA">
        <w:rPr>
          <w:rFonts w:asciiTheme="majorHAnsi" w:hAnsiTheme="majorHAnsi"/>
          <w:color w:val="000000"/>
        </w:rPr>
        <w:t>avant l'expiration de la période pourra produire ses effets</w:t>
      </w:r>
      <w:r w:rsidR="00F06B67">
        <w:rPr>
          <w:rFonts w:asciiTheme="majorHAnsi" w:hAnsiTheme="majorHAnsi"/>
          <w:color w:val="000000"/>
        </w:rPr>
        <w:t xml:space="preserve"> (et la date peut être dépassée du fait du délai de prévenance) </w:t>
      </w:r>
      <w:r w:rsidRPr="00AD41EA">
        <w:rPr>
          <w:rFonts w:asciiTheme="majorHAnsi" w:hAnsiTheme="majorHAnsi"/>
          <w:color w:val="000000"/>
        </w:rPr>
        <w:t>; à défaut, il ne pourra s'agir que d'un licenciement pour lequel l'employeur ne peut éluder les règles de forme et de fond qui l'encadrent.</w:t>
      </w:r>
    </w:p>
    <w:p w14:paraId="15CBB973" w14:textId="77777777" w:rsidR="000807B9" w:rsidRPr="00AD41EA" w:rsidRDefault="000807B9" w:rsidP="000807B9">
      <w:pPr>
        <w:spacing w:line="180" w:lineRule="atLeast"/>
        <w:jc w:val="both"/>
        <w:rPr>
          <w:rFonts w:asciiTheme="majorHAnsi" w:hAnsiTheme="majorHAnsi"/>
          <w:color w:val="000000"/>
        </w:rPr>
      </w:pPr>
    </w:p>
    <w:p w14:paraId="43962274"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Dans ce dernier cas, il y aura lieu à indemnisation comme en matière de licenciement abusif.</w:t>
      </w:r>
    </w:p>
    <w:p w14:paraId="3A601389" w14:textId="4D522639" w:rsidR="000807B9" w:rsidRDefault="000807B9" w:rsidP="00EC75FF">
      <w:pPr>
        <w:pStyle w:val="Titre2"/>
        <w:spacing w:line="180" w:lineRule="atLeast"/>
        <w:jc w:val="both"/>
        <w:rPr>
          <w:rFonts w:asciiTheme="majorHAnsi" w:hAnsiTheme="majorHAnsi"/>
          <w:color w:val="000000"/>
        </w:rPr>
      </w:pPr>
    </w:p>
    <w:p w14:paraId="63912595" w14:textId="77777777" w:rsidR="00EC75FF" w:rsidRDefault="00EC75FF" w:rsidP="00EC75FF"/>
    <w:p w14:paraId="525BACE7" w14:textId="77777777" w:rsidR="00EC75FF" w:rsidRDefault="00EC75FF" w:rsidP="00EC75FF"/>
    <w:p w14:paraId="220509B7" w14:textId="77777777" w:rsidR="00EC75FF" w:rsidRDefault="00EC75FF" w:rsidP="00EC75FF"/>
    <w:p w14:paraId="36526542" w14:textId="77777777" w:rsidR="00EC75FF" w:rsidRDefault="00EC75FF" w:rsidP="00EC75FF"/>
    <w:p w14:paraId="12035C29" w14:textId="77777777" w:rsidR="00EC75FF" w:rsidRDefault="00EC75FF" w:rsidP="00EC75FF"/>
    <w:p w14:paraId="25F359CD" w14:textId="77777777" w:rsidR="00EC75FF" w:rsidRDefault="00EC75FF" w:rsidP="00EC75FF"/>
    <w:p w14:paraId="03C8DD33" w14:textId="77777777" w:rsidR="00EC75FF" w:rsidRDefault="00EC75FF" w:rsidP="00EC75FF"/>
    <w:p w14:paraId="4BDAAB31" w14:textId="77777777" w:rsidR="00EC75FF" w:rsidRDefault="00EC75FF" w:rsidP="00EC75FF"/>
    <w:p w14:paraId="1EE66373" w14:textId="77777777" w:rsidR="00EC75FF" w:rsidRDefault="00EC75FF" w:rsidP="00EC75FF"/>
    <w:p w14:paraId="0781F4CB" w14:textId="77777777" w:rsidR="00EC75FF" w:rsidRPr="00EC75FF" w:rsidRDefault="00EC75FF" w:rsidP="00EC75FF"/>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9203"/>
      </w:tblGrid>
      <w:tr w:rsidR="000807B9" w:rsidRPr="00622AB7" w14:paraId="580CBDC7" w14:textId="77777777" w:rsidTr="006317F0">
        <w:tc>
          <w:tcPr>
            <w:tcW w:w="9203" w:type="dxa"/>
            <w:tcBorders>
              <w:bottom w:val="single" w:sz="6" w:space="0" w:color="000000"/>
            </w:tcBorders>
            <w:shd w:val="pct30" w:color="FFFF00" w:fill="FFFFFF"/>
          </w:tcPr>
          <w:p w14:paraId="12DA3415" w14:textId="77777777" w:rsidR="000807B9" w:rsidRPr="00622AB7" w:rsidRDefault="000807B9" w:rsidP="006317F0">
            <w:pPr>
              <w:pStyle w:val="Titre2"/>
              <w:jc w:val="both"/>
              <w:rPr>
                <w:rFonts w:asciiTheme="majorHAnsi" w:hAnsiTheme="majorHAnsi"/>
                <w:b w:val="0"/>
                <w:i w:val="0"/>
                <w:u w:val="single"/>
              </w:rPr>
            </w:pPr>
            <w:bookmarkStart w:id="19" w:name="_Toc92277095"/>
            <w:bookmarkStart w:id="20" w:name="_Toc92279040"/>
            <w:r w:rsidRPr="00622AB7">
              <w:rPr>
                <w:rFonts w:asciiTheme="majorHAnsi" w:hAnsiTheme="majorHAnsi"/>
                <w:b w:val="0"/>
                <w:i w:val="0"/>
                <w:u w:val="single"/>
              </w:rPr>
              <w:t>LA RETRAITE</w:t>
            </w:r>
            <w:bookmarkEnd w:id="19"/>
            <w:bookmarkEnd w:id="20"/>
          </w:p>
        </w:tc>
      </w:tr>
    </w:tbl>
    <w:p w14:paraId="7BD96550" w14:textId="77777777" w:rsidR="000807B9" w:rsidRPr="00AD41EA" w:rsidRDefault="000807B9" w:rsidP="000807B9">
      <w:pPr>
        <w:jc w:val="both"/>
        <w:rPr>
          <w:rFonts w:asciiTheme="majorHAnsi" w:hAnsiTheme="majorHAnsi"/>
        </w:rPr>
      </w:pPr>
    </w:p>
    <w:p w14:paraId="5E10AF16" w14:textId="77777777" w:rsidR="000807B9" w:rsidRPr="00AD41EA" w:rsidRDefault="000807B9" w:rsidP="000807B9">
      <w:pPr>
        <w:jc w:val="both"/>
        <w:rPr>
          <w:rFonts w:asciiTheme="majorHAnsi" w:hAnsiTheme="majorHAnsi"/>
        </w:rPr>
      </w:pPr>
      <w:r w:rsidRPr="00AD41EA">
        <w:rPr>
          <w:rFonts w:asciiTheme="majorHAnsi" w:hAnsiTheme="majorHAnsi"/>
        </w:rPr>
        <w:t>Il faut distinguer le départ à la retraite et la mise à la retraite, selon la partie au contrat qui en prend l’initiative.</w:t>
      </w:r>
    </w:p>
    <w:p w14:paraId="4119D71A" w14:textId="77777777" w:rsidR="000807B9" w:rsidRPr="00AD41EA" w:rsidRDefault="000807B9" w:rsidP="000807B9">
      <w:pPr>
        <w:jc w:val="both"/>
        <w:rPr>
          <w:rFonts w:asciiTheme="majorHAnsi" w:hAnsiTheme="majorHAnsi"/>
        </w:rPr>
      </w:pPr>
    </w:p>
    <w:p w14:paraId="175DE0CE" w14:textId="77777777" w:rsidR="000807B9" w:rsidRPr="00AD41EA" w:rsidRDefault="000807B9" w:rsidP="000807B9">
      <w:pPr>
        <w:jc w:val="both"/>
        <w:rPr>
          <w:rFonts w:asciiTheme="majorHAnsi" w:hAnsiTheme="majorHAnsi"/>
        </w:rPr>
      </w:pPr>
      <w:r w:rsidRPr="00AD41EA">
        <w:rPr>
          <w:rFonts w:asciiTheme="majorHAnsi" w:hAnsiTheme="majorHAnsi"/>
        </w:rPr>
        <w:t>Mais les clauses couperet sont interdites : on ne peut prévoir une rupture  automatique du contrat pour cause de retraite.</w:t>
      </w:r>
    </w:p>
    <w:p w14:paraId="078608F2" w14:textId="77777777" w:rsidR="000807B9" w:rsidRPr="00AD41EA" w:rsidRDefault="000807B9" w:rsidP="000807B9">
      <w:pPr>
        <w:jc w:val="both"/>
        <w:rPr>
          <w:rFonts w:asciiTheme="majorHAnsi" w:hAnsiTheme="majorHAnsi"/>
        </w:rPr>
      </w:pPr>
    </w:p>
    <w:p w14:paraId="4E33C12C" w14:textId="7CE97708" w:rsidR="000807B9" w:rsidRDefault="000807B9" w:rsidP="000807B9">
      <w:pPr>
        <w:jc w:val="both"/>
        <w:outlineLvl w:val="0"/>
        <w:rPr>
          <w:rFonts w:asciiTheme="majorHAnsi" w:hAnsiTheme="majorHAnsi"/>
        </w:rPr>
      </w:pPr>
    </w:p>
    <w:p w14:paraId="1F98C433" w14:textId="77777777" w:rsidR="00EC75FF" w:rsidRDefault="00EC75FF" w:rsidP="000807B9">
      <w:pPr>
        <w:jc w:val="both"/>
        <w:outlineLvl w:val="0"/>
        <w:rPr>
          <w:rFonts w:asciiTheme="majorHAnsi" w:hAnsiTheme="majorHAnsi"/>
        </w:rPr>
      </w:pPr>
    </w:p>
    <w:p w14:paraId="42AB91B3" w14:textId="77777777" w:rsidR="00EC75FF" w:rsidRDefault="00EC75FF" w:rsidP="000807B9">
      <w:pPr>
        <w:jc w:val="both"/>
        <w:outlineLvl w:val="0"/>
        <w:rPr>
          <w:rFonts w:asciiTheme="majorHAnsi" w:hAnsiTheme="majorHAnsi"/>
        </w:rPr>
      </w:pPr>
    </w:p>
    <w:p w14:paraId="4B014A35" w14:textId="77777777" w:rsidR="00EC75FF" w:rsidRDefault="00EC75FF" w:rsidP="000807B9">
      <w:pPr>
        <w:jc w:val="both"/>
        <w:outlineLvl w:val="0"/>
        <w:rPr>
          <w:rFonts w:asciiTheme="majorHAnsi" w:hAnsiTheme="majorHAnsi"/>
        </w:rPr>
      </w:pPr>
    </w:p>
    <w:p w14:paraId="0B88A65A" w14:textId="77777777" w:rsidR="00EC75FF" w:rsidRDefault="00EC75FF" w:rsidP="000807B9">
      <w:pPr>
        <w:jc w:val="both"/>
        <w:outlineLvl w:val="0"/>
        <w:rPr>
          <w:rFonts w:asciiTheme="majorHAnsi" w:hAnsiTheme="majorHAnsi"/>
        </w:rPr>
      </w:pPr>
    </w:p>
    <w:p w14:paraId="14628F08" w14:textId="77777777" w:rsidR="00EC75FF" w:rsidRDefault="00EC75FF" w:rsidP="000807B9">
      <w:pPr>
        <w:jc w:val="both"/>
        <w:outlineLvl w:val="0"/>
        <w:rPr>
          <w:rFonts w:asciiTheme="majorHAnsi" w:hAnsiTheme="majorHAnsi"/>
        </w:rPr>
      </w:pPr>
    </w:p>
    <w:p w14:paraId="2415F28F" w14:textId="77777777" w:rsidR="00EC75FF" w:rsidRDefault="00EC75FF" w:rsidP="000807B9">
      <w:pPr>
        <w:jc w:val="both"/>
        <w:outlineLvl w:val="0"/>
        <w:rPr>
          <w:rFonts w:asciiTheme="majorHAnsi" w:hAnsiTheme="majorHAnsi"/>
        </w:rPr>
      </w:pPr>
    </w:p>
    <w:p w14:paraId="79072AD1" w14:textId="77777777" w:rsidR="00EC75FF" w:rsidRDefault="00EC75FF" w:rsidP="000807B9">
      <w:pPr>
        <w:jc w:val="both"/>
        <w:outlineLvl w:val="0"/>
        <w:rPr>
          <w:rFonts w:asciiTheme="majorHAnsi" w:hAnsiTheme="majorHAnsi"/>
        </w:rPr>
      </w:pPr>
    </w:p>
    <w:p w14:paraId="23029016" w14:textId="77777777" w:rsidR="00EC75FF" w:rsidRDefault="00EC75FF" w:rsidP="000807B9">
      <w:pPr>
        <w:jc w:val="both"/>
        <w:outlineLvl w:val="0"/>
        <w:rPr>
          <w:rFonts w:asciiTheme="majorHAnsi" w:hAnsiTheme="majorHAnsi"/>
        </w:rPr>
      </w:pPr>
    </w:p>
    <w:p w14:paraId="345E4EB8" w14:textId="77777777" w:rsidR="00EC75FF" w:rsidRDefault="00EC75FF" w:rsidP="000807B9">
      <w:pPr>
        <w:jc w:val="both"/>
        <w:outlineLvl w:val="0"/>
        <w:rPr>
          <w:rFonts w:asciiTheme="majorHAnsi" w:hAnsiTheme="majorHAnsi"/>
        </w:rPr>
      </w:pPr>
    </w:p>
    <w:p w14:paraId="20FEC190" w14:textId="77777777" w:rsidR="00EC75FF" w:rsidRDefault="00EC75FF" w:rsidP="000807B9">
      <w:pPr>
        <w:jc w:val="both"/>
        <w:outlineLvl w:val="0"/>
        <w:rPr>
          <w:rFonts w:asciiTheme="majorHAnsi" w:hAnsiTheme="majorHAnsi"/>
        </w:rPr>
      </w:pPr>
    </w:p>
    <w:p w14:paraId="6854672F" w14:textId="77777777" w:rsidR="00EC75FF" w:rsidRDefault="00EC75FF" w:rsidP="000807B9">
      <w:pPr>
        <w:jc w:val="both"/>
        <w:outlineLvl w:val="0"/>
        <w:rPr>
          <w:rFonts w:asciiTheme="majorHAnsi" w:hAnsiTheme="majorHAnsi"/>
        </w:rPr>
      </w:pPr>
    </w:p>
    <w:p w14:paraId="090766EB" w14:textId="77777777" w:rsidR="00EC75FF" w:rsidRDefault="00EC75FF" w:rsidP="000807B9">
      <w:pPr>
        <w:jc w:val="both"/>
        <w:outlineLvl w:val="0"/>
        <w:rPr>
          <w:rFonts w:asciiTheme="majorHAnsi" w:hAnsiTheme="majorHAnsi"/>
        </w:rPr>
      </w:pPr>
    </w:p>
    <w:p w14:paraId="7C040DF9" w14:textId="77777777" w:rsidR="00EC75FF" w:rsidRDefault="00EC75FF" w:rsidP="000807B9">
      <w:pPr>
        <w:jc w:val="both"/>
        <w:outlineLvl w:val="0"/>
        <w:rPr>
          <w:rFonts w:asciiTheme="majorHAnsi" w:hAnsiTheme="majorHAnsi"/>
        </w:rPr>
      </w:pPr>
    </w:p>
    <w:p w14:paraId="42990A09" w14:textId="77777777" w:rsidR="00EC75FF" w:rsidRDefault="00EC75FF" w:rsidP="000807B9">
      <w:pPr>
        <w:jc w:val="both"/>
        <w:outlineLvl w:val="0"/>
        <w:rPr>
          <w:rFonts w:asciiTheme="majorHAnsi" w:hAnsiTheme="majorHAnsi"/>
        </w:rPr>
      </w:pPr>
    </w:p>
    <w:p w14:paraId="0422C96C" w14:textId="77777777" w:rsidR="00EC75FF" w:rsidRDefault="00EC75FF" w:rsidP="000807B9">
      <w:pPr>
        <w:jc w:val="both"/>
        <w:outlineLvl w:val="0"/>
        <w:rPr>
          <w:rFonts w:asciiTheme="majorHAnsi" w:hAnsiTheme="majorHAnsi"/>
        </w:rPr>
      </w:pPr>
    </w:p>
    <w:p w14:paraId="4595F905" w14:textId="77777777" w:rsidR="00EC75FF" w:rsidRDefault="00EC75FF" w:rsidP="000807B9">
      <w:pPr>
        <w:jc w:val="both"/>
        <w:outlineLvl w:val="0"/>
        <w:rPr>
          <w:rFonts w:asciiTheme="majorHAnsi" w:hAnsiTheme="majorHAnsi"/>
        </w:rPr>
      </w:pPr>
    </w:p>
    <w:p w14:paraId="257F04EB" w14:textId="77777777" w:rsidR="00EC75FF" w:rsidRDefault="00EC75FF" w:rsidP="000807B9">
      <w:pPr>
        <w:jc w:val="both"/>
        <w:outlineLvl w:val="0"/>
        <w:rPr>
          <w:rFonts w:asciiTheme="majorHAnsi" w:hAnsiTheme="majorHAnsi"/>
        </w:rPr>
      </w:pPr>
    </w:p>
    <w:p w14:paraId="14EC6585" w14:textId="77777777" w:rsidR="00EC75FF" w:rsidRDefault="00EC75FF" w:rsidP="000807B9">
      <w:pPr>
        <w:jc w:val="both"/>
        <w:outlineLvl w:val="0"/>
        <w:rPr>
          <w:rFonts w:asciiTheme="majorHAnsi" w:hAnsiTheme="majorHAnsi"/>
        </w:rPr>
      </w:pPr>
    </w:p>
    <w:p w14:paraId="4BFF50FE" w14:textId="77777777" w:rsidR="00EC75FF" w:rsidRDefault="00EC75FF" w:rsidP="000807B9">
      <w:pPr>
        <w:jc w:val="both"/>
        <w:outlineLvl w:val="0"/>
        <w:rPr>
          <w:rFonts w:asciiTheme="majorHAnsi" w:hAnsiTheme="majorHAnsi"/>
        </w:rPr>
      </w:pPr>
    </w:p>
    <w:p w14:paraId="1CD30A86" w14:textId="77777777" w:rsidR="00EC75FF" w:rsidRPr="00AD41EA" w:rsidRDefault="00EC75FF" w:rsidP="000807B9">
      <w:pPr>
        <w:jc w:val="both"/>
        <w:outlineLvl w:val="0"/>
        <w:rPr>
          <w:rFonts w:asciiTheme="majorHAnsi" w:hAnsiTheme="majorHAnsi"/>
        </w:rPr>
      </w:pPr>
    </w:p>
    <w:p w14:paraId="32869591" w14:textId="77777777" w:rsidR="000807B9" w:rsidRPr="00C42FC4" w:rsidRDefault="000807B9" w:rsidP="000807B9">
      <w:pPr>
        <w:pStyle w:val="Titre1"/>
      </w:pPr>
      <w:bookmarkStart w:id="21" w:name="_Toc92277098"/>
      <w:bookmarkStart w:id="22" w:name="_Toc92279043"/>
      <w:r w:rsidRPr="00C42FC4">
        <w:t>DEUXIÈME PARTIE :</w:t>
      </w:r>
      <w:bookmarkStart w:id="23" w:name="_Toc92277099"/>
      <w:bookmarkEnd w:id="21"/>
      <w:r>
        <w:t xml:space="preserve"> </w:t>
      </w:r>
      <w:r w:rsidRPr="00C42FC4">
        <w:t>LES LICENCIEMENTS</w:t>
      </w:r>
      <w:bookmarkEnd w:id="22"/>
      <w:bookmarkEnd w:id="23"/>
    </w:p>
    <w:p w14:paraId="7024BAAF" w14:textId="77777777" w:rsidR="000807B9" w:rsidRPr="00AD41EA" w:rsidRDefault="000807B9" w:rsidP="000807B9">
      <w:pPr>
        <w:spacing w:line="180" w:lineRule="atLeast"/>
        <w:jc w:val="both"/>
        <w:rPr>
          <w:rFonts w:asciiTheme="majorHAnsi" w:hAnsiTheme="majorHAnsi"/>
          <w:color w:val="000000"/>
        </w:rPr>
      </w:pPr>
    </w:p>
    <w:p w14:paraId="4C1AB1B3"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Rupture unilatérale de l'employeur qui doit respecter dans ce cadre les règles de forme et de fond fixées par la loi.</w:t>
      </w:r>
    </w:p>
    <w:p w14:paraId="05512FFD" w14:textId="77777777" w:rsidR="000807B9" w:rsidRPr="003D7D9F" w:rsidRDefault="000807B9" w:rsidP="000807B9">
      <w:pPr>
        <w:widowControl w:val="0"/>
        <w:tabs>
          <w:tab w:val="left" w:pos="940"/>
          <w:tab w:val="left" w:pos="1440"/>
        </w:tabs>
        <w:autoSpaceDE w:val="0"/>
        <w:autoSpaceDN w:val="0"/>
        <w:adjustRightInd w:val="0"/>
        <w:spacing w:after="40"/>
        <w:ind w:right="1134"/>
        <w:rPr>
          <w:rFonts w:ascii="Arial" w:eastAsiaTheme="minorHAnsi" w:hAnsi="Arial" w:cs="Arial"/>
          <w:sz w:val="25"/>
          <w:szCs w:val="25"/>
          <w:lang w:eastAsia="en-US"/>
        </w:rPr>
      </w:pPr>
    </w:p>
    <w:p w14:paraId="16AAB7E2"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On distingue plusieurs types de licenciements</w:t>
      </w:r>
      <w:r>
        <w:rPr>
          <w:rFonts w:asciiTheme="majorHAnsi" w:hAnsiTheme="majorHAnsi"/>
          <w:color w:val="000000"/>
        </w:rPr>
        <w:t xml:space="preserve"> et plusieurs clefs de tri:</w:t>
      </w:r>
    </w:p>
    <w:p w14:paraId="2E5D0AB5" w14:textId="77777777" w:rsidR="000807B9" w:rsidRDefault="000807B9" w:rsidP="000807B9">
      <w:pPr>
        <w:spacing w:line="180" w:lineRule="atLeast"/>
        <w:jc w:val="both"/>
        <w:rPr>
          <w:rFonts w:asciiTheme="majorHAnsi" w:hAnsiTheme="majorHAnsi"/>
          <w:color w:val="000000"/>
        </w:rPr>
      </w:pPr>
    </w:p>
    <w:p w14:paraId="70B859CF" w14:textId="77777777" w:rsidR="000807B9" w:rsidRDefault="000807B9" w:rsidP="000807B9">
      <w:pPr>
        <w:pStyle w:val="Paragraphedeliste"/>
        <w:numPr>
          <w:ilvl w:val="0"/>
          <w:numId w:val="30"/>
        </w:numPr>
        <w:spacing w:line="180" w:lineRule="atLeast"/>
        <w:jc w:val="both"/>
        <w:rPr>
          <w:rFonts w:asciiTheme="majorHAnsi" w:hAnsiTheme="majorHAnsi"/>
          <w:color w:val="000000"/>
        </w:rPr>
      </w:pPr>
      <w:r w:rsidRPr="007D10D8">
        <w:rPr>
          <w:rFonts w:asciiTheme="majorHAnsi" w:hAnsiTheme="majorHAnsi"/>
          <w:color w:val="000000"/>
        </w:rPr>
        <w:t>licenciements pour motif personnel ou non (économique)</w:t>
      </w:r>
    </w:p>
    <w:p w14:paraId="6B5A456B" w14:textId="77777777" w:rsidR="000807B9" w:rsidRPr="007D10D8" w:rsidRDefault="000807B9" w:rsidP="000807B9">
      <w:pPr>
        <w:pStyle w:val="Paragraphedeliste"/>
        <w:spacing w:line="180" w:lineRule="atLeast"/>
        <w:jc w:val="both"/>
        <w:rPr>
          <w:rFonts w:asciiTheme="majorHAnsi" w:hAnsiTheme="majorHAnsi"/>
          <w:color w:val="000000"/>
        </w:rPr>
      </w:pPr>
    </w:p>
    <w:p w14:paraId="01261761" w14:textId="77777777" w:rsidR="000807B9" w:rsidRDefault="000807B9" w:rsidP="000807B9">
      <w:pPr>
        <w:pStyle w:val="Paragraphedeliste"/>
        <w:numPr>
          <w:ilvl w:val="0"/>
          <w:numId w:val="30"/>
        </w:numPr>
        <w:spacing w:line="180" w:lineRule="atLeast"/>
        <w:jc w:val="both"/>
        <w:rPr>
          <w:rFonts w:asciiTheme="majorHAnsi" w:hAnsiTheme="majorHAnsi"/>
          <w:color w:val="000000"/>
        </w:rPr>
      </w:pPr>
      <w:r>
        <w:rPr>
          <w:rFonts w:asciiTheme="majorHAnsi" w:hAnsiTheme="majorHAnsi"/>
          <w:color w:val="000000"/>
        </w:rPr>
        <w:t>licencient pour motif disciplinaire ou non</w:t>
      </w:r>
    </w:p>
    <w:p w14:paraId="2D5BA14E" w14:textId="77777777" w:rsidR="000807B9" w:rsidRPr="00325E3A" w:rsidRDefault="000807B9" w:rsidP="000807B9">
      <w:pPr>
        <w:spacing w:line="180" w:lineRule="atLeast"/>
        <w:jc w:val="both"/>
        <w:rPr>
          <w:rFonts w:asciiTheme="majorHAnsi" w:hAnsiTheme="majorHAnsi"/>
          <w:color w:val="000000"/>
        </w:rPr>
      </w:pPr>
    </w:p>
    <w:p w14:paraId="2F48089A" w14:textId="77777777" w:rsidR="000807B9" w:rsidRDefault="000807B9" w:rsidP="000807B9">
      <w:pPr>
        <w:spacing w:line="180" w:lineRule="atLeast"/>
        <w:jc w:val="both"/>
        <w:rPr>
          <w:rFonts w:asciiTheme="majorHAnsi" w:hAnsiTheme="majorHAnsi"/>
          <w:color w:val="000000"/>
        </w:rPr>
      </w:pPr>
    </w:p>
    <w:p w14:paraId="797EC410" w14:textId="77777777" w:rsidR="000807B9" w:rsidRPr="00325E3A" w:rsidRDefault="000807B9" w:rsidP="000807B9">
      <w:pPr>
        <w:spacing w:line="180" w:lineRule="atLeast"/>
        <w:jc w:val="both"/>
        <w:rPr>
          <w:rFonts w:asciiTheme="majorHAnsi" w:hAnsiTheme="majorHAnsi"/>
          <w:color w:val="000000"/>
        </w:rPr>
      </w:pPr>
    </w:p>
    <w:p w14:paraId="0F348048" w14:textId="77777777" w:rsidR="000807B9" w:rsidRDefault="000807B9" w:rsidP="000807B9">
      <w:pPr>
        <w:pStyle w:val="Paragraphedeliste"/>
        <w:spacing w:line="180" w:lineRule="atLeast"/>
        <w:jc w:val="both"/>
        <w:rPr>
          <w:rFonts w:asciiTheme="majorHAnsi" w:hAnsiTheme="majorHAnsi"/>
          <w:color w:val="000000"/>
        </w:rPr>
      </w:pPr>
    </w:p>
    <w:p w14:paraId="6C29F995" w14:textId="77777777" w:rsidR="000807B9" w:rsidRPr="007D10D8" w:rsidRDefault="000807B9" w:rsidP="000807B9">
      <w:pPr>
        <w:spacing w:line="180" w:lineRule="atLeast"/>
        <w:jc w:val="both"/>
        <w:rPr>
          <w:rFonts w:asciiTheme="majorHAnsi" w:hAnsiTheme="majorHAnsi"/>
          <w:color w:val="000000"/>
        </w:rPr>
      </w:pPr>
      <w:proofErr w:type="gramStart"/>
      <w:r>
        <w:rPr>
          <w:rFonts w:asciiTheme="majorHAnsi" w:hAnsiTheme="majorHAnsi"/>
          <w:color w:val="000000"/>
        </w:rPr>
        <w:t>ou</w:t>
      </w:r>
      <w:proofErr w:type="gramEnd"/>
      <w:r>
        <w:rPr>
          <w:rFonts w:asciiTheme="majorHAnsi" w:hAnsiTheme="majorHAnsi"/>
          <w:color w:val="000000"/>
        </w:rPr>
        <w:t xml:space="preserve"> par leurs conséquences :</w:t>
      </w:r>
    </w:p>
    <w:p w14:paraId="2158C882" w14:textId="77777777" w:rsidR="000807B9" w:rsidRDefault="000807B9" w:rsidP="000807B9">
      <w:pPr>
        <w:spacing w:line="180" w:lineRule="atLeast"/>
        <w:jc w:val="both"/>
        <w:rPr>
          <w:rFonts w:asciiTheme="majorHAnsi" w:hAnsiTheme="majorHAnsi"/>
          <w:color w:val="000000"/>
        </w:rPr>
      </w:pPr>
    </w:p>
    <w:p w14:paraId="6610F4F9" w14:textId="77777777" w:rsidR="000807B9" w:rsidRPr="00AD41EA" w:rsidRDefault="000807B9" w:rsidP="000807B9">
      <w:pPr>
        <w:spacing w:line="180" w:lineRule="atLeast"/>
        <w:jc w:val="both"/>
        <w:rPr>
          <w:rFonts w:asciiTheme="majorHAnsi" w:hAnsiTheme="majorHAnsi"/>
          <w:color w:val="000000"/>
        </w:rPr>
      </w:pPr>
    </w:p>
    <w:p w14:paraId="3392D4D1"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1) licenciement pour cause réelle et sérieuse</w:t>
      </w:r>
    </w:p>
    <w:p w14:paraId="22FB2008" w14:textId="09B583DE"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proofErr w:type="gramStart"/>
      <w:r w:rsidRPr="00AD41EA">
        <w:rPr>
          <w:rFonts w:asciiTheme="majorHAnsi" w:hAnsiTheme="majorHAnsi"/>
          <w:color w:val="000000"/>
        </w:rPr>
        <w:t>dont</w:t>
      </w:r>
      <w:proofErr w:type="gramEnd"/>
      <w:r w:rsidRPr="00AD41EA">
        <w:rPr>
          <w:rFonts w:asciiTheme="majorHAnsi" w:hAnsiTheme="majorHAnsi"/>
          <w:color w:val="000000"/>
        </w:rPr>
        <w:t xml:space="preserve"> les licenciements pour motif économique</w:t>
      </w:r>
      <w:r w:rsidR="00614E13">
        <w:rPr>
          <w:rFonts w:asciiTheme="majorHAnsi" w:hAnsiTheme="majorHAnsi"/>
          <w:color w:val="000000"/>
        </w:rPr>
        <w:t xml:space="preserve"> – non traité ici - </w:t>
      </w:r>
    </w:p>
    <w:p w14:paraId="17089F09"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t>(</w:t>
      </w:r>
      <w:proofErr w:type="gramStart"/>
      <w:r w:rsidRPr="00AD41EA">
        <w:rPr>
          <w:rFonts w:asciiTheme="majorHAnsi" w:hAnsiTheme="majorHAnsi"/>
          <w:color w:val="000000"/>
        </w:rPr>
        <w:t>attention</w:t>
      </w:r>
      <w:proofErr w:type="gramEnd"/>
      <w:r w:rsidRPr="00AD41EA">
        <w:rPr>
          <w:rFonts w:asciiTheme="majorHAnsi" w:hAnsiTheme="majorHAnsi"/>
          <w:color w:val="000000"/>
        </w:rPr>
        <w:t xml:space="preserve"> aux procédures spécifiques dans ce cas)</w:t>
      </w:r>
    </w:p>
    <w:p w14:paraId="40C9E4BA"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2) licenciement pour faute grave</w:t>
      </w:r>
    </w:p>
    <w:p w14:paraId="1C587FDA"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3) licenciement pour faute lourde</w:t>
      </w:r>
    </w:p>
    <w:p w14:paraId="0A2D7E3A"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4) licenciements pour cause de force majeure</w:t>
      </w:r>
    </w:p>
    <w:p w14:paraId="0E503B1C" w14:textId="77777777" w:rsidR="000807B9" w:rsidRDefault="000807B9" w:rsidP="000807B9">
      <w:pPr>
        <w:spacing w:line="180" w:lineRule="atLeast"/>
        <w:jc w:val="both"/>
        <w:rPr>
          <w:rFonts w:asciiTheme="majorHAnsi" w:hAnsiTheme="majorHAnsi"/>
          <w:color w:val="000000"/>
        </w:rPr>
      </w:pPr>
    </w:p>
    <w:p w14:paraId="36F851F3" w14:textId="77777777" w:rsidR="000807B9" w:rsidRDefault="000807B9" w:rsidP="000807B9">
      <w:pPr>
        <w:spacing w:line="180" w:lineRule="atLeast"/>
        <w:jc w:val="both"/>
        <w:rPr>
          <w:rFonts w:asciiTheme="majorHAnsi" w:hAnsiTheme="majorHAnsi"/>
          <w:color w:val="000000"/>
        </w:rPr>
      </w:pPr>
    </w:p>
    <w:p w14:paraId="6F6CBAA1" w14:textId="77777777" w:rsidR="000807B9" w:rsidRPr="007D10D8" w:rsidRDefault="000807B9" w:rsidP="000807B9">
      <w:pPr>
        <w:spacing w:line="180" w:lineRule="atLeast"/>
        <w:jc w:val="both"/>
        <w:rPr>
          <w:rFonts w:asciiTheme="majorHAnsi" w:hAnsiTheme="majorHAnsi"/>
          <w:b/>
          <w:color w:val="000000"/>
        </w:rPr>
      </w:pPr>
      <w:r w:rsidRPr="007D10D8">
        <w:rPr>
          <w:rFonts w:asciiTheme="majorHAnsi" w:hAnsiTheme="majorHAnsi"/>
          <w:b/>
          <w:color w:val="000000"/>
        </w:rPr>
        <w:t>Dans tous les cas :</w:t>
      </w:r>
    </w:p>
    <w:p w14:paraId="3940AD26" w14:textId="77777777" w:rsidR="000807B9" w:rsidRPr="007D10D8" w:rsidRDefault="000807B9" w:rsidP="000807B9">
      <w:pPr>
        <w:spacing w:line="180" w:lineRule="atLeast"/>
        <w:jc w:val="both"/>
        <w:rPr>
          <w:rFonts w:asciiTheme="majorHAnsi" w:hAnsiTheme="majorHAnsi"/>
          <w:b/>
          <w:color w:val="000000"/>
        </w:rPr>
      </w:pPr>
    </w:p>
    <w:p w14:paraId="013F4B9F" w14:textId="77777777" w:rsidR="000807B9" w:rsidRPr="007D10D8" w:rsidRDefault="000807B9" w:rsidP="000807B9">
      <w:pPr>
        <w:spacing w:line="180" w:lineRule="atLeast"/>
        <w:jc w:val="both"/>
        <w:rPr>
          <w:rFonts w:asciiTheme="majorHAnsi" w:hAnsiTheme="majorHAnsi"/>
          <w:b/>
          <w:color w:val="000000"/>
        </w:rPr>
      </w:pPr>
      <w:r w:rsidRPr="007D10D8">
        <w:rPr>
          <w:rFonts w:asciiTheme="majorHAnsi" w:hAnsiTheme="majorHAnsi"/>
          <w:b/>
          <w:color w:val="000000"/>
        </w:rPr>
        <w:t>Il ne peut y avoir de licenciement valable sans le respect cumulé de règles de forme et de fond, de même qu’une procédure préalable soit impérativement être suivie.</w:t>
      </w:r>
    </w:p>
    <w:p w14:paraId="7444CACE" w14:textId="77777777" w:rsidR="000807B9" w:rsidRPr="00AD41EA" w:rsidRDefault="000807B9" w:rsidP="000807B9">
      <w:pPr>
        <w:spacing w:line="180" w:lineRule="atLeast"/>
        <w:jc w:val="both"/>
        <w:rPr>
          <w:rFonts w:asciiTheme="majorHAnsi" w:hAnsiTheme="majorHAnsi"/>
          <w:color w:val="000000"/>
        </w:rPr>
      </w:pPr>
    </w:p>
    <w:p w14:paraId="0E253BF3" w14:textId="77777777" w:rsidR="000807B9" w:rsidRDefault="000807B9" w:rsidP="000807B9">
      <w:pPr>
        <w:pStyle w:val="Titre2"/>
        <w:jc w:val="center"/>
        <w:rPr>
          <w:rFonts w:asciiTheme="majorHAnsi" w:hAnsiTheme="majorHAnsi"/>
          <w:b w:val="0"/>
          <w:sz w:val="32"/>
        </w:rPr>
      </w:pPr>
      <w:r>
        <w:rPr>
          <w:rFonts w:asciiTheme="majorHAnsi" w:hAnsiTheme="majorHAnsi"/>
          <w:b w:val="0"/>
          <w:sz w:val="32"/>
        </w:rPr>
        <w:br w:type="page"/>
      </w:r>
    </w:p>
    <w:p w14:paraId="457982B6" w14:textId="77777777" w:rsidR="000807B9" w:rsidRPr="00BB363C" w:rsidRDefault="000807B9" w:rsidP="000807B9">
      <w:pPr>
        <w:pStyle w:val="Titre1"/>
        <w:jc w:val="center"/>
      </w:pPr>
      <w:bookmarkStart w:id="24" w:name="_Toc92277100"/>
      <w:bookmarkStart w:id="25" w:name="_Toc92279044"/>
      <w:r w:rsidRPr="00BB363C">
        <w:t>REGLES DE FORME</w:t>
      </w:r>
      <w:bookmarkEnd w:id="24"/>
      <w:bookmarkEnd w:id="25"/>
    </w:p>
    <w:p w14:paraId="61986B1D" w14:textId="77777777" w:rsidR="000807B9" w:rsidRPr="00AD41EA" w:rsidRDefault="000807B9" w:rsidP="000807B9">
      <w:pPr>
        <w:jc w:val="both"/>
        <w:rPr>
          <w:rFonts w:asciiTheme="majorHAnsi" w:hAnsiTheme="majorHAnsi"/>
        </w:rPr>
      </w:pPr>
    </w:p>
    <w:p w14:paraId="2F522010" w14:textId="77777777" w:rsidR="000807B9" w:rsidRPr="009260D3" w:rsidRDefault="000807B9" w:rsidP="000807B9">
      <w:pPr>
        <w:pStyle w:val="Titre2"/>
      </w:pPr>
      <w:bookmarkStart w:id="26" w:name="_Toc92277101"/>
      <w:bookmarkStart w:id="27" w:name="_Toc92279045"/>
      <w:r w:rsidRPr="00086C4A">
        <w:t>LA PROCÉDURE LÉGALE</w:t>
      </w:r>
      <w:bookmarkEnd w:id="26"/>
      <w:bookmarkEnd w:id="27"/>
    </w:p>
    <w:p w14:paraId="197EA51B" w14:textId="77777777" w:rsidR="00614E13" w:rsidRPr="00614E13" w:rsidRDefault="00614E13" w:rsidP="00614E13">
      <w:pPr>
        <w:rPr>
          <w:rFonts w:ascii="Times New Roman" w:eastAsia="Times New Roman" w:hAnsi="Times New Roman"/>
          <w:sz w:val="20"/>
        </w:rPr>
      </w:pPr>
      <w:r w:rsidRPr="00614E13">
        <w:rPr>
          <w:rFonts w:ascii="Times New Roman" w:eastAsia="Times New Roman" w:hAnsi="Times New Roman"/>
          <w:sz w:val="20"/>
        </w:rPr>
        <w:t>Article L1232-2</w:t>
      </w:r>
    </w:p>
    <w:p w14:paraId="2A90AA97" w14:textId="77777777" w:rsidR="00614E13" w:rsidRPr="00614E13" w:rsidRDefault="00614E13" w:rsidP="00614E13">
      <w:pPr>
        <w:spacing w:before="100" w:beforeAutospacing="1" w:after="100" w:afterAutospacing="1"/>
        <w:rPr>
          <w:rFonts w:ascii="Times New Roman" w:eastAsiaTheme="minorEastAsia" w:hAnsi="Times New Roman"/>
          <w:sz w:val="20"/>
        </w:rPr>
      </w:pPr>
      <w:r w:rsidRPr="00614E13">
        <w:rPr>
          <w:rFonts w:ascii="Times New Roman" w:eastAsiaTheme="minorEastAsia" w:hAnsi="Times New Roman"/>
          <w:sz w:val="20"/>
        </w:rPr>
        <w:t>L'employeur qui envisage de licencier un salarié le convoque, avant toute décision, à un entretien préalable.</w:t>
      </w:r>
    </w:p>
    <w:p w14:paraId="0AED3C06" w14:textId="77777777" w:rsidR="00614E13" w:rsidRPr="00614E13" w:rsidRDefault="00614E13" w:rsidP="00614E13">
      <w:pPr>
        <w:spacing w:before="100" w:beforeAutospacing="1" w:after="100" w:afterAutospacing="1"/>
        <w:rPr>
          <w:rFonts w:ascii="Times New Roman" w:eastAsiaTheme="minorEastAsia" w:hAnsi="Times New Roman"/>
          <w:sz w:val="20"/>
        </w:rPr>
      </w:pPr>
      <w:r w:rsidRPr="00614E13">
        <w:rPr>
          <w:rFonts w:ascii="Times New Roman" w:eastAsiaTheme="minorEastAsia" w:hAnsi="Times New Roman"/>
          <w:sz w:val="20"/>
        </w:rPr>
        <w:t>La convocation est effectuée par lettre recommandée ou par lettre remise en main propre contre décharge. Cette lettre indique l'objet de la convocation.</w:t>
      </w:r>
    </w:p>
    <w:p w14:paraId="4A246B80" w14:textId="77777777" w:rsidR="00614E13" w:rsidRPr="00614E13" w:rsidRDefault="00614E13" w:rsidP="00614E13">
      <w:pPr>
        <w:spacing w:before="100" w:beforeAutospacing="1" w:after="100" w:afterAutospacing="1"/>
        <w:rPr>
          <w:rFonts w:ascii="Times New Roman" w:eastAsiaTheme="minorEastAsia" w:hAnsi="Times New Roman"/>
          <w:sz w:val="20"/>
        </w:rPr>
      </w:pPr>
      <w:r w:rsidRPr="00614E13">
        <w:rPr>
          <w:rFonts w:ascii="Times New Roman" w:eastAsiaTheme="minorEastAsia" w:hAnsi="Times New Roman"/>
          <w:sz w:val="20"/>
        </w:rPr>
        <w:t>L'entretien préalable ne peut avoir lieu moins de cinq jours ouvrables après la présentation de la lettre recommandée ou la remise en main propre de la lettre de convocation.</w:t>
      </w:r>
    </w:p>
    <w:p w14:paraId="3679E244" w14:textId="77777777" w:rsidR="000807B9" w:rsidRPr="00AD41EA" w:rsidRDefault="000807B9" w:rsidP="000807B9">
      <w:pPr>
        <w:spacing w:line="180" w:lineRule="atLeast"/>
        <w:jc w:val="both"/>
        <w:rPr>
          <w:rFonts w:asciiTheme="majorHAnsi" w:hAnsiTheme="majorHAnsi"/>
          <w:color w:val="000000"/>
        </w:rPr>
      </w:pPr>
    </w:p>
    <w:p w14:paraId="7CEA2E6E" w14:textId="77777777" w:rsidR="000807B9" w:rsidRPr="00086C4A" w:rsidRDefault="000807B9" w:rsidP="000807B9">
      <w:pPr>
        <w:pStyle w:val="Titre6"/>
        <w:jc w:val="both"/>
        <w:rPr>
          <w:rFonts w:asciiTheme="majorHAnsi" w:hAnsiTheme="majorHAnsi"/>
          <w:b w:val="0"/>
          <w:i/>
        </w:rPr>
      </w:pPr>
      <w:r w:rsidRPr="00086C4A">
        <w:rPr>
          <w:rFonts w:asciiTheme="majorHAnsi" w:hAnsiTheme="majorHAnsi"/>
          <w:b w:val="0"/>
          <w:i/>
        </w:rPr>
        <w:t xml:space="preserve"> La convocation à entretien préalable :</w:t>
      </w:r>
    </w:p>
    <w:p w14:paraId="3F042919" w14:textId="77777777" w:rsidR="000807B9" w:rsidRPr="00AD41EA" w:rsidRDefault="000807B9" w:rsidP="000807B9">
      <w:pPr>
        <w:spacing w:line="180" w:lineRule="atLeast"/>
        <w:jc w:val="both"/>
        <w:rPr>
          <w:rFonts w:asciiTheme="majorHAnsi" w:hAnsiTheme="majorHAnsi"/>
          <w:color w:val="000000"/>
        </w:rPr>
      </w:pPr>
    </w:p>
    <w:p w14:paraId="1DA976BB" w14:textId="77777777" w:rsidR="000807B9" w:rsidRPr="00AD41EA"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forme</w:t>
      </w:r>
      <w:proofErr w:type="gramEnd"/>
      <w:r w:rsidRPr="00AD41EA">
        <w:rPr>
          <w:rFonts w:asciiTheme="majorHAnsi" w:hAnsiTheme="majorHAnsi"/>
          <w:color w:val="000000"/>
        </w:rPr>
        <w:t>:  ÉCRITE obligatoirement (LRAR ou remise en main propre pour la question de la preuve de la date de présentation)</w:t>
      </w:r>
    </w:p>
    <w:p w14:paraId="093CA4D3" w14:textId="77777777" w:rsidR="000807B9" w:rsidRPr="00AD41EA" w:rsidRDefault="000807B9" w:rsidP="000807B9">
      <w:pPr>
        <w:spacing w:line="180" w:lineRule="atLeast"/>
        <w:ind w:left="1134"/>
        <w:jc w:val="both"/>
        <w:rPr>
          <w:rFonts w:asciiTheme="majorHAnsi" w:hAnsiTheme="majorHAnsi"/>
          <w:color w:val="000000"/>
        </w:rPr>
      </w:pPr>
    </w:p>
    <w:p w14:paraId="768BF1AA" w14:textId="77777777" w:rsidR="000807B9"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mentions</w:t>
      </w:r>
      <w:proofErr w:type="gramEnd"/>
      <w:r w:rsidRPr="00AD41EA">
        <w:rPr>
          <w:rFonts w:asciiTheme="majorHAnsi" w:hAnsiTheme="majorHAnsi"/>
          <w:color w:val="000000"/>
        </w:rPr>
        <w:t xml:space="preserve"> obligatoires :</w:t>
      </w:r>
    </w:p>
    <w:p w14:paraId="71C2FDBE" w14:textId="77777777" w:rsidR="000807B9" w:rsidRPr="00AD41EA" w:rsidRDefault="000807B9" w:rsidP="000807B9">
      <w:pPr>
        <w:spacing w:line="180" w:lineRule="atLeast"/>
        <w:jc w:val="both"/>
        <w:rPr>
          <w:rFonts w:asciiTheme="majorHAnsi" w:hAnsiTheme="majorHAnsi"/>
          <w:color w:val="000000"/>
        </w:rPr>
      </w:pPr>
    </w:p>
    <w:p w14:paraId="608D4CF2"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proofErr w:type="gramStart"/>
      <w:r w:rsidRPr="00AD41EA">
        <w:rPr>
          <w:rFonts w:asciiTheme="majorHAnsi" w:hAnsiTheme="majorHAnsi"/>
          <w:color w:val="000000"/>
          <w:u w:val="single"/>
        </w:rPr>
        <w:t>pourquoi</w:t>
      </w:r>
      <w:proofErr w:type="gramEnd"/>
      <w:r w:rsidRPr="00AD41EA">
        <w:rPr>
          <w:rFonts w:asciiTheme="majorHAnsi" w:hAnsiTheme="majorHAnsi"/>
          <w:color w:val="000000"/>
          <w:u w:val="single"/>
        </w:rPr>
        <w:t xml:space="preserve"> </w:t>
      </w:r>
      <w:r w:rsidRPr="00AD41EA">
        <w:rPr>
          <w:rFonts w:asciiTheme="majorHAnsi" w:hAnsiTheme="majorHAnsi"/>
          <w:color w:val="000000"/>
        </w:rPr>
        <w:t xml:space="preserve">? </w:t>
      </w:r>
      <w:proofErr w:type="gramStart"/>
      <w:r w:rsidRPr="00AD41EA">
        <w:rPr>
          <w:rFonts w:asciiTheme="majorHAnsi" w:hAnsiTheme="majorHAnsi"/>
          <w:color w:val="000000"/>
        </w:rPr>
        <w:t>le</w:t>
      </w:r>
      <w:proofErr w:type="gramEnd"/>
      <w:r w:rsidRPr="00AD41EA">
        <w:rPr>
          <w:rFonts w:asciiTheme="majorHAnsi" w:hAnsiTheme="majorHAnsi"/>
          <w:color w:val="000000"/>
        </w:rPr>
        <w:t xml:space="preserve"> terme "licenciem</w:t>
      </w:r>
      <w:r>
        <w:rPr>
          <w:rFonts w:asciiTheme="majorHAnsi" w:hAnsiTheme="majorHAnsi"/>
          <w:color w:val="000000"/>
        </w:rPr>
        <w:t xml:space="preserve">ent" doit figurer à la lettre </w:t>
      </w:r>
      <w:r>
        <w:rPr>
          <w:rFonts w:asciiTheme="majorHAnsi" w:hAnsiTheme="majorHAnsi"/>
          <w:color w:val="000000"/>
        </w:rPr>
        <w:tab/>
      </w:r>
    </w:p>
    <w:p w14:paraId="27CDC18C" w14:textId="77777777" w:rsidR="000807B9" w:rsidRDefault="000807B9" w:rsidP="000807B9">
      <w:pPr>
        <w:spacing w:line="180" w:lineRule="atLeast"/>
        <w:jc w:val="both"/>
        <w:rPr>
          <w:rFonts w:asciiTheme="majorHAnsi" w:hAnsiTheme="majorHAnsi"/>
          <w:color w:val="000000"/>
        </w:rPr>
      </w:pPr>
    </w:p>
    <w:p w14:paraId="2118E70A" w14:textId="77777777" w:rsidR="000807B9" w:rsidRPr="00AD41EA" w:rsidRDefault="000807B9" w:rsidP="000807B9">
      <w:pPr>
        <w:spacing w:line="180" w:lineRule="atLeast"/>
        <w:jc w:val="both"/>
        <w:rPr>
          <w:rFonts w:asciiTheme="majorHAnsi" w:hAnsiTheme="majorHAnsi"/>
          <w:color w:val="000000"/>
        </w:rPr>
      </w:pPr>
    </w:p>
    <w:p w14:paraId="53643975" w14:textId="77777777" w:rsidR="000807B9" w:rsidRDefault="000807B9" w:rsidP="000807B9">
      <w:pPr>
        <w:spacing w:line="180" w:lineRule="atLeast"/>
        <w:ind w:firstLine="708"/>
        <w:jc w:val="both"/>
        <w:rPr>
          <w:rFonts w:asciiTheme="majorHAnsi" w:hAnsiTheme="majorHAnsi"/>
          <w:color w:val="000000"/>
        </w:rPr>
      </w:pPr>
      <w:proofErr w:type="gramStart"/>
      <w:r w:rsidRPr="00AD41EA">
        <w:rPr>
          <w:rFonts w:asciiTheme="majorHAnsi" w:hAnsiTheme="majorHAnsi"/>
          <w:color w:val="000000"/>
          <w:u w:val="single"/>
        </w:rPr>
        <w:t>où</w:t>
      </w:r>
      <w:proofErr w:type="gramEnd"/>
      <w:r w:rsidRPr="00AD41EA">
        <w:rPr>
          <w:rFonts w:asciiTheme="majorHAnsi" w:hAnsiTheme="majorHAnsi"/>
          <w:color w:val="000000"/>
        </w:rPr>
        <w:t xml:space="preserve"> ? </w:t>
      </w:r>
      <w:proofErr w:type="gramStart"/>
      <w:r w:rsidRPr="00AD41EA">
        <w:rPr>
          <w:rFonts w:asciiTheme="majorHAnsi" w:hAnsiTheme="majorHAnsi"/>
          <w:color w:val="000000"/>
        </w:rPr>
        <w:t>en</w:t>
      </w:r>
      <w:proofErr w:type="gramEnd"/>
      <w:r w:rsidRPr="00AD41EA">
        <w:rPr>
          <w:rFonts w:asciiTheme="majorHAnsi" w:hAnsiTheme="majorHAnsi"/>
          <w:color w:val="000000"/>
        </w:rPr>
        <w:t xml:space="preserve"> principe établissement ou siège, mais aucune obligation particulière (</w:t>
      </w:r>
      <w:proofErr w:type="spellStart"/>
      <w:r w:rsidRPr="00AD41EA">
        <w:rPr>
          <w:rFonts w:asciiTheme="majorHAnsi" w:hAnsiTheme="majorHAnsi"/>
          <w:color w:val="000000"/>
        </w:rPr>
        <w:t>cf</w:t>
      </w:r>
      <w:proofErr w:type="spellEnd"/>
      <w:r w:rsidRPr="00AD41EA">
        <w:rPr>
          <w:rFonts w:asciiTheme="majorHAnsi" w:hAnsiTheme="majorHAnsi"/>
          <w:color w:val="000000"/>
        </w:rPr>
        <w:t xml:space="preserve"> VRP)</w:t>
      </w:r>
    </w:p>
    <w:p w14:paraId="46FD1AA4" w14:textId="77777777" w:rsidR="000807B9" w:rsidRDefault="000807B9" w:rsidP="000807B9">
      <w:pPr>
        <w:spacing w:line="180" w:lineRule="atLeast"/>
        <w:jc w:val="both"/>
        <w:rPr>
          <w:rFonts w:asciiTheme="majorHAnsi" w:hAnsiTheme="majorHAnsi"/>
          <w:color w:val="000000"/>
        </w:rPr>
      </w:pPr>
      <w:proofErr w:type="gramStart"/>
      <w:r>
        <w:rPr>
          <w:rFonts w:asciiTheme="majorHAnsi" w:hAnsiTheme="majorHAnsi"/>
          <w:color w:val="000000"/>
        </w:rPr>
        <w:t>les</w:t>
      </w:r>
      <w:proofErr w:type="gramEnd"/>
      <w:r>
        <w:rPr>
          <w:rFonts w:asciiTheme="majorHAnsi" w:hAnsiTheme="majorHAnsi"/>
          <w:color w:val="000000"/>
        </w:rPr>
        <w:t xml:space="preserve"> frais de déplacement du salarié et de la personne, membre du personnel qui l’assiste, doivent être pris en charge par l’employeur (par exemple 26-3-2013 n°11-22148)</w:t>
      </w:r>
    </w:p>
    <w:p w14:paraId="76F3D6F2" w14:textId="77777777" w:rsidR="000807B9" w:rsidRPr="00AD41EA" w:rsidRDefault="000807B9" w:rsidP="000807B9">
      <w:pPr>
        <w:spacing w:line="180" w:lineRule="atLeast"/>
        <w:jc w:val="both"/>
        <w:rPr>
          <w:rFonts w:asciiTheme="majorHAnsi" w:hAnsiTheme="majorHAnsi"/>
          <w:color w:val="000000"/>
        </w:rPr>
      </w:pPr>
    </w:p>
    <w:p w14:paraId="038A0C29" w14:textId="77777777" w:rsidR="000807B9" w:rsidRDefault="000807B9" w:rsidP="000807B9">
      <w:pPr>
        <w:spacing w:line="180" w:lineRule="atLeast"/>
        <w:ind w:firstLine="708"/>
        <w:jc w:val="both"/>
        <w:rPr>
          <w:rFonts w:asciiTheme="majorHAnsi" w:hAnsiTheme="majorHAnsi"/>
          <w:color w:val="000000"/>
        </w:rPr>
      </w:pPr>
      <w:proofErr w:type="gramStart"/>
      <w:r w:rsidRPr="00AD41EA">
        <w:rPr>
          <w:rFonts w:asciiTheme="majorHAnsi" w:hAnsiTheme="majorHAnsi"/>
          <w:color w:val="000000"/>
          <w:u w:val="single"/>
        </w:rPr>
        <w:t>quand</w:t>
      </w:r>
      <w:proofErr w:type="gramEnd"/>
      <w:r w:rsidRPr="00AD41EA">
        <w:rPr>
          <w:rFonts w:asciiTheme="majorHAnsi" w:hAnsiTheme="majorHAnsi"/>
          <w:color w:val="000000"/>
        </w:rPr>
        <w:t xml:space="preserve"> ? (DATE ET HEURE)</w:t>
      </w:r>
    </w:p>
    <w:p w14:paraId="62013950" w14:textId="77777777" w:rsidR="000807B9" w:rsidRDefault="000807B9" w:rsidP="000807B9">
      <w:pPr>
        <w:spacing w:line="180" w:lineRule="atLeast"/>
        <w:jc w:val="both"/>
        <w:rPr>
          <w:rFonts w:asciiTheme="majorHAnsi" w:hAnsiTheme="majorHAnsi"/>
          <w:color w:val="000000"/>
        </w:rPr>
      </w:pPr>
    </w:p>
    <w:p w14:paraId="6400A9A5" w14:textId="77777777" w:rsidR="000807B9" w:rsidRDefault="000807B9" w:rsidP="000807B9">
      <w:pPr>
        <w:spacing w:line="180" w:lineRule="atLeast"/>
        <w:jc w:val="both"/>
        <w:rPr>
          <w:rFonts w:asciiTheme="majorHAnsi" w:hAnsiTheme="majorHAnsi"/>
          <w:color w:val="000000"/>
        </w:rPr>
      </w:pPr>
      <w:proofErr w:type="gramStart"/>
      <w:r>
        <w:rPr>
          <w:rFonts w:asciiTheme="majorHAnsi" w:hAnsiTheme="majorHAnsi"/>
          <w:color w:val="000000"/>
        </w:rPr>
        <w:t>pendant</w:t>
      </w:r>
      <w:proofErr w:type="gramEnd"/>
      <w:r>
        <w:rPr>
          <w:rFonts w:asciiTheme="majorHAnsi" w:hAnsiTheme="majorHAnsi"/>
          <w:color w:val="000000"/>
        </w:rPr>
        <w:t xml:space="preserve"> les horaires de travail, même en arrêt maladie/heures de sortie, temps payé normalement.</w:t>
      </w:r>
    </w:p>
    <w:p w14:paraId="08791B40" w14:textId="77777777" w:rsidR="000807B9" w:rsidRPr="00AD41EA" w:rsidRDefault="000807B9" w:rsidP="000807B9">
      <w:pPr>
        <w:spacing w:line="180" w:lineRule="atLeast"/>
        <w:jc w:val="both"/>
        <w:rPr>
          <w:rFonts w:asciiTheme="majorHAnsi" w:hAnsiTheme="majorHAnsi"/>
          <w:color w:val="000000"/>
        </w:rPr>
      </w:pPr>
    </w:p>
    <w:p w14:paraId="291726D7" w14:textId="77777777" w:rsidR="000807B9" w:rsidRPr="00AD41EA" w:rsidRDefault="000807B9" w:rsidP="000807B9">
      <w:pPr>
        <w:spacing w:line="180" w:lineRule="atLeast"/>
        <w:ind w:firstLine="708"/>
        <w:jc w:val="both"/>
        <w:rPr>
          <w:rFonts w:asciiTheme="majorHAnsi" w:hAnsiTheme="majorHAnsi"/>
          <w:color w:val="000000"/>
        </w:rPr>
      </w:pPr>
      <w:proofErr w:type="gramStart"/>
      <w:r w:rsidRPr="00AD41EA">
        <w:rPr>
          <w:rFonts w:asciiTheme="majorHAnsi" w:hAnsiTheme="majorHAnsi"/>
          <w:color w:val="000000"/>
          <w:u w:val="single"/>
        </w:rPr>
        <w:t>comment</w:t>
      </w:r>
      <w:proofErr w:type="gramEnd"/>
      <w:r w:rsidRPr="00AD41EA">
        <w:rPr>
          <w:rFonts w:asciiTheme="majorHAnsi" w:hAnsiTheme="majorHAnsi"/>
          <w:color w:val="000000"/>
        </w:rPr>
        <w:t xml:space="preserve"> ? La lettre doit préciser comment le salarié peut se assister:</w:t>
      </w:r>
    </w:p>
    <w:p w14:paraId="7839CF9B" w14:textId="77777777" w:rsidR="000807B9" w:rsidRPr="00AD41EA" w:rsidRDefault="000807B9" w:rsidP="000807B9">
      <w:pPr>
        <w:spacing w:line="180" w:lineRule="atLeast"/>
        <w:ind w:firstLine="708"/>
        <w:jc w:val="both"/>
        <w:rPr>
          <w:rFonts w:asciiTheme="majorHAnsi" w:hAnsiTheme="majorHAnsi"/>
          <w:color w:val="000000"/>
        </w:rPr>
      </w:pPr>
    </w:p>
    <w:p w14:paraId="5CDE74C7" w14:textId="77777777" w:rsidR="000807B9" w:rsidRPr="00AD41EA" w:rsidRDefault="000807B9" w:rsidP="000807B9">
      <w:pPr>
        <w:spacing w:line="180" w:lineRule="atLeast"/>
        <w:ind w:firstLine="708"/>
        <w:jc w:val="both"/>
        <w:rPr>
          <w:rFonts w:asciiTheme="majorHAnsi" w:hAnsiTheme="majorHAnsi"/>
          <w:color w:val="000000"/>
        </w:rPr>
      </w:pPr>
      <w:r w:rsidRPr="00AD41EA">
        <w:rPr>
          <w:rFonts w:asciiTheme="majorHAnsi" w:hAnsiTheme="majorHAnsi"/>
          <w:color w:val="000000"/>
        </w:rPr>
        <w:t>1. l'entreprise comporte des représentants du personnel dans les faits: un membre du personnel</w:t>
      </w:r>
    </w:p>
    <w:p w14:paraId="5D32DFB7" w14:textId="1AF66382" w:rsidR="000807B9" w:rsidRPr="00AD41EA" w:rsidRDefault="000807B9" w:rsidP="000807B9">
      <w:pPr>
        <w:spacing w:line="180" w:lineRule="atLeast"/>
        <w:ind w:firstLine="708"/>
        <w:jc w:val="both"/>
        <w:rPr>
          <w:rFonts w:asciiTheme="majorHAnsi" w:hAnsiTheme="majorHAnsi"/>
          <w:color w:val="000000"/>
        </w:rPr>
      </w:pPr>
      <w:r w:rsidRPr="00AD41EA">
        <w:rPr>
          <w:rFonts w:asciiTheme="majorHAnsi" w:hAnsiTheme="majorHAnsi"/>
          <w:color w:val="000000"/>
        </w:rPr>
        <w:t>2. l'entreprise ne comporte pas de représentants du personnel: conseiller du salarié (la lettre doit préciser l'adresse du ou des lieux où le salarié peut prendre connaissance des listes.</w:t>
      </w:r>
      <w:r>
        <w:rPr>
          <w:rFonts w:asciiTheme="majorHAnsi" w:hAnsiTheme="majorHAnsi"/>
          <w:color w:val="000000"/>
        </w:rPr>
        <w:t xml:space="preserve"> L1232-4)</w:t>
      </w:r>
      <w:r w:rsidR="00614E13">
        <w:rPr>
          <w:rFonts w:asciiTheme="majorHAnsi" w:hAnsiTheme="majorHAnsi"/>
          <w:color w:val="000000"/>
        </w:rPr>
        <w:t>, ou salarié de l’entreprise</w:t>
      </w:r>
    </w:p>
    <w:p w14:paraId="03BD5F21" w14:textId="77777777" w:rsidR="000807B9" w:rsidRPr="00AD41EA" w:rsidRDefault="000807B9" w:rsidP="000807B9">
      <w:pPr>
        <w:spacing w:line="180" w:lineRule="atLeast"/>
        <w:ind w:firstLine="708"/>
        <w:jc w:val="both"/>
        <w:rPr>
          <w:rFonts w:asciiTheme="majorHAnsi" w:hAnsiTheme="majorHAnsi"/>
          <w:color w:val="000000"/>
        </w:rPr>
      </w:pPr>
    </w:p>
    <w:p w14:paraId="12F71AD5" w14:textId="77777777" w:rsidR="000807B9" w:rsidRPr="00AD41EA"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u w:val="single"/>
        </w:rPr>
        <w:t>délais</w:t>
      </w:r>
      <w:proofErr w:type="gramEnd"/>
      <w:r w:rsidRPr="00AD41EA">
        <w:rPr>
          <w:rFonts w:asciiTheme="majorHAnsi" w:hAnsiTheme="majorHAnsi"/>
          <w:color w:val="000000"/>
          <w:u w:val="single"/>
        </w:rPr>
        <w:t xml:space="preserve"> </w:t>
      </w:r>
      <w:r w:rsidRPr="00AD41EA">
        <w:rPr>
          <w:rFonts w:asciiTheme="majorHAnsi" w:hAnsiTheme="majorHAnsi"/>
          <w:color w:val="000000"/>
        </w:rPr>
        <w:t>entre la convocation et l'entretien : 5 jou</w:t>
      </w:r>
      <w:r>
        <w:rPr>
          <w:rFonts w:asciiTheme="majorHAnsi" w:hAnsiTheme="majorHAnsi"/>
          <w:color w:val="000000"/>
        </w:rPr>
        <w:t>rs ouvrables dans tous les cas à partir de la présentation de la lettre recommandée ou la remise de la lettre en main propre</w:t>
      </w:r>
    </w:p>
    <w:p w14:paraId="2CCD0671" w14:textId="77777777" w:rsidR="000807B9" w:rsidRPr="00AD41EA" w:rsidRDefault="000807B9" w:rsidP="000807B9">
      <w:pPr>
        <w:spacing w:line="180" w:lineRule="atLeast"/>
        <w:jc w:val="both"/>
        <w:rPr>
          <w:rFonts w:asciiTheme="majorHAnsi" w:hAnsiTheme="majorHAnsi"/>
          <w:color w:val="000000"/>
        </w:rPr>
      </w:pPr>
    </w:p>
    <w:p w14:paraId="79543E20" w14:textId="77777777" w:rsidR="00614E13" w:rsidRDefault="000807B9" w:rsidP="000807B9">
      <w:pPr>
        <w:pStyle w:val="Titre3"/>
        <w:rPr>
          <w:b w:val="0"/>
          <w:i/>
          <w:u w:val="none"/>
        </w:rPr>
      </w:pPr>
      <w:r w:rsidRPr="009260D3">
        <w:rPr>
          <w:b w:val="0"/>
          <w:i/>
          <w:u w:val="none"/>
        </w:rPr>
        <w:t xml:space="preserve"> </w:t>
      </w:r>
      <w:bookmarkStart w:id="28" w:name="_Toc92279047"/>
    </w:p>
    <w:p w14:paraId="4BB2E38F" w14:textId="77777777" w:rsidR="00614E13" w:rsidRDefault="00614E13" w:rsidP="000807B9">
      <w:pPr>
        <w:pStyle w:val="Titre3"/>
        <w:rPr>
          <w:b w:val="0"/>
          <w:i/>
          <w:u w:val="none"/>
        </w:rPr>
      </w:pPr>
    </w:p>
    <w:p w14:paraId="507CE535" w14:textId="2FE051E7" w:rsidR="000807B9" w:rsidRPr="009260D3" w:rsidRDefault="000807B9" w:rsidP="000807B9">
      <w:pPr>
        <w:pStyle w:val="Titre3"/>
        <w:rPr>
          <w:b w:val="0"/>
          <w:i/>
          <w:u w:val="none"/>
        </w:rPr>
      </w:pPr>
      <w:r w:rsidRPr="009260D3">
        <w:rPr>
          <w:b w:val="0"/>
          <w:i/>
          <w:u w:val="none"/>
        </w:rPr>
        <w:t>L'entretien préalable :</w:t>
      </w:r>
      <w:bookmarkEnd w:id="28"/>
    </w:p>
    <w:p w14:paraId="6271F905" w14:textId="77777777" w:rsidR="000807B9" w:rsidRPr="00AD41EA" w:rsidRDefault="000807B9" w:rsidP="000807B9">
      <w:pPr>
        <w:jc w:val="both"/>
        <w:rPr>
          <w:rFonts w:asciiTheme="majorHAnsi" w:hAnsiTheme="majorHAnsi"/>
        </w:rPr>
      </w:pPr>
    </w:p>
    <w:p w14:paraId="496B1BB1" w14:textId="77777777" w:rsidR="000807B9"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l'</w:t>
      </w:r>
      <w:r w:rsidRPr="00AD41EA">
        <w:rPr>
          <w:rFonts w:asciiTheme="majorHAnsi" w:hAnsiTheme="majorHAnsi"/>
          <w:color w:val="000000"/>
          <w:u w:val="single"/>
        </w:rPr>
        <w:t xml:space="preserve">assistance du salarié </w:t>
      </w:r>
      <w:r w:rsidRPr="00AD41EA">
        <w:rPr>
          <w:rFonts w:asciiTheme="majorHAnsi" w:hAnsiTheme="majorHAnsi"/>
          <w:color w:val="000000"/>
        </w:rPr>
        <w:t>(voir supra)</w:t>
      </w:r>
    </w:p>
    <w:p w14:paraId="2D123E34" w14:textId="77777777" w:rsidR="000807B9" w:rsidRPr="00AD41EA" w:rsidRDefault="000807B9" w:rsidP="000807B9">
      <w:pPr>
        <w:spacing w:line="180" w:lineRule="atLeast"/>
        <w:ind w:left="360"/>
        <w:jc w:val="both"/>
        <w:rPr>
          <w:rFonts w:asciiTheme="majorHAnsi" w:hAnsiTheme="majorHAnsi"/>
          <w:color w:val="000000"/>
        </w:rPr>
      </w:pPr>
    </w:p>
    <w:p w14:paraId="2FE90FC2" w14:textId="77777777" w:rsidR="000807B9" w:rsidRPr="00AD41EA"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l'</w:t>
      </w:r>
      <w:r w:rsidRPr="00AD41EA">
        <w:rPr>
          <w:rFonts w:asciiTheme="majorHAnsi" w:hAnsiTheme="majorHAnsi"/>
          <w:color w:val="000000"/>
          <w:u w:val="single"/>
        </w:rPr>
        <w:t>assistance de l'employeur</w:t>
      </w:r>
      <w:r w:rsidRPr="00AD41EA">
        <w:rPr>
          <w:rFonts w:asciiTheme="majorHAnsi" w:hAnsiTheme="majorHAnsi"/>
          <w:color w:val="000000"/>
        </w:rPr>
        <w:t xml:space="preserve"> </w:t>
      </w:r>
    </w:p>
    <w:p w14:paraId="1B0E482A" w14:textId="77777777" w:rsidR="000807B9" w:rsidRDefault="000807B9" w:rsidP="000807B9">
      <w:pPr>
        <w:pStyle w:val="Corpsdetexte"/>
        <w:rPr>
          <w:rFonts w:asciiTheme="majorHAnsi" w:hAnsiTheme="majorHAnsi"/>
        </w:rPr>
      </w:pPr>
      <w:proofErr w:type="gramStart"/>
      <w:r w:rsidRPr="00AD41EA">
        <w:rPr>
          <w:rFonts w:asciiTheme="majorHAnsi" w:hAnsiTheme="majorHAnsi"/>
        </w:rPr>
        <w:t>possible</w:t>
      </w:r>
      <w:proofErr w:type="gramEnd"/>
      <w:r w:rsidRPr="00AD41EA">
        <w:rPr>
          <w:rFonts w:asciiTheme="majorHAnsi" w:hAnsiTheme="majorHAnsi"/>
        </w:rPr>
        <w:t xml:space="preserve"> </w:t>
      </w:r>
      <w:r>
        <w:rPr>
          <w:rFonts w:asciiTheme="majorHAnsi" w:hAnsiTheme="majorHAnsi"/>
        </w:rPr>
        <w:t xml:space="preserve">seulement </w:t>
      </w:r>
      <w:r w:rsidRPr="00AD41EA">
        <w:rPr>
          <w:rFonts w:asciiTheme="majorHAnsi" w:hAnsiTheme="majorHAnsi"/>
        </w:rPr>
        <w:t xml:space="preserve">par des personnes </w:t>
      </w:r>
      <w:r>
        <w:rPr>
          <w:rFonts w:asciiTheme="majorHAnsi" w:hAnsiTheme="majorHAnsi"/>
        </w:rPr>
        <w:t>appartenant au personnel</w:t>
      </w:r>
      <w:r w:rsidRPr="00AD41EA">
        <w:rPr>
          <w:rFonts w:asciiTheme="majorHAnsi" w:hAnsiTheme="majorHAnsi"/>
        </w:rPr>
        <w:t xml:space="preserve"> de l'entreprise, et à condition que cette assistance ne transforme l'entretien en enquête, ou en tribunal etc..</w:t>
      </w:r>
      <w:r>
        <w:rPr>
          <w:rFonts w:asciiTheme="majorHAnsi" w:hAnsiTheme="majorHAnsi"/>
        </w:rPr>
        <w:t xml:space="preserve"> </w:t>
      </w:r>
    </w:p>
    <w:p w14:paraId="0DF34010" w14:textId="77777777" w:rsidR="000807B9" w:rsidRDefault="000807B9" w:rsidP="000807B9">
      <w:pPr>
        <w:pStyle w:val="Corpsdetexte"/>
        <w:rPr>
          <w:rFonts w:asciiTheme="majorHAnsi" w:hAnsiTheme="majorHAnsi"/>
        </w:rPr>
      </w:pPr>
      <w:proofErr w:type="gramStart"/>
      <w:r>
        <w:rPr>
          <w:rFonts w:asciiTheme="majorHAnsi" w:hAnsiTheme="majorHAnsi"/>
        </w:rPr>
        <w:t>la</w:t>
      </w:r>
      <w:proofErr w:type="gramEnd"/>
      <w:r>
        <w:rPr>
          <w:rFonts w:asciiTheme="majorHAnsi" w:hAnsiTheme="majorHAnsi"/>
        </w:rPr>
        <w:t xml:space="preserve"> limite est « le détournement de l’objet de l’entretien »</w:t>
      </w:r>
    </w:p>
    <w:p w14:paraId="47ED6042" w14:textId="77777777" w:rsidR="000807B9" w:rsidRPr="00AD41EA" w:rsidRDefault="000807B9" w:rsidP="000807B9">
      <w:pPr>
        <w:pStyle w:val="Corpsdetexte"/>
        <w:rPr>
          <w:rFonts w:asciiTheme="majorHAnsi" w:hAnsiTheme="majorHAnsi"/>
        </w:rPr>
      </w:pPr>
    </w:p>
    <w:p w14:paraId="78929186" w14:textId="77777777" w:rsidR="000807B9" w:rsidRPr="00AD41EA"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 xml:space="preserve">le </w:t>
      </w:r>
      <w:r w:rsidRPr="00AD41EA">
        <w:rPr>
          <w:rFonts w:asciiTheme="majorHAnsi" w:hAnsiTheme="majorHAnsi"/>
          <w:color w:val="000000"/>
          <w:u w:val="single"/>
        </w:rPr>
        <w:t>déroulement de l'entretien</w:t>
      </w:r>
      <w:r w:rsidRPr="00AD41EA">
        <w:rPr>
          <w:rFonts w:asciiTheme="majorHAnsi" w:hAnsiTheme="majorHAnsi"/>
          <w:color w:val="000000"/>
        </w:rPr>
        <w:t xml:space="preserve">; </w:t>
      </w:r>
    </w:p>
    <w:p w14:paraId="29E5C1CF" w14:textId="77777777" w:rsidR="000807B9"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l'employeur</w:t>
      </w:r>
      <w:proofErr w:type="gramEnd"/>
      <w:r w:rsidRPr="00AD41EA">
        <w:rPr>
          <w:rFonts w:asciiTheme="majorHAnsi" w:hAnsiTheme="majorHAnsi"/>
          <w:color w:val="000000"/>
        </w:rPr>
        <w:t xml:space="preserve"> doit exposer les griefs qu'il a à formuler, le salarié doit pouvoir s'expliquer. </w:t>
      </w:r>
      <w:r>
        <w:rPr>
          <w:rFonts w:asciiTheme="majorHAnsi" w:hAnsiTheme="majorHAnsi"/>
          <w:color w:val="000000"/>
        </w:rPr>
        <w:t>(L1232-3)</w:t>
      </w:r>
    </w:p>
    <w:p w14:paraId="6E48ED0D" w14:textId="77777777" w:rsidR="000807B9" w:rsidRDefault="000807B9" w:rsidP="000807B9">
      <w:pPr>
        <w:spacing w:line="180" w:lineRule="atLeast"/>
        <w:jc w:val="both"/>
        <w:rPr>
          <w:rFonts w:asciiTheme="majorHAnsi" w:hAnsiTheme="majorHAnsi"/>
          <w:color w:val="000000"/>
        </w:rPr>
      </w:pPr>
      <w:r>
        <w:rPr>
          <w:rFonts w:asciiTheme="majorHAnsi" w:hAnsiTheme="majorHAnsi"/>
          <w:color w:val="000000"/>
        </w:rPr>
        <w:t>L</w:t>
      </w:r>
      <w:r w:rsidRPr="00AD41EA">
        <w:rPr>
          <w:rFonts w:asciiTheme="majorHAnsi" w:hAnsiTheme="majorHAnsi"/>
          <w:color w:val="000000"/>
        </w:rPr>
        <w:t>'employeur ne doit pas prononcer le licenciement au cours de l'entretien (sinon, requalification en licenciement verbal, c'est à dire abusif puisque non motivé par écrit)</w:t>
      </w:r>
    </w:p>
    <w:p w14:paraId="7EBAF72B" w14:textId="77777777" w:rsidR="000807B9" w:rsidRPr="00AD41EA" w:rsidRDefault="000807B9" w:rsidP="000807B9">
      <w:pPr>
        <w:spacing w:line="180" w:lineRule="atLeast"/>
        <w:jc w:val="both"/>
        <w:rPr>
          <w:rFonts w:asciiTheme="majorHAnsi" w:hAnsiTheme="majorHAnsi"/>
          <w:color w:val="000000"/>
        </w:rPr>
      </w:pPr>
    </w:p>
    <w:p w14:paraId="65A918BE" w14:textId="77777777" w:rsidR="000807B9"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l’entretien doit être individuel, même par exemple en matière de licenciement de plusieurs salariés pour le même motif économique</w:t>
      </w:r>
    </w:p>
    <w:p w14:paraId="23270F0F" w14:textId="77777777" w:rsidR="000807B9" w:rsidRPr="00AD41EA" w:rsidRDefault="000807B9" w:rsidP="000807B9">
      <w:pPr>
        <w:spacing w:line="180" w:lineRule="atLeast"/>
        <w:ind w:left="360"/>
        <w:jc w:val="both"/>
        <w:rPr>
          <w:rFonts w:asciiTheme="majorHAnsi" w:hAnsiTheme="majorHAnsi"/>
          <w:color w:val="000000"/>
        </w:rPr>
      </w:pPr>
    </w:p>
    <w:p w14:paraId="2C798AB7" w14:textId="77777777" w:rsidR="000807B9"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l’absence du salarié lors de l’entretien n’est pas une faute</w:t>
      </w:r>
    </w:p>
    <w:p w14:paraId="4DCB6745" w14:textId="77777777" w:rsidR="000807B9" w:rsidRDefault="000807B9" w:rsidP="000807B9">
      <w:pPr>
        <w:spacing w:line="180" w:lineRule="atLeast"/>
        <w:jc w:val="both"/>
        <w:rPr>
          <w:rFonts w:asciiTheme="majorHAnsi" w:hAnsiTheme="majorHAnsi"/>
          <w:color w:val="000000"/>
        </w:rPr>
      </w:pPr>
    </w:p>
    <w:p w14:paraId="0F45A546" w14:textId="77777777" w:rsidR="000807B9" w:rsidRPr="00AD41EA" w:rsidRDefault="000807B9" w:rsidP="000807B9">
      <w:pPr>
        <w:spacing w:line="180" w:lineRule="atLeast"/>
        <w:ind w:left="360"/>
        <w:jc w:val="both"/>
        <w:rPr>
          <w:rFonts w:asciiTheme="majorHAnsi" w:hAnsiTheme="majorHAnsi"/>
          <w:color w:val="000000"/>
        </w:rPr>
      </w:pPr>
    </w:p>
    <w:p w14:paraId="7DE234C9" w14:textId="77777777" w:rsidR="000807B9" w:rsidRPr="00AD41EA" w:rsidRDefault="000807B9" w:rsidP="000807B9">
      <w:pPr>
        <w:numPr>
          <w:ilvl w:val="0"/>
          <w:numId w:val="4"/>
        </w:numPr>
        <w:spacing w:line="180" w:lineRule="atLeast"/>
        <w:jc w:val="both"/>
        <w:rPr>
          <w:rFonts w:asciiTheme="majorHAnsi" w:hAnsiTheme="majorHAnsi"/>
          <w:color w:val="000000"/>
        </w:rPr>
      </w:pPr>
      <w:r w:rsidRPr="00AD41EA">
        <w:rPr>
          <w:rFonts w:asciiTheme="majorHAnsi" w:hAnsiTheme="majorHAnsi"/>
          <w:color w:val="000000"/>
        </w:rPr>
        <w:t>les propos tenus par le salarié pendant l’entretien non plus, sauf abus du droit à se défendre</w:t>
      </w:r>
    </w:p>
    <w:p w14:paraId="6A0FF25C" w14:textId="77777777" w:rsidR="000807B9" w:rsidRPr="00AD41EA" w:rsidRDefault="000807B9" w:rsidP="000807B9">
      <w:pPr>
        <w:spacing w:line="180" w:lineRule="atLeast"/>
        <w:jc w:val="both"/>
        <w:rPr>
          <w:rFonts w:asciiTheme="majorHAnsi" w:hAnsiTheme="majorHAnsi"/>
          <w:color w:val="000000"/>
        </w:rPr>
      </w:pPr>
    </w:p>
    <w:p w14:paraId="00D1B0A2" w14:textId="77777777" w:rsidR="000807B9" w:rsidRPr="00AD41EA" w:rsidRDefault="000807B9" w:rsidP="000807B9">
      <w:pPr>
        <w:spacing w:line="180" w:lineRule="atLeast"/>
        <w:jc w:val="both"/>
        <w:rPr>
          <w:rFonts w:asciiTheme="majorHAnsi" w:hAnsiTheme="majorHAnsi"/>
          <w:color w:val="000000"/>
        </w:rPr>
      </w:pPr>
    </w:p>
    <w:p w14:paraId="0771D7F9" w14:textId="77777777" w:rsidR="000807B9" w:rsidRPr="00400EEC" w:rsidRDefault="000807B9" w:rsidP="000807B9">
      <w:pPr>
        <w:pStyle w:val="Titre3"/>
      </w:pPr>
      <w:bookmarkStart w:id="29" w:name="_Toc92279048"/>
      <w:r w:rsidRPr="00400EEC">
        <w:t>Le rôle du Conseiller du salarié:</w:t>
      </w:r>
      <w:r>
        <w:t xml:space="preserve"> L1232-7</w:t>
      </w:r>
      <w:bookmarkEnd w:id="29"/>
    </w:p>
    <w:p w14:paraId="357729E0" w14:textId="77777777" w:rsidR="000807B9" w:rsidRDefault="000807B9" w:rsidP="000807B9">
      <w:pPr>
        <w:spacing w:line="180" w:lineRule="atLeast"/>
        <w:jc w:val="both"/>
        <w:rPr>
          <w:rFonts w:asciiTheme="majorHAnsi" w:hAnsiTheme="majorHAnsi"/>
          <w:color w:val="000000"/>
        </w:rPr>
      </w:pPr>
    </w:p>
    <w:p w14:paraId="378E411E" w14:textId="77777777" w:rsidR="000807B9" w:rsidRDefault="000807B9" w:rsidP="000807B9">
      <w:pPr>
        <w:spacing w:line="180" w:lineRule="atLeast"/>
        <w:jc w:val="both"/>
        <w:rPr>
          <w:rFonts w:asciiTheme="majorHAnsi" w:hAnsiTheme="majorHAnsi"/>
          <w:color w:val="000000"/>
        </w:rPr>
      </w:pPr>
      <w:r>
        <w:rPr>
          <w:rFonts w:asciiTheme="majorHAnsi" w:hAnsiTheme="majorHAnsi"/>
          <w:color w:val="000000"/>
        </w:rPr>
        <w:t>« </w:t>
      </w:r>
      <w:proofErr w:type="gramStart"/>
      <w:r>
        <w:rPr>
          <w:rFonts w:asciiTheme="majorHAnsi" w:hAnsiTheme="majorHAnsi"/>
          <w:color w:val="000000"/>
        </w:rPr>
        <w:t>est</w:t>
      </w:r>
      <w:proofErr w:type="gramEnd"/>
      <w:r>
        <w:rPr>
          <w:rFonts w:asciiTheme="majorHAnsi" w:hAnsiTheme="majorHAnsi"/>
          <w:color w:val="000000"/>
        </w:rPr>
        <w:t xml:space="preserve"> chargé d’assister… »</w:t>
      </w:r>
    </w:p>
    <w:p w14:paraId="6764E9AC"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w:t>
      </w:r>
      <w:proofErr w:type="gramStart"/>
      <w:r w:rsidRPr="00AD41EA">
        <w:rPr>
          <w:rFonts w:asciiTheme="majorHAnsi" w:hAnsiTheme="majorHAnsi"/>
          <w:color w:val="000000"/>
        </w:rPr>
        <w:t>aucune</w:t>
      </w:r>
      <w:proofErr w:type="gramEnd"/>
      <w:r w:rsidRPr="00AD41EA">
        <w:rPr>
          <w:rFonts w:asciiTheme="majorHAnsi" w:hAnsiTheme="majorHAnsi"/>
          <w:color w:val="000000"/>
        </w:rPr>
        <w:t xml:space="preserve"> description légale, donc aucune limitation)</w:t>
      </w:r>
    </w:p>
    <w:p w14:paraId="25655A28" w14:textId="77777777" w:rsidR="000807B9" w:rsidRPr="00AD41EA" w:rsidRDefault="000807B9" w:rsidP="000807B9">
      <w:pPr>
        <w:numPr>
          <w:ilvl w:val="0"/>
          <w:numId w:val="3"/>
        </w:numPr>
        <w:spacing w:line="180" w:lineRule="atLeast"/>
        <w:jc w:val="both"/>
        <w:rPr>
          <w:rFonts w:asciiTheme="majorHAnsi" w:hAnsiTheme="majorHAnsi"/>
          <w:color w:val="000000"/>
        </w:rPr>
      </w:pPr>
      <w:r w:rsidRPr="00AD41EA">
        <w:rPr>
          <w:rFonts w:asciiTheme="majorHAnsi" w:hAnsiTheme="majorHAnsi"/>
          <w:color w:val="000000"/>
        </w:rPr>
        <w:t>témoin: rédaction d'un rapport, d'une attestation ; peut être important mais n'est pas obligatoire</w:t>
      </w:r>
    </w:p>
    <w:p w14:paraId="3C406EDF" w14:textId="77777777" w:rsidR="000807B9" w:rsidRPr="00AD41EA" w:rsidRDefault="000807B9" w:rsidP="000807B9">
      <w:pPr>
        <w:numPr>
          <w:ilvl w:val="0"/>
          <w:numId w:val="3"/>
        </w:numPr>
        <w:spacing w:line="180" w:lineRule="atLeast"/>
        <w:jc w:val="both"/>
        <w:rPr>
          <w:rFonts w:asciiTheme="majorHAnsi" w:hAnsiTheme="majorHAnsi"/>
          <w:color w:val="000000"/>
        </w:rPr>
      </w:pPr>
      <w:r w:rsidRPr="00AD41EA">
        <w:rPr>
          <w:rFonts w:asciiTheme="majorHAnsi" w:hAnsiTheme="majorHAnsi"/>
          <w:color w:val="000000"/>
        </w:rPr>
        <w:t>défenseur: de la tentative de minimiser à la tentative de transaction (voir supra)</w:t>
      </w:r>
    </w:p>
    <w:p w14:paraId="0EEA3FA6" w14:textId="77777777" w:rsidR="000807B9" w:rsidRPr="00AD41EA" w:rsidRDefault="000807B9" w:rsidP="000807B9">
      <w:pPr>
        <w:numPr>
          <w:ilvl w:val="0"/>
          <w:numId w:val="3"/>
        </w:numPr>
        <w:spacing w:line="180" w:lineRule="atLeast"/>
        <w:jc w:val="both"/>
        <w:rPr>
          <w:rFonts w:asciiTheme="majorHAnsi" w:hAnsiTheme="majorHAnsi"/>
          <w:color w:val="000000"/>
        </w:rPr>
      </w:pPr>
      <w:r w:rsidRPr="00AD41EA">
        <w:rPr>
          <w:rFonts w:asciiTheme="majorHAnsi" w:hAnsiTheme="majorHAnsi"/>
          <w:color w:val="000000"/>
        </w:rPr>
        <w:t>enquêteur: en faisant parler l'employeur et en essayant ainsi de récolter des informations qui pourront être utiles par la suite au salarié</w:t>
      </w:r>
    </w:p>
    <w:p w14:paraId="4B988697" w14:textId="77777777" w:rsidR="000807B9" w:rsidRPr="00AD41EA" w:rsidRDefault="000807B9" w:rsidP="000807B9">
      <w:pPr>
        <w:numPr>
          <w:ilvl w:val="0"/>
          <w:numId w:val="3"/>
        </w:numPr>
        <w:spacing w:line="180" w:lineRule="atLeast"/>
        <w:jc w:val="both"/>
        <w:rPr>
          <w:rFonts w:asciiTheme="majorHAnsi" w:hAnsiTheme="majorHAnsi"/>
          <w:color w:val="000000"/>
        </w:rPr>
      </w:pPr>
      <w:r w:rsidRPr="00AD41EA">
        <w:rPr>
          <w:rFonts w:asciiTheme="majorHAnsi" w:hAnsiTheme="majorHAnsi"/>
          <w:color w:val="000000"/>
        </w:rPr>
        <w:t>conseiller: avant et après l'entretien, sur ce qu'il faut dire ou non, sur les conséquences possibles des décisions susceptibles d'être prises, sur l'opportunité ou non de faire une procédure (il est conseillé d'attendre la notification du licenciement)</w:t>
      </w:r>
    </w:p>
    <w:p w14:paraId="35702D0B" w14:textId="77777777" w:rsidR="000807B9" w:rsidRPr="00AD41EA" w:rsidRDefault="000807B9" w:rsidP="000807B9">
      <w:pPr>
        <w:spacing w:line="180" w:lineRule="atLeast"/>
        <w:ind w:left="360"/>
        <w:jc w:val="both"/>
        <w:rPr>
          <w:rFonts w:asciiTheme="majorHAnsi" w:hAnsiTheme="majorHAnsi"/>
          <w:color w:val="000000"/>
        </w:rPr>
      </w:pPr>
    </w:p>
    <w:p w14:paraId="2B7CBED6"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br w:type="page"/>
      </w:r>
    </w:p>
    <w:p w14:paraId="6BB1E84A" w14:textId="77777777" w:rsidR="000807B9" w:rsidRDefault="000807B9" w:rsidP="000807B9">
      <w:pPr>
        <w:pStyle w:val="Titre3"/>
      </w:pPr>
      <w:bookmarkStart w:id="30" w:name="_Toc92279049"/>
      <w:r>
        <w:t>L</w:t>
      </w:r>
      <w:r w:rsidRPr="00400EEC">
        <w:t>a notification du licenciement</w:t>
      </w:r>
      <w:r>
        <w:t xml:space="preserve"> L1232-6</w:t>
      </w:r>
      <w:bookmarkEnd w:id="30"/>
    </w:p>
    <w:p w14:paraId="28D0BA38" w14:textId="77777777" w:rsidR="00614E13" w:rsidRDefault="00614E13" w:rsidP="00614E13"/>
    <w:p w14:paraId="7C5AD41E" w14:textId="77777777" w:rsidR="00614E13" w:rsidRDefault="00614E13" w:rsidP="00614E13">
      <w:pPr>
        <w:rPr>
          <w:rFonts w:eastAsia="Times New Roman"/>
        </w:rPr>
      </w:pPr>
      <w:r>
        <w:rPr>
          <w:rFonts w:eastAsia="Times New Roman"/>
        </w:rPr>
        <w:t>Article L1232-6</w:t>
      </w:r>
    </w:p>
    <w:p w14:paraId="43887D1B" w14:textId="77777777" w:rsidR="00614E13" w:rsidRDefault="00614E13" w:rsidP="00614E13">
      <w:pPr>
        <w:numPr>
          <w:ilvl w:val="0"/>
          <w:numId w:val="40"/>
        </w:numPr>
        <w:spacing w:before="100" w:beforeAutospacing="1" w:after="100" w:afterAutospacing="1"/>
        <w:rPr>
          <w:rFonts w:eastAsia="Times New Roman"/>
        </w:rPr>
      </w:pPr>
      <w:r>
        <w:rPr>
          <w:rFonts w:eastAsia="Times New Roman"/>
        </w:rPr>
        <w:t xml:space="preserve">Modifié par </w:t>
      </w:r>
      <w:hyperlink r:id="rId12" w:anchor="LEGIARTI000035609090" w:history="1">
        <w:r>
          <w:rPr>
            <w:rStyle w:val="Lienhypertexte"/>
            <w:rFonts w:eastAsia="Times New Roman"/>
          </w:rPr>
          <w:t>Ordonnance n°2017-1387 du 22 septembre 2017 - art. 4</w:t>
        </w:r>
      </w:hyperlink>
      <w:r>
        <w:rPr>
          <w:rFonts w:eastAsia="Times New Roman"/>
        </w:rPr>
        <w:t xml:space="preserve"> </w:t>
      </w:r>
    </w:p>
    <w:p w14:paraId="66345889" w14:textId="77777777" w:rsidR="00614E13" w:rsidRDefault="00614E13" w:rsidP="00614E13">
      <w:pPr>
        <w:pStyle w:val="NormalWeb"/>
        <w:rPr>
          <w:rFonts w:eastAsiaTheme="minorEastAsia"/>
        </w:rPr>
      </w:pPr>
      <w:r>
        <w:t>Lorsque l'employeur décide de licencier un salarié, il lui notifie sa décision par lettre recommandée avec avis de réception.</w:t>
      </w:r>
    </w:p>
    <w:p w14:paraId="013576E9" w14:textId="77777777" w:rsidR="00614E13" w:rsidRDefault="00614E13" w:rsidP="00614E13">
      <w:pPr>
        <w:pStyle w:val="NormalWeb"/>
      </w:pPr>
      <w:r>
        <w:t>Cette lettre comporte l'énoncé du ou des motifs invoqués par l'employeur.</w:t>
      </w:r>
    </w:p>
    <w:p w14:paraId="7B1F74C6" w14:textId="77777777" w:rsidR="00614E13" w:rsidRDefault="00614E13" w:rsidP="00614E13">
      <w:pPr>
        <w:pStyle w:val="NormalWeb"/>
      </w:pPr>
      <w:r>
        <w:t>Elle ne peut être expédiée moins de deux jours ouvrables après la date prévue de l'entretien préalable au licenciement auquel le salarié a été convoqué.</w:t>
      </w:r>
    </w:p>
    <w:p w14:paraId="00CFCF9D" w14:textId="77777777" w:rsidR="00614E13" w:rsidRDefault="00614E13" w:rsidP="00614E13">
      <w:pPr>
        <w:pStyle w:val="NormalWeb"/>
      </w:pPr>
      <w:r>
        <w:t>Un décret en Conseil d'Etat détermine les modalités d'application du présent article et fixe les modèles que l'employeur peut utiliser pour procéder à la notification du licenciement.</w:t>
      </w:r>
      <w:r>
        <w:br/>
      </w:r>
      <w:r>
        <w:br/>
        <w:t>Ces modèles rappellent en outre les droits et obligations de chaque partie.</w:t>
      </w:r>
    </w:p>
    <w:p w14:paraId="6A84C4F1" w14:textId="77777777" w:rsidR="00614E13" w:rsidRPr="00614E13" w:rsidRDefault="00614E13" w:rsidP="00614E13"/>
    <w:p w14:paraId="232942D7" w14:textId="77777777" w:rsidR="000807B9" w:rsidRDefault="000807B9" w:rsidP="000807B9">
      <w:pPr>
        <w:spacing w:line="180" w:lineRule="atLeast"/>
        <w:jc w:val="both"/>
        <w:rPr>
          <w:rFonts w:asciiTheme="majorHAnsi" w:hAnsiTheme="majorHAnsi"/>
          <w:color w:val="000000"/>
        </w:rPr>
      </w:pPr>
    </w:p>
    <w:p w14:paraId="00F5F193" w14:textId="77777777" w:rsidR="000807B9" w:rsidRDefault="000807B9" w:rsidP="000807B9">
      <w:pPr>
        <w:spacing w:line="180" w:lineRule="atLeast"/>
        <w:jc w:val="both"/>
        <w:rPr>
          <w:rFonts w:asciiTheme="majorHAnsi" w:hAnsiTheme="majorHAnsi"/>
          <w:color w:val="000000"/>
        </w:rPr>
      </w:pPr>
      <w:r>
        <w:rPr>
          <w:rFonts w:asciiTheme="majorHAnsi" w:hAnsiTheme="majorHAnsi"/>
          <w:color w:val="000000"/>
        </w:rPr>
        <w:t xml:space="preserve">Ancien principe immuable de la notification par lettre recommandée avec AR </w:t>
      </w:r>
      <w:r w:rsidRPr="00325E3A">
        <w:rPr>
          <w:rFonts w:asciiTheme="majorHAnsi" w:hAnsiTheme="majorHAnsi"/>
          <w:b/>
          <w:color w:val="000000"/>
        </w:rPr>
        <w:t>MAIS </w:t>
      </w:r>
      <w:r>
        <w:rPr>
          <w:rFonts w:asciiTheme="majorHAnsi" w:hAnsiTheme="majorHAnsi"/>
          <w:color w:val="000000"/>
        </w:rPr>
        <w:t>:</w:t>
      </w:r>
    </w:p>
    <w:p w14:paraId="7641421B" w14:textId="77777777" w:rsidR="000807B9" w:rsidRDefault="000807B9" w:rsidP="000807B9">
      <w:pPr>
        <w:spacing w:line="180" w:lineRule="atLeast"/>
        <w:jc w:val="both"/>
        <w:rPr>
          <w:rFonts w:asciiTheme="majorHAnsi" w:hAnsiTheme="majorHAnsi"/>
          <w:color w:val="000000"/>
        </w:rPr>
      </w:pPr>
    </w:p>
    <w:p w14:paraId="4091FE5F" w14:textId="77777777" w:rsidR="000807B9" w:rsidRPr="00325E3A" w:rsidRDefault="000807B9" w:rsidP="000807B9">
      <w:pPr>
        <w:pStyle w:val="Paragraphedeliste"/>
        <w:spacing w:after="240"/>
        <w:jc w:val="both"/>
        <w:rPr>
          <w:rFonts w:asciiTheme="majorHAnsi" w:eastAsia="Times New Roman" w:hAnsiTheme="majorHAnsi"/>
          <w:b/>
          <w:bCs/>
          <w:i/>
          <w:szCs w:val="24"/>
        </w:rPr>
      </w:pPr>
      <w:r w:rsidRPr="00325E3A">
        <w:rPr>
          <w:rStyle w:val="lev"/>
          <w:rFonts w:asciiTheme="majorHAnsi" w:eastAsia="Times New Roman" w:hAnsiTheme="majorHAnsi"/>
          <w:i/>
          <w:szCs w:val="24"/>
        </w:rPr>
        <w:t xml:space="preserve">29 septembre 2014, N° de pourvoi: 12-26932 </w:t>
      </w:r>
      <w:r w:rsidRPr="00325E3A">
        <w:rPr>
          <w:rFonts w:asciiTheme="majorHAnsi" w:eastAsia="Times New Roman" w:hAnsiTheme="majorHAnsi"/>
          <w:i/>
          <w:szCs w:val="24"/>
        </w:rPr>
        <w:t xml:space="preserve">Publié au bulletin </w:t>
      </w:r>
    </w:p>
    <w:p w14:paraId="3BD84B91" w14:textId="77777777" w:rsidR="000807B9" w:rsidRPr="00325E3A" w:rsidRDefault="000807B9" w:rsidP="000807B9">
      <w:pPr>
        <w:pStyle w:val="NormalWeb"/>
        <w:jc w:val="both"/>
        <w:rPr>
          <w:rFonts w:asciiTheme="majorHAnsi" w:hAnsiTheme="majorHAnsi"/>
          <w:b/>
          <w:i/>
          <w:sz w:val="24"/>
          <w:szCs w:val="24"/>
        </w:rPr>
      </w:pPr>
      <w:r w:rsidRPr="00325E3A">
        <w:rPr>
          <w:rFonts w:asciiTheme="majorHAnsi" w:hAnsiTheme="majorHAnsi"/>
          <w:b/>
          <w:i/>
          <w:sz w:val="24"/>
          <w:szCs w:val="24"/>
        </w:rPr>
        <w:t xml:space="preserve">Mais attendu que la preuve de la </w:t>
      </w:r>
      <w:r w:rsidRPr="00325E3A">
        <w:rPr>
          <w:rStyle w:val="surlignage"/>
          <w:rFonts w:asciiTheme="majorHAnsi" w:hAnsiTheme="majorHAnsi"/>
          <w:b/>
          <w:i/>
          <w:sz w:val="24"/>
          <w:szCs w:val="24"/>
        </w:rPr>
        <w:t>notification du licenciement</w:t>
      </w:r>
      <w:r w:rsidRPr="00325E3A">
        <w:rPr>
          <w:rFonts w:asciiTheme="majorHAnsi" w:hAnsiTheme="majorHAnsi"/>
          <w:b/>
          <w:i/>
          <w:sz w:val="24"/>
          <w:szCs w:val="24"/>
        </w:rPr>
        <w:t xml:space="preserve"> pouvant être apportée par tous moyens, la cour d'appel, qui, appréciant souverainement les éléments de fait et de preuve, a constaté que le témoignage de la responsable administrative de la société établissait que la lettre de licenciement avait été notifiée à la salariée par une remise en main propre et que cette dernière en avait eu connaissance, a légalement justifié sa décision ;</w:t>
      </w:r>
    </w:p>
    <w:p w14:paraId="73D7D755" w14:textId="77777777" w:rsidR="000807B9" w:rsidRPr="00AD41EA" w:rsidRDefault="000807B9" w:rsidP="000807B9">
      <w:pPr>
        <w:spacing w:line="180" w:lineRule="atLeast"/>
        <w:jc w:val="both"/>
        <w:rPr>
          <w:rFonts w:asciiTheme="majorHAnsi" w:hAnsiTheme="majorHAnsi"/>
          <w:color w:val="000000"/>
        </w:rPr>
      </w:pPr>
    </w:p>
    <w:p w14:paraId="3A6CDA08" w14:textId="77777777" w:rsidR="000807B9" w:rsidRPr="00A507E3" w:rsidRDefault="000807B9" w:rsidP="000807B9">
      <w:pPr>
        <w:pStyle w:val="Titre6"/>
        <w:jc w:val="both"/>
        <w:rPr>
          <w:rFonts w:asciiTheme="majorHAnsi" w:hAnsiTheme="majorHAnsi"/>
          <w:b w:val="0"/>
          <w:u w:val="single"/>
        </w:rPr>
      </w:pPr>
      <w:r w:rsidRPr="00A507E3">
        <w:rPr>
          <w:rFonts w:asciiTheme="majorHAnsi" w:hAnsiTheme="majorHAnsi"/>
          <w:b w:val="0"/>
          <w:u w:val="single"/>
        </w:rPr>
        <w:t>Délais de notification</w:t>
      </w:r>
    </w:p>
    <w:p w14:paraId="7CF52C03" w14:textId="77777777" w:rsidR="000807B9" w:rsidRPr="00AD41EA" w:rsidRDefault="000807B9" w:rsidP="000807B9">
      <w:pPr>
        <w:jc w:val="both"/>
        <w:rPr>
          <w:rFonts w:asciiTheme="majorHAnsi" w:hAnsiTheme="majorHAnsi"/>
        </w:rPr>
      </w:pPr>
    </w:p>
    <w:p w14:paraId="64A65763"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 à partir du jour de l'entretien, </w:t>
      </w:r>
      <w:r>
        <w:rPr>
          <w:rFonts w:asciiTheme="majorHAnsi" w:hAnsiTheme="majorHAnsi"/>
          <w:color w:val="000000"/>
        </w:rPr>
        <w:t xml:space="preserve">expédition après un </w:t>
      </w:r>
      <w:r w:rsidRPr="00AD41EA">
        <w:rPr>
          <w:rFonts w:asciiTheme="majorHAnsi" w:hAnsiTheme="majorHAnsi"/>
          <w:color w:val="000000"/>
        </w:rPr>
        <w:t>délai minimal de:</w:t>
      </w:r>
    </w:p>
    <w:p w14:paraId="5C736B2C" w14:textId="77777777" w:rsidR="000807B9" w:rsidRPr="00AD41EA" w:rsidRDefault="000807B9" w:rsidP="000807B9">
      <w:pPr>
        <w:spacing w:line="180" w:lineRule="atLeast"/>
        <w:jc w:val="both"/>
        <w:rPr>
          <w:rFonts w:asciiTheme="majorHAnsi" w:hAnsiTheme="majorHAnsi"/>
          <w:color w:val="000000"/>
        </w:rPr>
      </w:pPr>
    </w:p>
    <w:p w14:paraId="52E35AA3"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1) licenciement pour cause personnelle:</w:t>
      </w:r>
    </w:p>
    <w:p w14:paraId="77190F61" w14:textId="77777777" w:rsidR="000807B9" w:rsidRDefault="000807B9" w:rsidP="000807B9">
      <w:pPr>
        <w:numPr>
          <w:ilvl w:val="0"/>
          <w:numId w:val="8"/>
        </w:numPr>
        <w:spacing w:line="180" w:lineRule="atLeast"/>
        <w:ind w:left="2120"/>
        <w:jc w:val="both"/>
        <w:rPr>
          <w:rFonts w:asciiTheme="majorHAnsi" w:hAnsiTheme="majorHAnsi"/>
          <w:color w:val="000000"/>
        </w:rPr>
      </w:pPr>
      <w:r>
        <w:rPr>
          <w:rFonts w:asciiTheme="majorHAnsi" w:hAnsiTheme="majorHAnsi"/>
          <w:color w:val="000000"/>
        </w:rPr>
        <w:t xml:space="preserve">2 jours ouvrables </w:t>
      </w:r>
    </w:p>
    <w:p w14:paraId="176FF939" w14:textId="77777777" w:rsidR="000807B9" w:rsidRDefault="000807B9" w:rsidP="000807B9">
      <w:pPr>
        <w:spacing w:line="180" w:lineRule="atLeast"/>
        <w:ind w:left="2120"/>
        <w:jc w:val="both"/>
        <w:rPr>
          <w:rFonts w:asciiTheme="majorHAnsi" w:hAnsiTheme="majorHAnsi"/>
          <w:color w:val="000000"/>
        </w:rPr>
      </w:pPr>
    </w:p>
    <w:p w14:paraId="3DB8B249" w14:textId="77777777" w:rsidR="000807B9" w:rsidRPr="00A507E3" w:rsidRDefault="000807B9" w:rsidP="000807B9">
      <w:pPr>
        <w:spacing w:line="180" w:lineRule="atLeast"/>
        <w:jc w:val="both"/>
        <w:rPr>
          <w:rFonts w:asciiTheme="majorHAnsi" w:hAnsiTheme="majorHAnsi"/>
          <w:color w:val="000000"/>
        </w:rPr>
      </w:pPr>
      <w:r w:rsidRPr="00A507E3">
        <w:rPr>
          <w:rFonts w:asciiTheme="majorHAnsi" w:hAnsiTheme="majorHAnsi"/>
          <w:color w:val="000000"/>
        </w:rPr>
        <w:t>2) licenciement pour motif économique</w:t>
      </w:r>
      <w:r>
        <w:rPr>
          <w:rFonts w:asciiTheme="majorHAnsi" w:hAnsiTheme="majorHAnsi"/>
          <w:color w:val="000000"/>
        </w:rPr>
        <w:t xml:space="preserve"> L1233-15</w:t>
      </w:r>
    </w:p>
    <w:p w14:paraId="719C654C"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- 7 jours pour les non cadres</w:t>
      </w:r>
    </w:p>
    <w:p w14:paraId="17E6F917"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- 15 jours pour les cadres</w:t>
      </w:r>
    </w:p>
    <w:p w14:paraId="12EEB12A" w14:textId="77777777" w:rsidR="000807B9" w:rsidRPr="00AD41EA" w:rsidRDefault="000807B9" w:rsidP="000807B9">
      <w:pPr>
        <w:spacing w:line="180" w:lineRule="atLeast"/>
        <w:jc w:val="both"/>
        <w:rPr>
          <w:rFonts w:asciiTheme="majorHAnsi" w:hAnsiTheme="majorHAnsi"/>
          <w:color w:val="000000"/>
        </w:rPr>
      </w:pPr>
      <w:proofErr w:type="gramStart"/>
      <w:r>
        <w:rPr>
          <w:rFonts w:asciiTheme="majorHAnsi" w:hAnsiTheme="majorHAnsi"/>
          <w:color w:val="000000"/>
        </w:rPr>
        <w:t>autres</w:t>
      </w:r>
      <w:proofErr w:type="gramEnd"/>
      <w:r>
        <w:rPr>
          <w:rFonts w:asciiTheme="majorHAnsi" w:hAnsiTheme="majorHAnsi"/>
          <w:color w:val="000000"/>
        </w:rPr>
        <w:t xml:space="preserve"> délais : L 1233-39</w:t>
      </w:r>
    </w:p>
    <w:p w14:paraId="6A0F4882" w14:textId="77777777" w:rsidR="000807B9" w:rsidRPr="00AD41EA" w:rsidRDefault="000807B9" w:rsidP="000807B9">
      <w:pPr>
        <w:spacing w:line="180" w:lineRule="atLeast"/>
        <w:jc w:val="both"/>
        <w:rPr>
          <w:rFonts w:asciiTheme="majorHAnsi" w:hAnsiTheme="majorHAnsi"/>
          <w:color w:val="000000"/>
        </w:rPr>
      </w:pPr>
    </w:p>
    <w:p w14:paraId="675DA287"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3</w:t>
      </w:r>
      <w:r>
        <w:rPr>
          <w:rFonts w:asciiTheme="majorHAnsi" w:hAnsiTheme="majorHAnsi"/>
          <w:color w:val="000000"/>
        </w:rPr>
        <w:t xml:space="preserve">) </w:t>
      </w:r>
      <w:r w:rsidRPr="00AD41EA">
        <w:rPr>
          <w:rFonts w:asciiTheme="majorHAnsi" w:hAnsiTheme="majorHAnsi"/>
          <w:color w:val="000000"/>
        </w:rPr>
        <w:t>licenciement pour faute</w:t>
      </w:r>
      <w:r>
        <w:rPr>
          <w:rFonts w:asciiTheme="majorHAnsi" w:hAnsiTheme="majorHAnsi"/>
          <w:color w:val="000000"/>
        </w:rPr>
        <w:t xml:space="preserve"> L1332-2</w:t>
      </w:r>
    </w:p>
    <w:p w14:paraId="0E310630" w14:textId="77777777" w:rsidR="000807B9" w:rsidRPr="00AD41EA" w:rsidRDefault="000807B9" w:rsidP="000807B9">
      <w:pPr>
        <w:numPr>
          <w:ilvl w:val="0"/>
          <w:numId w:val="7"/>
        </w:numPr>
        <w:tabs>
          <w:tab w:val="clear" w:pos="360"/>
          <w:tab w:val="num" w:pos="720"/>
        </w:tabs>
        <w:spacing w:line="180" w:lineRule="atLeast"/>
        <w:ind w:left="720"/>
        <w:jc w:val="both"/>
        <w:rPr>
          <w:rFonts w:asciiTheme="majorHAnsi" w:hAnsiTheme="majorHAnsi"/>
          <w:color w:val="000000"/>
        </w:rPr>
      </w:pPr>
      <w:r w:rsidRPr="00614E13">
        <w:rPr>
          <w:rFonts w:asciiTheme="majorHAnsi" w:hAnsiTheme="majorHAnsi"/>
          <w:color w:val="000000"/>
          <w:u w:val="single"/>
        </w:rPr>
        <w:t>au plus tard</w:t>
      </w:r>
      <w:r w:rsidRPr="00AD41EA">
        <w:rPr>
          <w:rFonts w:asciiTheme="majorHAnsi" w:hAnsiTheme="majorHAnsi"/>
          <w:color w:val="000000"/>
        </w:rPr>
        <w:t xml:space="preserve"> : 1 mois en matière de licenciement disciplinaire, comme en matière de notification de sanction disciplinaire (pas de maximum dans les autres cas) </w:t>
      </w:r>
    </w:p>
    <w:p w14:paraId="09C71D8F" w14:textId="77777777" w:rsidR="000807B9" w:rsidRPr="00AD41EA" w:rsidRDefault="000807B9" w:rsidP="000807B9">
      <w:pPr>
        <w:spacing w:line="180" w:lineRule="atLeast"/>
        <w:ind w:left="1134"/>
        <w:jc w:val="both"/>
        <w:rPr>
          <w:rFonts w:asciiTheme="majorHAnsi" w:hAnsiTheme="majorHAnsi"/>
          <w:color w:val="000000"/>
        </w:rPr>
      </w:pPr>
    </w:p>
    <w:p w14:paraId="36C59A51" w14:textId="77777777" w:rsidR="000807B9" w:rsidRDefault="000807B9" w:rsidP="000807B9">
      <w:pPr>
        <w:spacing w:line="180" w:lineRule="atLeast"/>
        <w:jc w:val="both"/>
        <w:rPr>
          <w:rFonts w:asciiTheme="majorHAnsi" w:hAnsiTheme="majorHAnsi"/>
          <w:color w:val="000000"/>
        </w:rPr>
      </w:pPr>
      <w:r w:rsidRPr="00AD41EA">
        <w:rPr>
          <w:rFonts w:asciiTheme="majorHAnsi" w:hAnsiTheme="majorHAnsi"/>
          <w:color w:val="000000"/>
        </w:rPr>
        <w:t>NB: la conséquence du dépassement de ce délai entraîne le prononcé automatique du caractère abusif du licenciement.</w:t>
      </w:r>
    </w:p>
    <w:p w14:paraId="3F5C6678" w14:textId="77777777" w:rsidR="00614E13" w:rsidRPr="00AD41EA" w:rsidRDefault="00614E13" w:rsidP="000807B9">
      <w:pPr>
        <w:spacing w:line="180" w:lineRule="atLeast"/>
        <w:jc w:val="both"/>
        <w:rPr>
          <w:rFonts w:asciiTheme="majorHAnsi" w:hAnsiTheme="majorHAnsi"/>
          <w:color w:val="000000"/>
        </w:rPr>
      </w:pPr>
    </w:p>
    <w:p w14:paraId="55BDE513" w14:textId="77777777" w:rsidR="000807B9" w:rsidRDefault="000807B9" w:rsidP="000807B9">
      <w:pPr>
        <w:spacing w:line="180" w:lineRule="atLeast"/>
        <w:jc w:val="both"/>
        <w:rPr>
          <w:rFonts w:asciiTheme="majorHAnsi" w:hAnsiTheme="majorHAnsi"/>
          <w:color w:val="000000"/>
        </w:rPr>
      </w:pPr>
    </w:p>
    <w:p w14:paraId="7109E6F6" w14:textId="77777777" w:rsidR="000807B9" w:rsidRPr="00EC75FF" w:rsidRDefault="000807B9" w:rsidP="000807B9">
      <w:pPr>
        <w:spacing w:line="180" w:lineRule="atLeast"/>
        <w:jc w:val="both"/>
        <w:rPr>
          <w:rFonts w:asciiTheme="majorHAnsi" w:hAnsiTheme="majorHAnsi"/>
          <w:b/>
          <w:color w:val="000000"/>
          <w:u w:val="single"/>
        </w:rPr>
      </w:pPr>
      <w:r w:rsidRPr="00EC75FF">
        <w:rPr>
          <w:rFonts w:asciiTheme="majorHAnsi" w:hAnsiTheme="majorHAnsi"/>
          <w:b/>
          <w:color w:val="000000"/>
          <w:u w:val="single"/>
        </w:rPr>
        <w:t>La question de la motivation :</w:t>
      </w:r>
    </w:p>
    <w:p w14:paraId="23EE5C23" w14:textId="77777777" w:rsidR="000807B9" w:rsidRDefault="000807B9" w:rsidP="000807B9">
      <w:pPr>
        <w:spacing w:line="180" w:lineRule="atLeast"/>
        <w:jc w:val="both"/>
        <w:rPr>
          <w:rFonts w:asciiTheme="majorHAnsi" w:hAnsiTheme="majorHAnsi"/>
          <w:color w:val="000000"/>
          <w:u w:val="single"/>
        </w:rPr>
      </w:pPr>
    </w:p>
    <w:p w14:paraId="56D3D86B" w14:textId="77777777" w:rsidR="00614E13" w:rsidRDefault="00614E13" w:rsidP="000807B9">
      <w:pPr>
        <w:spacing w:line="180" w:lineRule="atLeast"/>
        <w:jc w:val="both"/>
        <w:rPr>
          <w:rFonts w:asciiTheme="majorHAnsi" w:hAnsiTheme="majorHAnsi"/>
          <w:color w:val="000000"/>
          <w:u w:val="single"/>
        </w:rPr>
      </w:pPr>
    </w:p>
    <w:p w14:paraId="18226979" w14:textId="3DBFA03C" w:rsidR="00614E13" w:rsidRPr="00614E13" w:rsidRDefault="00614E13" w:rsidP="000807B9">
      <w:pPr>
        <w:spacing w:line="180" w:lineRule="atLeast"/>
        <w:jc w:val="both"/>
        <w:rPr>
          <w:rFonts w:asciiTheme="majorHAnsi" w:hAnsiTheme="majorHAnsi"/>
          <w:b/>
          <w:color w:val="000000"/>
          <w:u w:val="single"/>
        </w:rPr>
      </w:pPr>
      <w:r w:rsidRPr="00614E13">
        <w:rPr>
          <w:rFonts w:asciiTheme="majorHAnsi" w:hAnsiTheme="majorHAnsi"/>
          <w:b/>
          <w:color w:val="000000"/>
          <w:u w:val="single"/>
        </w:rPr>
        <w:t>AVANT :</w:t>
      </w:r>
    </w:p>
    <w:p w14:paraId="0A516C6E" w14:textId="77777777" w:rsidR="000807B9" w:rsidRPr="00AD41EA" w:rsidRDefault="000807B9" w:rsidP="000807B9">
      <w:pPr>
        <w:spacing w:line="180" w:lineRule="atLeast"/>
        <w:jc w:val="both"/>
        <w:rPr>
          <w:rFonts w:asciiTheme="majorHAnsi" w:hAnsiTheme="majorHAnsi"/>
          <w:color w:val="000000"/>
        </w:rPr>
      </w:pPr>
      <w:r>
        <w:rPr>
          <w:rFonts w:asciiTheme="majorHAnsi" w:hAnsiTheme="majorHAnsi"/>
          <w:color w:val="000000"/>
        </w:rPr>
        <w:t>L</w:t>
      </w:r>
      <w:r w:rsidRPr="00AD41EA">
        <w:rPr>
          <w:rFonts w:asciiTheme="majorHAnsi" w:hAnsiTheme="majorHAnsi"/>
          <w:color w:val="000000"/>
        </w:rPr>
        <w:t xml:space="preserve">'employeur "est tenu d'énoncer le ou les motifs de licenciement dans la lettre de licenciement". </w:t>
      </w:r>
    </w:p>
    <w:p w14:paraId="70B976E6" w14:textId="77777777" w:rsidR="000807B9" w:rsidRPr="00AD41EA" w:rsidRDefault="000807B9" w:rsidP="000807B9">
      <w:pPr>
        <w:spacing w:line="180" w:lineRule="atLeast"/>
        <w:jc w:val="both"/>
        <w:rPr>
          <w:rFonts w:asciiTheme="majorHAnsi" w:hAnsiTheme="majorHAnsi"/>
          <w:color w:val="000000"/>
        </w:rPr>
      </w:pPr>
    </w:p>
    <w:p w14:paraId="16134593" w14:textId="77777777" w:rsidR="000807B9" w:rsidRDefault="000807B9" w:rsidP="000807B9">
      <w:pPr>
        <w:spacing w:line="180" w:lineRule="atLeast"/>
        <w:jc w:val="both"/>
        <w:rPr>
          <w:rFonts w:asciiTheme="majorHAnsi" w:hAnsiTheme="majorHAnsi"/>
          <w:color w:val="000000"/>
          <w:u w:val="single"/>
        </w:rPr>
      </w:pPr>
      <w:r w:rsidRPr="00AD41EA">
        <w:rPr>
          <w:rFonts w:asciiTheme="majorHAnsi" w:hAnsiTheme="majorHAnsi"/>
          <w:color w:val="000000"/>
        </w:rPr>
        <w:t xml:space="preserve">En matière de licenciement économique, le  texte exige que la lettre de licenciement </w:t>
      </w:r>
      <w:proofErr w:type="gramStart"/>
      <w:r w:rsidRPr="00AD41EA">
        <w:rPr>
          <w:rFonts w:asciiTheme="majorHAnsi" w:hAnsiTheme="majorHAnsi"/>
          <w:color w:val="000000"/>
        </w:rPr>
        <w:t>doit</w:t>
      </w:r>
      <w:proofErr w:type="gramEnd"/>
      <w:r w:rsidRPr="00AD41EA">
        <w:rPr>
          <w:rFonts w:asciiTheme="majorHAnsi" w:hAnsiTheme="majorHAnsi"/>
          <w:color w:val="000000"/>
        </w:rPr>
        <w:t xml:space="preserve"> "énoncer les motifs économiques ou de changement technologique invoqués par l'employeu</w:t>
      </w:r>
      <w:r w:rsidRPr="00A507E3">
        <w:rPr>
          <w:rFonts w:asciiTheme="majorHAnsi" w:hAnsiTheme="majorHAnsi"/>
          <w:color w:val="000000"/>
        </w:rPr>
        <w:t>r".</w:t>
      </w:r>
      <w:r w:rsidRPr="00AD41EA">
        <w:rPr>
          <w:rFonts w:asciiTheme="majorHAnsi" w:hAnsiTheme="majorHAnsi"/>
          <w:color w:val="000000"/>
          <w:u w:val="single"/>
        </w:rPr>
        <w:t xml:space="preserve"> </w:t>
      </w:r>
      <w:r>
        <w:rPr>
          <w:rFonts w:asciiTheme="majorHAnsi" w:hAnsiTheme="majorHAnsi"/>
          <w:color w:val="000000"/>
          <w:u w:val="single"/>
        </w:rPr>
        <w:t xml:space="preserve">   </w:t>
      </w:r>
    </w:p>
    <w:p w14:paraId="7C60E128" w14:textId="77777777" w:rsidR="000807B9" w:rsidRPr="00AD41EA" w:rsidRDefault="000807B9" w:rsidP="000807B9">
      <w:pPr>
        <w:spacing w:line="180" w:lineRule="atLeast"/>
        <w:jc w:val="both"/>
        <w:rPr>
          <w:rFonts w:asciiTheme="majorHAnsi" w:hAnsiTheme="majorHAnsi"/>
          <w:color w:val="000000"/>
        </w:rPr>
      </w:pPr>
      <w:r>
        <w:rPr>
          <w:rFonts w:asciiTheme="majorHAnsi" w:hAnsiTheme="majorHAnsi"/>
          <w:color w:val="000000"/>
          <w:u w:val="single"/>
        </w:rPr>
        <w:t>L</w:t>
      </w:r>
      <w:r w:rsidRPr="00AD41EA">
        <w:rPr>
          <w:rFonts w:asciiTheme="majorHAnsi" w:hAnsiTheme="majorHAnsi"/>
          <w:color w:val="000000"/>
          <w:u w:val="single"/>
        </w:rPr>
        <w:t>a jurisprudence ajoute </w:t>
      </w:r>
      <w:r w:rsidRPr="00AD41EA">
        <w:rPr>
          <w:rFonts w:asciiTheme="majorHAnsi" w:hAnsiTheme="majorHAnsi"/>
          <w:color w:val="000000"/>
        </w:rPr>
        <w:t>: et leur conséquence sur l’emploi occupé.</w:t>
      </w:r>
    </w:p>
    <w:p w14:paraId="2BAAA3AF" w14:textId="77777777" w:rsidR="000807B9" w:rsidRPr="00AD41EA" w:rsidRDefault="000807B9" w:rsidP="000807B9">
      <w:pPr>
        <w:spacing w:line="180" w:lineRule="atLeast"/>
        <w:jc w:val="both"/>
        <w:rPr>
          <w:rFonts w:asciiTheme="majorHAnsi" w:hAnsiTheme="majorHAnsi"/>
          <w:color w:val="000000"/>
        </w:rPr>
      </w:pPr>
    </w:p>
    <w:p w14:paraId="4C5636A2"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Seule la lettre de licenciement (ou au pire de rupture du contrat) compte: si les motifs apparaissent dans un autre document (avant ou après le licenciement), ils ne  pourront pallier à l'éventuelle absence de motivation à la lettre de licenciement.</w:t>
      </w:r>
    </w:p>
    <w:p w14:paraId="227AB853" w14:textId="77777777" w:rsidR="000807B9" w:rsidRDefault="000807B9" w:rsidP="000807B9">
      <w:pPr>
        <w:spacing w:line="180" w:lineRule="atLeast"/>
        <w:jc w:val="both"/>
        <w:rPr>
          <w:rFonts w:asciiTheme="majorHAnsi" w:hAnsiTheme="majorHAnsi"/>
          <w:color w:val="000000"/>
        </w:rPr>
      </w:pPr>
    </w:p>
    <w:p w14:paraId="58FE08F7" w14:textId="77777777" w:rsidR="000807B9" w:rsidRDefault="000807B9" w:rsidP="000807B9">
      <w:pPr>
        <w:spacing w:line="180" w:lineRule="atLeast"/>
        <w:jc w:val="both"/>
        <w:rPr>
          <w:rFonts w:asciiTheme="majorHAnsi" w:hAnsiTheme="majorHAnsi"/>
          <w:color w:val="000000"/>
        </w:rPr>
      </w:pPr>
      <w:r w:rsidRPr="005C1551">
        <w:rPr>
          <w:rFonts w:asciiTheme="majorHAnsi" w:hAnsiTheme="majorHAnsi"/>
          <w:b/>
          <w:color w:val="000000"/>
        </w:rPr>
        <w:t>Particularité pour les ruptures sur acceptation du CSP </w:t>
      </w:r>
      <w:r>
        <w:rPr>
          <w:rFonts w:asciiTheme="majorHAnsi" w:hAnsiTheme="majorHAnsi"/>
          <w:color w:val="000000"/>
        </w:rPr>
        <w:t>: la motivation économique doit parvenir au salarié au plus tard à son acceptation du CSP ; dans la pratique, la motivation apparaît le plus souvent dès la lettre de convocation à entretien préalable, puisque l’employeur doit proposer le CSP lors de l’entretien et que en théorie, rien n’empêche le salarié de l’accepter le jour même.</w:t>
      </w:r>
    </w:p>
    <w:p w14:paraId="24AACA24" w14:textId="77777777" w:rsidR="000807B9" w:rsidRPr="00AD41EA" w:rsidRDefault="000807B9" w:rsidP="000807B9">
      <w:pPr>
        <w:spacing w:line="180" w:lineRule="atLeast"/>
        <w:jc w:val="both"/>
        <w:rPr>
          <w:rFonts w:asciiTheme="majorHAnsi" w:hAnsiTheme="majorHAnsi"/>
          <w:color w:val="000000"/>
        </w:rPr>
      </w:pPr>
    </w:p>
    <w:p w14:paraId="47199BD2"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Le texte est interprété très strictement par la jurisprudence: l'absence de motivation ou l'insuffisante de motivation qui s'y apparente entraîne la sanction la plus sévère: le licenciement est nécessairement abusif.</w:t>
      </w:r>
    </w:p>
    <w:p w14:paraId="3C7BB1D6" w14:textId="77777777" w:rsidR="000807B9" w:rsidRPr="00AD41EA" w:rsidRDefault="000807B9" w:rsidP="000807B9">
      <w:pPr>
        <w:spacing w:line="180" w:lineRule="atLeast"/>
        <w:jc w:val="both"/>
        <w:rPr>
          <w:rFonts w:asciiTheme="majorHAnsi" w:hAnsiTheme="majorHAnsi"/>
          <w:color w:val="000000"/>
        </w:rPr>
      </w:pPr>
    </w:p>
    <w:p w14:paraId="706243D1"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C'est pourquoi un licenciement qui serait prononcé verbalement ou qui s'induirait d'une rupture du contrat de travail qui ne serait pas due à une démission du salarié (sauf le cas de rupture d'un commun accord) serait nécessairement abusif.</w:t>
      </w:r>
    </w:p>
    <w:p w14:paraId="04D0AA68" w14:textId="77777777" w:rsidR="000807B9" w:rsidRPr="00AD41EA" w:rsidRDefault="000807B9" w:rsidP="000807B9">
      <w:pPr>
        <w:spacing w:line="180" w:lineRule="atLeast"/>
        <w:jc w:val="both"/>
        <w:rPr>
          <w:rFonts w:asciiTheme="majorHAnsi" w:hAnsiTheme="majorHAnsi"/>
          <w:color w:val="000000"/>
        </w:rPr>
      </w:pPr>
    </w:p>
    <w:p w14:paraId="54260676" w14:textId="77777777" w:rsidR="000807B9" w:rsidRDefault="000807B9" w:rsidP="000807B9">
      <w:pPr>
        <w:spacing w:line="180" w:lineRule="atLeast"/>
        <w:jc w:val="both"/>
        <w:rPr>
          <w:rFonts w:asciiTheme="majorHAnsi" w:hAnsiTheme="majorHAnsi"/>
          <w:color w:val="000000"/>
        </w:rPr>
      </w:pPr>
    </w:p>
    <w:p w14:paraId="51D2BCED" w14:textId="77777777" w:rsidR="000807B9" w:rsidRDefault="000807B9" w:rsidP="000807B9">
      <w:pPr>
        <w:spacing w:line="180" w:lineRule="atLeast"/>
        <w:jc w:val="both"/>
        <w:rPr>
          <w:rFonts w:asciiTheme="majorHAnsi" w:hAnsiTheme="majorHAnsi"/>
          <w:color w:val="000000"/>
        </w:rPr>
      </w:pPr>
    </w:p>
    <w:p w14:paraId="1CA6A4B2" w14:textId="77777777" w:rsidR="000807B9" w:rsidRDefault="000807B9" w:rsidP="000807B9">
      <w:pPr>
        <w:spacing w:line="180" w:lineRule="atLeast"/>
        <w:jc w:val="both"/>
        <w:rPr>
          <w:rFonts w:asciiTheme="majorHAnsi" w:hAnsiTheme="majorHAnsi"/>
          <w:color w:val="000000"/>
        </w:rPr>
      </w:pPr>
    </w:p>
    <w:p w14:paraId="4008F6EA"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Exemples d'absence de motivation: "pour fautes graves", "pour motif économique" (ce sont des qualification et non des motifs)</w:t>
      </w:r>
    </w:p>
    <w:p w14:paraId="32F535F7" w14:textId="77777777" w:rsidR="000807B9" w:rsidRPr="00AD41EA" w:rsidRDefault="000807B9" w:rsidP="000807B9">
      <w:pPr>
        <w:spacing w:line="180" w:lineRule="atLeast"/>
        <w:jc w:val="both"/>
        <w:rPr>
          <w:rFonts w:asciiTheme="majorHAnsi" w:hAnsiTheme="majorHAnsi"/>
          <w:color w:val="000000"/>
        </w:rPr>
      </w:pPr>
    </w:p>
    <w:p w14:paraId="04241F19" w14:textId="77777777" w:rsidR="000807B9" w:rsidRPr="00AD41EA" w:rsidRDefault="000807B9" w:rsidP="000807B9">
      <w:pPr>
        <w:spacing w:line="180" w:lineRule="atLeast"/>
        <w:jc w:val="both"/>
        <w:rPr>
          <w:rFonts w:asciiTheme="majorHAnsi" w:hAnsiTheme="majorHAnsi"/>
          <w:color w:val="000000"/>
        </w:rPr>
      </w:pPr>
      <w:r>
        <w:rPr>
          <w:rFonts w:asciiTheme="majorHAnsi" w:hAnsiTheme="majorHAnsi"/>
          <w:color w:val="000000"/>
        </w:rPr>
        <w:t>E</w:t>
      </w:r>
      <w:r w:rsidRPr="00AD41EA">
        <w:rPr>
          <w:rFonts w:asciiTheme="majorHAnsi" w:hAnsiTheme="majorHAnsi"/>
          <w:color w:val="000000"/>
        </w:rPr>
        <w:t>xemple d'insuffisance de motivation: "non respect des consignes" (jugé vague et imprécis), "difficultés relationnelles", "fautes professionnelles" etc</w:t>
      </w:r>
      <w:proofErr w:type="gramStart"/>
      <w:r w:rsidRPr="00AD41EA">
        <w:rPr>
          <w:rFonts w:asciiTheme="majorHAnsi" w:hAnsiTheme="majorHAnsi"/>
          <w:color w:val="000000"/>
        </w:rPr>
        <w:t>..</w:t>
      </w:r>
      <w:proofErr w:type="gramEnd"/>
      <w:r w:rsidRPr="00AD41EA">
        <w:rPr>
          <w:rFonts w:asciiTheme="majorHAnsi" w:hAnsiTheme="majorHAnsi"/>
          <w:color w:val="000000"/>
        </w:rPr>
        <w:t xml:space="preserve"> </w:t>
      </w:r>
      <w:proofErr w:type="gramStart"/>
      <w:r w:rsidRPr="00AD41EA">
        <w:rPr>
          <w:rFonts w:asciiTheme="majorHAnsi" w:hAnsiTheme="majorHAnsi"/>
          <w:color w:val="000000"/>
        </w:rPr>
        <w:t>mais</w:t>
      </w:r>
      <w:proofErr w:type="gramEnd"/>
      <w:r w:rsidRPr="00AD41EA">
        <w:rPr>
          <w:rFonts w:asciiTheme="majorHAnsi" w:hAnsiTheme="majorHAnsi"/>
          <w:color w:val="000000"/>
        </w:rPr>
        <w:t xml:space="preserve"> la jurisprudence est plus partagée et des termes assez voisins sont tantôt considérés comme insuffisamment précis, tantôt comme permettant le contrôle du motif du licenciement.</w:t>
      </w:r>
    </w:p>
    <w:p w14:paraId="78C9B7CD" w14:textId="77777777" w:rsidR="000807B9" w:rsidRPr="00AD41EA" w:rsidRDefault="000807B9" w:rsidP="000807B9">
      <w:pPr>
        <w:spacing w:line="180" w:lineRule="atLeast"/>
        <w:jc w:val="both"/>
        <w:rPr>
          <w:rFonts w:asciiTheme="majorHAnsi" w:hAnsiTheme="majorHAnsi"/>
          <w:color w:val="000000"/>
        </w:rPr>
      </w:pPr>
    </w:p>
    <w:p w14:paraId="6D9D3CBD" w14:textId="77777777" w:rsidR="000807B9" w:rsidRDefault="000807B9" w:rsidP="000807B9">
      <w:pPr>
        <w:spacing w:line="180" w:lineRule="atLeast"/>
        <w:jc w:val="both"/>
        <w:outlineLvl w:val="0"/>
        <w:rPr>
          <w:rFonts w:asciiTheme="majorHAnsi" w:hAnsiTheme="majorHAnsi"/>
          <w:color w:val="000000"/>
        </w:rPr>
      </w:pPr>
      <w:r w:rsidRPr="00AD41EA">
        <w:rPr>
          <w:rFonts w:asciiTheme="majorHAnsi" w:hAnsiTheme="majorHAnsi"/>
          <w:color w:val="000000"/>
        </w:rPr>
        <w:t>NB: il n'est cependant pas nécessaire de dater les faits dans la lettre de licenciement.</w:t>
      </w:r>
    </w:p>
    <w:p w14:paraId="7B72E93F" w14:textId="77777777" w:rsidR="00614E13" w:rsidRDefault="00614E13" w:rsidP="000807B9">
      <w:pPr>
        <w:spacing w:line="180" w:lineRule="atLeast"/>
        <w:jc w:val="both"/>
        <w:outlineLvl w:val="0"/>
        <w:rPr>
          <w:rFonts w:asciiTheme="majorHAnsi" w:hAnsiTheme="majorHAnsi"/>
          <w:color w:val="000000"/>
        </w:rPr>
      </w:pPr>
    </w:p>
    <w:p w14:paraId="026B12B9" w14:textId="77777777" w:rsidR="00614E13" w:rsidRDefault="00614E13" w:rsidP="000807B9">
      <w:pPr>
        <w:spacing w:line="180" w:lineRule="atLeast"/>
        <w:jc w:val="both"/>
        <w:outlineLvl w:val="0"/>
        <w:rPr>
          <w:rFonts w:asciiTheme="majorHAnsi" w:hAnsiTheme="majorHAnsi"/>
          <w:color w:val="000000"/>
        </w:rPr>
      </w:pPr>
    </w:p>
    <w:p w14:paraId="60B9E7FF" w14:textId="77777777" w:rsidR="00614E13" w:rsidRDefault="00614E13" w:rsidP="000807B9">
      <w:pPr>
        <w:spacing w:line="180" w:lineRule="atLeast"/>
        <w:jc w:val="both"/>
        <w:outlineLvl w:val="0"/>
        <w:rPr>
          <w:rFonts w:asciiTheme="majorHAnsi" w:hAnsiTheme="majorHAnsi"/>
          <w:color w:val="000000"/>
        </w:rPr>
      </w:pPr>
    </w:p>
    <w:p w14:paraId="57060298" w14:textId="77777777" w:rsidR="00614E13" w:rsidRDefault="00614E13" w:rsidP="000807B9">
      <w:pPr>
        <w:spacing w:line="180" w:lineRule="atLeast"/>
        <w:jc w:val="both"/>
        <w:outlineLvl w:val="0"/>
        <w:rPr>
          <w:rFonts w:asciiTheme="majorHAnsi" w:hAnsiTheme="majorHAnsi"/>
          <w:color w:val="000000"/>
        </w:rPr>
      </w:pPr>
    </w:p>
    <w:p w14:paraId="1C9E73B6" w14:textId="77777777" w:rsidR="00614E13" w:rsidRDefault="00614E13" w:rsidP="000807B9">
      <w:pPr>
        <w:spacing w:line="180" w:lineRule="atLeast"/>
        <w:jc w:val="both"/>
        <w:outlineLvl w:val="0"/>
        <w:rPr>
          <w:rFonts w:asciiTheme="majorHAnsi" w:hAnsiTheme="majorHAnsi"/>
          <w:color w:val="000000"/>
        </w:rPr>
      </w:pPr>
    </w:p>
    <w:p w14:paraId="05C9D594" w14:textId="77777777" w:rsidR="00614E13" w:rsidRDefault="00614E13" w:rsidP="000807B9">
      <w:pPr>
        <w:spacing w:line="180" w:lineRule="atLeast"/>
        <w:jc w:val="both"/>
        <w:outlineLvl w:val="0"/>
        <w:rPr>
          <w:rFonts w:asciiTheme="majorHAnsi" w:hAnsiTheme="majorHAnsi"/>
          <w:color w:val="000000"/>
        </w:rPr>
      </w:pPr>
    </w:p>
    <w:p w14:paraId="2B1334AE" w14:textId="77777777" w:rsidR="00614E13" w:rsidRDefault="00614E13" w:rsidP="000807B9">
      <w:pPr>
        <w:spacing w:line="180" w:lineRule="atLeast"/>
        <w:jc w:val="both"/>
        <w:outlineLvl w:val="0"/>
        <w:rPr>
          <w:rFonts w:asciiTheme="majorHAnsi" w:hAnsiTheme="majorHAnsi"/>
          <w:color w:val="000000"/>
        </w:rPr>
      </w:pPr>
    </w:p>
    <w:p w14:paraId="1AD8CD9B" w14:textId="50D47E7E" w:rsidR="00614E13" w:rsidRDefault="00614E13" w:rsidP="000807B9">
      <w:pPr>
        <w:spacing w:line="180" w:lineRule="atLeast"/>
        <w:jc w:val="both"/>
        <w:outlineLvl w:val="0"/>
        <w:rPr>
          <w:rFonts w:asciiTheme="majorHAnsi" w:hAnsiTheme="majorHAnsi"/>
          <w:color w:val="000000"/>
        </w:rPr>
      </w:pPr>
      <w:r w:rsidRPr="00AB5310">
        <w:rPr>
          <w:rFonts w:asciiTheme="majorHAnsi" w:hAnsiTheme="majorHAnsi"/>
          <w:b/>
          <w:color w:val="000000"/>
          <w:u w:val="single"/>
        </w:rPr>
        <w:t>MAINTENANT</w:t>
      </w:r>
      <w:r>
        <w:rPr>
          <w:rFonts w:asciiTheme="majorHAnsi" w:hAnsiTheme="majorHAnsi"/>
          <w:color w:val="000000"/>
        </w:rPr>
        <w:t xml:space="preserve"> : </w:t>
      </w:r>
    </w:p>
    <w:p w14:paraId="14EB4403" w14:textId="77777777" w:rsidR="00AB5310" w:rsidRDefault="00AB5310" w:rsidP="000807B9">
      <w:pPr>
        <w:spacing w:line="180" w:lineRule="atLeast"/>
        <w:jc w:val="both"/>
        <w:outlineLvl w:val="0"/>
        <w:rPr>
          <w:rFonts w:asciiTheme="majorHAnsi" w:hAnsiTheme="majorHAnsi"/>
          <w:color w:val="000000"/>
        </w:rPr>
      </w:pPr>
    </w:p>
    <w:p w14:paraId="6F41C821" w14:textId="77777777" w:rsidR="00AB5310" w:rsidRDefault="00AB5310" w:rsidP="00AB5310">
      <w:pPr>
        <w:rPr>
          <w:rFonts w:eastAsia="Times New Roman"/>
        </w:rPr>
      </w:pPr>
      <w:r>
        <w:rPr>
          <w:rFonts w:eastAsia="Times New Roman"/>
        </w:rPr>
        <w:t>Article L1235-2</w:t>
      </w:r>
    </w:p>
    <w:p w14:paraId="49A77BC5" w14:textId="77777777" w:rsidR="00AB5310" w:rsidRDefault="00AB5310" w:rsidP="00AB5310">
      <w:pPr>
        <w:numPr>
          <w:ilvl w:val="0"/>
          <w:numId w:val="41"/>
        </w:numPr>
        <w:spacing w:before="100" w:beforeAutospacing="1" w:after="100" w:afterAutospacing="1"/>
        <w:rPr>
          <w:rFonts w:eastAsia="Times New Roman"/>
        </w:rPr>
      </w:pPr>
      <w:r>
        <w:rPr>
          <w:rFonts w:eastAsia="Times New Roman"/>
        </w:rPr>
        <w:t xml:space="preserve">Modifié par </w:t>
      </w:r>
      <w:hyperlink r:id="rId13" w:anchor="LEGIARTI000036241430" w:history="1">
        <w:r>
          <w:rPr>
            <w:rStyle w:val="Lienhypertexte"/>
            <w:rFonts w:eastAsia="Times New Roman"/>
          </w:rPr>
          <w:t>Ordonnance n°2017-1718 du 20 décembre 2017 - art. 1</w:t>
        </w:r>
      </w:hyperlink>
      <w:r>
        <w:rPr>
          <w:rFonts w:eastAsia="Times New Roman"/>
        </w:rPr>
        <w:t xml:space="preserve"> </w:t>
      </w:r>
    </w:p>
    <w:p w14:paraId="3944100E" w14:textId="77777777" w:rsidR="00AB5310" w:rsidRDefault="00AB5310" w:rsidP="00AB5310">
      <w:pPr>
        <w:pStyle w:val="NormalWeb"/>
        <w:rPr>
          <w:rFonts w:eastAsiaTheme="minorEastAsia"/>
        </w:rPr>
      </w:pPr>
      <w:r>
        <w:t xml:space="preserve">Les motifs énoncés dans la lettre de licenciement prévue aux </w:t>
      </w:r>
      <w:hyperlink r:id="rId14" w:history="1">
        <w:r>
          <w:rPr>
            <w:rStyle w:val="Lienhypertexte"/>
          </w:rPr>
          <w:t>articles L. 1232-6</w:t>
        </w:r>
      </w:hyperlink>
      <w:r>
        <w:t xml:space="preserve">, </w:t>
      </w:r>
      <w:hyperlink r:id="rId15" w:history="1">
        <w:r>
          <w:rPr>
            <w:rStyle w:val="Lienhypertexte"/>
          </w:rPr>
          <w:t xml:space="preserve">L. 1233-16 </w:t>
        </w:r>
      </w:hyperlink>
      <w:r>
        <w:t xml:space="preserve">et </w:t>
      </w:r>
      <w:hyperlink r:id="rId16" w:history="1">
        <w:r>
          <w:rPr>
            <w:rStyle w:val="Lienhypertexte"/>
          </w:rPr>
          <w:t xml:space="preserve">L. 1233-42 </w:t>
        </w:r>
      </w:hyperlink>
      <w:r>
        <w:t xml:space="preserve">peuvent, après la notification de celle-ci, être précisés par l'employeur, soit à son initiative soit à la demande du salarié, dans des délais et conditions fixés par décret en Conseil d'Etat. </w:t>
      </w:r>
    </w:p>
    <w:p w14:paraId="0328BA9D" w14:textId="77777777" w:rsidR="00AB5310" w:rsidRDefault="00AB5310" w:rsidP="00AB5310">
      <w:pPr>
        <w:pStyle w:val="NormalWeb"/>
      </w:pPr>
      <w:r>
        <w:t xml:space="preserve">La lettre de licenciement, précisée le cas échéant par l'employeur, fixe les limites du litige en ce qui concerne les motifs de licenciement. </w:t>
      </w:r>
    </w:p>
    <w:p w14:paraId="4C8BBE20" w14:textId="77777777" w:rsidR="00AB5310" w:rsidRPr="004505A3" w:rsidRDefault="00AB5310" w:rsidP="00AB5310">
      <w:pPr>
        <w:pStyle w:val="NormalWeb"/>
        <w:rPr>
          <w:b/>
          <w:u w:val="single"/>
        </w:rPr>
      </w:pPr>
      <w:r w:rsidRPr="004505A3">
        <w:rPr>
          <w:b/>
          <w:u w:val="single"/>
        </w:rPr>
        <w:t xml:space="preserve">A défaut pour le salarié d'avoir formé auprès de l'employeur une demande en application de l'alinéa premier, l'irrégularité que constitue une insuffisance de motivation de la lettre de licenciement ne prive pas, à elle seule, le licenciement de cause réelle et sérieuse et ouvre droit à une indemnité qui ne peut excéder un mois de salaire. </w:t>
      </w:r>
    </w:p>
    <w:p w14:paraId="2809A819" w14:textId="77777777" w:rsidR="00AB5310" w:rsidRDefault="00AB5310" w:rsidP="00AB5310">
      <w:pPr>
        <w:pStyle w:val="NormalWeb"/>
      </w:pPr>
      <w:r>
        <w:t>En l'absence de cause réelle et sérieuse du licenciement, le préjudice résultant du vice de motivation de la lettre de rupture est réparé par l'indemnité allouée conformément aux dispositions de l'</w:t>
      </w:r>
      <w:hyperlink r:id="rId17" w:history="1">
        <w:r>
          <w:rPr>
            <w:rStyle w:val="Lienhypertexte"/>
          </w:rPr>
          <w:t>article L. 1235-3</w:t>
        </w:r>
      </w:hyperlink>
      <w:r>
        <w:t xml:space="preserve">. </w:t>
      </w:r>
    </w:p>
    <w:p w14:paraId="158282BA" w14:textId="77777777" w:rsidR="00AB5310" w:rsidRDefault="00AB5310" w:rsidP="00AB5310">
      <w:pPr>
        <w:pStyle w:val="NormalWeb"/>
      </w:pPr>
      <w:r>
        <w:t xml:space="preserve">Lorsqu'une irrégularité a été commise au cours de la procédure, notamment si le licenciement d'un salarié intervient sans que la procédure requise aux </w:t>
      </w:r>
      <w:hyperlink r:id="rId18" w:history="1">
        <w:r>
          <w:rPr>
            <w:rStyle w:val="Lienhypertexte"/>
          </w:rPr>
          <w:t>articles L. 1232-2, L. 1232-3, L. 1232-4</w:t>
        </w:r>
      </w:hyperlink>
      <w:r>
        <w:t xml:space="preserve">, </w:t>
      </w:r>
      <w:hyperlink r:id="rId19" w:history="1">
        <w:r>
          <w:rPr>
            <w:rStyle w:val="Lienhypertexte"/>
          </w:rPr>
          <w:t>L. 1233-11</w:t>
        </w:r>
      </w:hyperlink>
      <w:r>
        <w:t>, L. 1233-12 et L. 1233-13 ait été observée ou sans que la procédure conventionnelle ou statutaire de consultation préalable au licenciement ait été respectée, mais pour une cause réelle et sérieuse, le juge accorde au salarié, à la charge de l'employeur, une indemnité qui ne peut être supérieure à un mois de salaire.</w:t>
      </w:r>
    </w:p>
    <w:p w14:paraId="4ADDE386" w14:textId="77777777" w:rsidR="00AB5310" w:rsidRDefault="00AB5310" w:rsidP="00AB5310">
      <w:pPr>
        <w:rPr>
          <w:rFonts w:eastAsia="Times New Roman"/>
        </w:rPr>
      </w:pPr>
      <w:r>
        <w:rPr>
          <w:rFonts w:eastAsia="Times New Roman"/>
        </w:rPr>
        <w:t xml:space="preserve">NOTA : </w:t>
      </w:r>
    </w:p>
    <w:p w14:paraId="3D6E703C" w14:textId="77777777" w:rsidR="00AB5310" w:rsidRDefault="00AB5310" w:rsidP="00AB5310">
      <w:pPr>
        <w:pStyle w:val="NormalWeb"/>
        <w:rPr>
          <w:rFonts w:eastAsiaTheme="minorEastAsia"/>
        </w:rPr>
      </w:pPr>
      <w:r>
        <w:t>Conformément à l'article 40-X de l'ordonnance n° 2017-1387 du 22 septembre 2017, ces dispositions entrent en vigueur à la date de publication du décret d'application et au plus tard le 1er janvier 2018.</w:t>
      </w:r>
    </w:p>
    <w:p w14:paraId="6F37B953" w14:textId="77777777" w:rsidR="00027F5B" w:rsidRDefault="00027F5B" w:rsidP="000807B9">
      <w:pPr>
        <w:spacing w:line="180" w:lineRule="atLeast"/>
        <w:jc w:val="both"/>
        <w:outlineLvl w:val="0"/>
        <w:rPr>
          <w:rFonts w:asciiTheme="majorHAnsi" w:hAnsiTheme="majorHAnsi"/>
          <w:color w:val="000000"/>
        </w:rPr>
      </w:pPr>
    </w:p>
    <w:p w14:paraId="35056C52" w14:textId="26015904" w:rsidR="00027F5B" w:rsidRDefault="00027F5B" w:rsidP="000807B9">
      <w:pPr>
        <w:spacing w:line="180" w:lineRule="atLeast"/>
        <w:jc w:val="both"/>
        <w:outlineLvl w:val="0"/>
        <w:rPr>
          <w:rFonts w:asciiTheme="majorHAnsi" w:hAnsiTheme="majorHAnsi"/>
          <w:color w:val="000000"/>
        </w:rPr>
      </w:pPr>
      <w:r>
        <w:rPr>
          <w:rFonts w:asciiTheme="majorHAnsi" w:hAnsiTheme="majorHAnsi"/>
          <w:color w:val="000000"/>
        </w:rPr>
        <w:t>Donc la loi allège considérablement les sanctions en matière d’absence ou d’insuffisance de motivation. Reste à savoir comment la Cou</w:t>
      </w:r>
      <w:r w:rsidR="005272C7">
        <w:rPr>
          <w:rFonts w:asciiTheme="majorHAnsi" w:hAnsiTheme="majorHAnsi"/>
          <w:color w:val="000000"/>
        </w:rPr>
        <w:t>r</w:t>
      </w:r>
      <w:r>
        <w:rPr>
          <w:rFonts w:asciiTheme="majorHAnsi" w:hAnsiTheme="majorHAnsi"/>
          <w:color w:val="000000"/>
        </w:rPr>
        <w:t xml:space="preserve"> de Cassation réagira</w:t>
      </w:r>
      <w:r w:rsidR="005272C7">
        <w:rPr>
          <w:rFonts w:asciiTheme="majorHAnsi" w:hAnsiTheme="majorHAnsi"/>
          <w:color w:val="000000"/>
        </w:rPr>
        <w:t>.</w:t>
      </w:r>
    </w:p>
    <w:p w14:paraId="443015DF" w14:textId="2C19464E" w:rsidR="000807B9" w:rsidRDefault="000807B9" w:rsidP="000807B9">
      <w:pPr>
        <w:spacing w:line="180" w:lineRule="atLeast"/>
        <w:jc w:val="both"/>
        <w:outlineLvl w:val="0"/>
        <w:rPr>
          <w:rFonts w:asciiTheme="majorHAnsi" w:hAnsiTheme="majorHAnsi"/>
          <w:color w:val="000000"/>
        </w:rPr>
      </w:pPr>
      <w:r>
        <w:rPr>
          <w:rFonts w:asciiTheme="majorHAnsi" w:hAnsiTheme="majorHAnsi"/>
          <w:color w:val="000000"/>
        </w:rPr>
        <w:br w:type="page"/>
      </w:r>
    </w:p>
    <w:p w14:paraId="03C3E58E" w14:textId="77777777" w:rsidR="000807B9" w:rsidRPr="00E240EB" w:rsidRDefault="000807B9" w:rsidP="000807B9">
      <w:pPr>
        <w:pStyle w:val="Titre2"/>
        <w:rPr>
          <w:rFonts w:asciiTheme="majorHAnsi" w:hAnsiTheme="majorHAnsi"/>
          <w:i w:val="0"/>
          <w:u w:val="single"/>
        </w:rPr>
      </w:pPr>
      <w:bookmarkStart w:id="31" w:name="_Toc92277103"/>
      <w:bookmarkStart w:id="32" w:name="_Toc92279050"/>
      <w:r w:rsidRPr="00E240EB">
        <w:rPr>
          <w:rFonts w:asciiTheme="majorHAnsi" w:hAnsiTheme="majorHAnsi"/>
          <w:i w:val="0"/>
          <w:u w:val="single"/>
        </w:rPr>
        <w:t>Est-il encore possible de requalifier une faute grave en cause réelle et sérieuse ?</w:t>
      </w:r>
      <w:bookmarkEnd w:id="31"/>
      <w:bookmarkEnd w:id="32"/>
    </w:p>
    <w:p w14:paraId="0D4A2E63" w14:textId="77777777" w:rsidR="000807B9" w:rsidRPr="00AD41EA" w:rsidRDefault="000807B9" w:rsidP="000807B9">
      <w:pPr>
        <w:jc w:val="both"/>
        <w:rPr>
          <w:rFonts w:asciiTheme="majorHAnsi" w:hAnsiTheme="majorHAnsi"/>
        </w:rPr>
      </w:pPr>
    </w:p>
    <w:p w14:paraId="06F723A3" w14:textId="77777777" w:rsidR="000807B9" w:rsidRPr="00AD41EA" w:rsidRDefault="000807B9" w:rsidP="00474BF2">
      <w:pPr>
        <w:jc w:val="both"/>
        <w:rPr>
          <w:rFonts w:asciiTheme="majorHAnsi" w:hAnsiTheme="majorHAnsi"/>
        </w:rPr>
      </w:pPr>
      <w:r w:rsidRPr="00AD41EA">
        <w:rPr>
          <w:rFonts w:asciiTheme="majorHAnsi" w:hAnsiTheme="majorHAnsi"/>
        </w:rPr>
        <w:t>Les juges sont liés par la nature du motif énoncé (caractère économique ou personnel, disciplinaire ou non disciplinaire)</w:t>
      </w:r>
    </w:p>
    <w:p w14:paraId="521ECAA7" w14:textId="77777777" w:rsidR="000807B9" w:rsidRPr="00AD41EA" w:rsidRDefault="000807B9" w:rsidP="000807B9">
      <w:pPr>
        <w:jc w:val="both"/>
        <w:rPr>
          <w:rFonts w:asciiTheme="majorHAnsi" w:hAnsiTheme="majorHAnsi"/>
        </w:rPr>
      </w:pPr>
    </w:p>
    <w:p w14:paraId="037C9AE0" w14:textId="77777777" w:rsidR="000807B9" w:rsidRPr="00AD41EA" w:rsidRDefault="000807B9" w:rsidP="000807B9">
      <w:pPr>
        <w:jc w:val="both"/>
        <w:rPr>
          <w:rFonts w:asciiTheme="majorHAnsi" w:hAnsiTheme="majorHAnsi"/>
        </w:rPr>
      </w:pPr>
    </w:p>
    <w:p w14:paraId="5E4E36C7" w14:textId="45436CBA" w:rsidR="000807B9" w:rsidRPr="00AD41EA" w:rsidRDefault="000807B9" w:rsidP="000807B9">
      <w:pPr>
        <w:jc w:val="both"/>
        <w:rPr>
          <w:rFonts w:asciiTheme="majorHAnsi" w:hAnsiTheme="majorHAnsi"/>
        </w:rPr>
      </w:pPr>
      <w:r w:rsidRPr="00AD41EA">
        <w:rPr>
          <w:rFonts w:asciiTheme="majorHAnsi" w:hAnsiTheme="majorHAnsi"/>
        </w:rPr>
        <w:t xml:space="preserve">Toutes les conséquences légales de la qualification </w:t>
      </w:r>
      <w:r w:rsidR="00565B1E">
        <w:rPr>
          <w:rFonts w:asciiTheme="majorHAnsi" w:hAnsiTheme="majorHAnsi"/>
        </w:rPr>
        <w:t xml:space="preserve">« non » </w:t>
      </w:r>
      <w:r w:rsidRPr="00AD41EA">
        <w:rPr>
          <w:rFonts w:asciiTheme="majorHAnsi" w:hAnsiTheme="majorHAnsi"/>
        </w:rPr>
        <w:t>choisie seront appliquées</w:t>
      </w:r>
    </w:p>
    <w:p w14:paraId="799851FD" w14:textId="77777777" w:rsidR="000807B9" w:rsidRPr="00AD41EA" w:rsidRDefault="000807B9" w:rsidP="000807B9">
      <w:pPr>
        <w:jc w:val="both"/>
        <w:rPr>
          <w:rFonts w:asciiTheme="majorHAnsi" w:hAnsiTheme="majorHAnsi"/>
        </w:rPr>
      </w:pPr>
    </w:p>
    <w:p w14:paraId="638E426E" w14:textId="77777777" w:rsidR="000807B9" w:rsidRDefault="000807B9" w:rsidP="000807B9">
      <w:pPr>
        <w:pStyle w:val="Titre2"/>
        <w:jc w:val="both"/>
        <w:rPr>
          <w:rFonts w:asciiTheme="majorHAnsi" w:hAnsiTheme="majorHAnsi"/>
        </w:rPr>
      </w:pPr>
      <w:bookmarkStart w:id="33" w:name="_Toc92277106"/>
      <w:bookmarkStart w:id="34" w:name="_Toc92279053"/>
      <w:r w:rsidRPr="00AD41EA">
        <w:rPr>
          <w:rFonts w:asciiTheme="majorHAnsi" w:hAnsiTheme="majorHAnsi"/>
        </w:rPr>
        <w:t>Exemple :</w:t>
      </w:r>
      <w:bookmarkEnd w:id="33"/>
      <w:bookmarkEnd w:id="34"/>
      <w:r w:rsidRPr="00AD41EA">
        <w:rPr>
          <w:rFonts w:asciiTheme="majorHAnsi" w:hAnsiTheme="majorHAnsi"/>
        </w:rPr>
        <w:t xml:space="preserve"> </w:t>
      </w:r>
    </w:p>
    <w:p w14:paraId="1AB6012A" w14:textId="77777777" w:rsidR="00474BF2" w:rsidRPr="00474BF2" w:rsidRDefault="00474BF2" w:rsidP="00474BF2"/>
    <w:p w14:paraId="639768F9" w14:textId="77777777" w:rsidR="000807B9" w:rsidRDefault="000807B9" w:rsidP="000807B9">
      <w:pPr>
        <w:numPr>
          <w:ilvl w:val="0"/>
          <w:numId w:val="1"/>
        </w:numPr>
        <w:jc w:val="both"/>
        <w:rPr>
          <w:rFonts w:asciiTheme="majorHAnsi" w:hAnsiTheme="majorHAnsi"/>
        </w:rPr>
      </w:pPr>
      <w:r w:rsidRPr="00AD41EA">
        <w:rPr>
          <w:rFonts w:asciiTheme="majorHAnsi" w:hAnsiTheme="majorHAnsi"/>
        </w:rPr>
        <w:t>Licenciement prononcé pour faute grave, aux motifs d’insuffisance professionnelle :</w:t>
      </w:r>
    </w:p>
    <w:p w14:paraId="42A311B1" w14:textId="77777777" w:rsidR="000807B9" w:rsidRPr="00AD41EA" w:rsidRDefault="000807B9" w:rsidP="000807B9">
      <w:pPr>
        <w:ind w:left="360"/>
        <w:jc w:val="both"/>
        <w:rPr>
          <w:rFonts w:asciiTheme="majorHAnsi" w:hAnsiTheme="majorHAnsi"/>
        </w:rPr>
      </w:pPr>
    </w:p>
    <w:p w14:paraId="04EA8919" w14:textId="77777777" w:rsidR="000807B9" w:rsidRPr="00AD41EA" w:rsidRDefault="000807B9" w:rsidP="000807B9">
      <w:pPr>
        <w:jc w:val="both"/>
        <w:rPr>
          <w:rFonts w:asciiTheme="majorHAnsi" w:hAnsiTheme="majorHAnsi"/>
        </w:rPr>
      </w:pPr>
      <w:r w:rsidRPr="00AD41EA">
        <w:rPr>
          <w:rFonts w:asciiTheme="majorHAnsi" w:hAnsiTheme="majorHAnsi"/>
        </w:rPr>
        <w:t>« Le licenciement ayant été prononcé pour faute grave avait nécessairement un caractère disciplinaire ; en statuant comme elle l’a fait, alors que l’insuffisance professionnelle ne présente pas un caractère fautif et que l’arrêt ne caractérise aucune faute à la charge du salarié, la cour d’appel a violé les textes susvisés » (</w:t>
      </w:r>
      <w:r w:rsidRPr="00AD41EA">
        <w:rPr>
          <w:rFonts w:asciiTheme="majorHAnsi" w:hAnsiTheme="majorHAnsi"/>
          <w:b/>
        </w:rPr>
        <w:t>9 mai 2000</w:t>
      </w:r>
      <w:r w:rsidRPr="00AD41EA">
        <w:rPr>
          <w:rFonts w:asciiTheme="majorHAnsi" w:hAnsiTheme="majorHAnsi"/>
        </w:rPr>
        <w:t>)</w:t>
      </w:r>
    </w:p>
    <w:p w14:paraId="349A36BC" w14:textId="77777777" w:rsidR="000807B9" w:rsidRDefault="000807B9" w:rsidP="000807B9">
      <w:pPr>
        <w:jc w:val="both"/>
        <w:rPr>
          <w:rFonts w:asciiTheme="majorHAnsi" w:hAnsiTheme="majorHAnsi"/>
        </w:rPr>
      </w:pPr>
    </w:p>
    <w:p w14:paraId="46AEF436" w14:textId="77777777" w:rsidR="00565B1E" w:rsidRDefault="00565B1E" w:rsidP="000807B9">
      <w:pPr>
        <w:jc w:val="both"/>
        <w:rPr>
          <w:rFonts w:asciiTheme="majorHAnsi" w:hAnsiTheme="majorHAnsi"/>
        </w:rPr>
      </w:pPr>
    </w:p>
    <w:p w14:paraId="40DB90E3" w14:textId="6EF02066" w:rsidR="00565B1E" w:rsidRDefault="00565B1E" w:rsidP="000807B9">
      <w:pPr>
        <w:jc w:val="both"/>
        <w:rPr>
          <w:rFonts w:asciiTheme="majorHAnsi" w:hAnsiTheme="majorHAnsi"/>
        </w:rPr>
      </w:pPr>
      <w:r>
        <w:rPr>
          <w:rFonts w:asciiTheme="majorHAnsi" w:hAnsiTheme="majorHAnsi"/>
        </w:rPr>
        <w:t xml:space="preserve">Dans ce cas, il n’y a par nature par de faute grave, et on ne pourra pas requalifier en cause réelle et sérieuse, sauf si la lettre  de licenciement le permet (exemple : je considère que c’est une faute grave ou à tout le moins une cause réelle et </w:t>
      </w:r>
      <w:proofErr w:type="gramStart"/>
      <w:r>
        <w:rPr>
          <w:rFonts w:asciiTheme="majorHAnsi" w:hAnsiTheme="majorHAnsi"/>
        </w:rPr>
        <w:t>sérieuse…)</w:t>
      </w:r>
      <w:proofErr w:type="gramEnd"/>
    </w:p>
    <w:p w14:paraId="0D17EE48" w14:textId="77777777" w:rsidR="00565B1E" w:rsidRPr="00AD41EA" w:rsidRDefault="00565B1E" w:rsidP="000807B9">
      <w:pPr>
        <w:jc w:val="both"/>
        <w:rPr>
          <w:rFonts w:asciiTheme="majorHAnsi" w:hAnsiTheme="majorHAnsi"/>
        </w:rPr>
      </w:pPr>
    </w:p>
    <w:p w14:paraId="1B329C0C" w14:textId="77777777" w:rsidR="000807B9" w:rsidRDefault="000807B9" w:rsidP="000807B9">
      <w:pPr>
        <w:numPr>
          <w:ilvl w:val="0"/>
          <w:numId w:val="1"/>
        </w:numPr>
        <w:jc w:val="both"/>
        <w:rPr>
          <w:rFonts w:asciiTheme="majorHAnsi" w:hAnsiTheme="majorHAnsi"/>
        </w:rPr>
      </w:pPr>
      <w:r w:rsidRPr="00AD41EA">
        <w:rPr>
          <w:rFonts w:asciiTheme="majorHAnsi" w:hAnsiTheme="majorHAnsi"/>
        </w:rPr>
        <w:t>Licenciement pour causes réelles et sérieuses, aux motifs de refus délibéré de coopération, abstention volontaire de transmettre des informations …</w:t>
      </w:r>
    </w:p>
    <w:p w14:paraId="7F99325A" w14:textId="77777777" w:rsidR="000807B9" w:rsidRPr="00AD41EA" w:rsidRDefault="000807B9" w:rsidP="000807B9">
      <w:pPr>
        <w:ind w:left="360"/>
        <w:jc w:val="both"/>
        <w:rPr>
          <w:rFonts w:asciiTheme="majorHAnsi" w:hAnsiTheme="majorHAnsi"/>
        </w:rPr>
      </w:pPr>
    </w:p>
    <w:p w14:paraId="332D972A" w14:textId="77777777" w:rsidR="000807B9" w:rsidRDefault="000807B9" w:rsidP="000807B9">
      <w:pPr>
        <w:jc w:val="both"/>
        <w:rPr>
          <w:rFonts w:asciiTheme="majorHAnsi" w:hAnsiTheme="majorHAnsi"/>
        </w:rPr>
      </w:pPr>
      <w:r w:rsidRPr="00AD41EA">
        <w:rPr>
          <w:rFonts w:asciiTheme="majorHAnsi" w:hAnsiTheme="majorHAnsi"/>
        </w:rPr>
        <w:t>« La cour d’appel a pu décidé que la lettre de licenciement qui visait un refus délibéré de coopération, une abstention volontaire de transmettre des informations, une attitude déloyale, prononçait un licenciement disciplinaire, et attendu ensuite qu’aucune sanction disciplinaire ne peut intervenir… Plus d’un mois après le jour fixé pour l’entretien préalable ; que le caractère tardif de la sanction au regard de ces exigences prive le licenciement de cause réelle et sérieuse » (</w:t>
      </w:r>
      <w:r w:rsidRPr="00AD41EA">
        <w:rPr>
          <w:rFonts w:asciiTheme="majorHAnsi" w:hAnsiTheme="majorHAnsi"/>
          <w:b/>
        </w:rPr>
        <w:t>20 juin 2000</w:t>
      </w:r>
      <w:r w:rsidRPr="00AD41EA">
        <w:rPr>
          <w:rFonts w:asciiTheme="majorHAnsi" w:hAnsiTheme="majorHAnsi"/>
        </w:rPr>
        <w:t>)</w:t>
      </w:r>
    </w:p>
    <w:p w14:paraId="6A1CF222" w14:textId="77777777" w:rsidR="00565B1E" w:rsidRDefault="00565B1E" w:rsidP="000807B9">
      <w:pPr>
        <w:jc w:val="both"/>
        <w:rPr>
          <w:rFonts w:asciiTheme="majorHAnsi" w:hAnsiTheme="majorHAnsi"/>
        </w:rPr>
      </w:pPr>
    </w:p>
    <w:p w14:paraId="7381E21B" w14:textId="7E9365E4" w:rsidR="00565B1E" w:rsidRPr="00AD41EA" w:rsidRDefault="00565B1E" w:rsidP="000807B9">
      <w:pPr>
        <w:jc w:val="both"/>
        <w:rPr>
          <w:rFonts w:asciiTheme="majorHAnsi" w:hAnsiTheme="majorHAnsi"/>
        </w:rPr>
      </w:pPr>
      <w:r>
        <w:rPr>
          <w:rFonts w:asciiTheme="majorHAnsi" w:hAnsiTheme="majorHAnsi"/>
        </w:rPr>
        <w:t>Dans ce cas, le motif de licenciement est disciplinaire, ce qui suppose le respect de la procédure correspondance (et notamment des délais de prescription ou de notification) ; ce n’est pas en licenciant finalement pour cause réelle et sérieuse que l’on peut échapper aux règles qui s’imposaient (sorte de fraude ?)</w:t>
      </w:r>
    </w:p>
    <w:p w14:paraId="770CF275" w14:textId="77777777" w:rsidR="000807B9" w:rsidRPr="00AD41EA" w:rsidRDefault="000807B9" w:rsidP="000807B9">
      <w:pPr>
        <w:jc w:val="both"/>
        <w:rPr>
          <w:rFonts w:asciiTheme="majorHAnsi" w:hAnsiTheme="majorHAnsi"/>
        </w:rPr>
      </w:pPr>
    </w:p>
    <w:p w14:paraId="46BE684B" w14:textId="77777777" w:rsidR="000807B9" w:rsidRPr="00AD41EA" w:rsidRDefault="000807B9" w:rsidP="000807B9">
      <w:pPr>
        <w:jc w:val="both"/>
        <w:rPr>
          <w:rFonts w:asciiTheme="majorHAnsi" w:hAnsiTheme="majorHAnsi"/>
        </w:rPr>
      </w:pPr>
      <w:r w:rsidRPr="00AD41EA">
        <w:rPr>
          <w:rFonts w:asciiTheme="majorHAnsi" w:hAnsiTheme="majorHAnsi"/>
        </w:rPr>
        <w:t>«  Le licenciement en ce qu’il avait été prononcé pour « irresponsabilité fautive » invoquait l’existence d’une faute du salarié et revêtait nécessairement un caractère disciplinaire ; c’est à bon droit que la cour d’appel a décidé que ceux des faits invoqués par l’employeur, rattachables à cette qualification et connus de lui depuis plus de deux mois au jour de l’ouverture de la procédure disciplinaire, et non réitérés ensuite, étaient couverts par la prescription » (</w:t>
      </w:r>
      <w:r w:rsidRPr="00AD41EA">
        <w:rPr>
          <w:rFonts w:asciiTheme="majorHAnsi" w:hAnsiTheme="majorHAnsi"/>
          <w:b/>
        </w:rPr>
        <w:t>12 décembre 2000</w:t>
      </w:r>
      <w:r w:rsidRPr="00AD41EA">
        <w:rPr>
          <w:rFonts w:asciiTheme="majorHAnsi" w:hAnsiTheme="majorHAnsi"/>
        </w:rPr>
        <w:t>)</w:t>
      </w:r>
    </w:p>
    <w:p w14:paraId="11B3CD68" w14:textId="77777777" w:rsidR="000807B9" w:rsidRPr="00AD41EA" w:rsidRDefault="000807B9" w:rsidP="000807B9">
      <w:pPr>
        <w:jc w:val="both"/>
        <w:rPr>
          <w:rFonts w:asciiTheme="majorHAnsi" w:hAnsiTheme="majorHAnsi"/>
        </w:rPr>
      </w:pPr>
    </w:p>
    <w:p w14:paraId="39DBBF30" w14:textId="06EFB27C" w:rsidR="000807B9" w:rsidRDefault="000807B9" w:rsidP="000807B9">
      <w:pPr>
        <w:jc w:val="both"/>
        <w:rPr>
          <w:rFonts w:asciiTheme="majorHAnsi" w:hAnsiTheme="majorHAnsi"/>
        </w:rPr>
      </w:pPr>
      <w:r>
        <w:rPr>
          <w:rFonts w:asciiTheme="majorHAnsi" w:hAnsiTheme="majorHAnsi"/>
        </w:rPr>
        <w:t>Donc si les termes de la lettre de licenciement impliquent nécessairement le caractère disciplinaire de la sanction, les règles du droit disciplinaire seront appliquées, même si l’employeur a finalement retenu une cause réell</w:t>
      </w:r>
      <w:r w:rsidR="00565B1E">
        <w:rPr>
          <w:rFonts w:asciiTheme="majorHAnsi" w:hAnsiTheme="majorHAnsi"/>
        </w:rPr>
        <w:t xml:space="preserve">e et </w:t>
      </w:r>
      <w:proofErr w:type="gramStart"/>
      <w:r w:rsidR="00565B1E">
        <w:rPr>
          <w:rFonts w:asciiTheme="majorHAnsi" w:hAnsiTheme="majorHAnsi"/>
        </w:rPr>
        <w:t>sérieuse .</w:t>
      </w:r>
      <w:proofErr w:type="gramEnd"/>
    </w:p>
    <w:p w14:paraId="3E4254F4" w14:textId="77777777" w:rsidR="000807B9" w:rsidRDefault="000807B9" w:rsidP="000807B9">
      <w:pPr>
        <w:jc w:val="both"/>
        <w:rPr>
          <w:rFonts w:asciiTheme="majorHAnsi" w:hAnsiTheme="majorHAnsi"/>
        </w:rPr>
      </w:pPr>
    </w:p>
    <w:p w14:paraId="601FC0CF" w14:textId="77777777" w:rsidR="000807B9" w:rsidRDefault="000807B9" w:rsidP="000807B9">
      <w:pPr>
        <w:jc w:val="both"/>
        <w:rPr>
          <w:rFonts w:ascii="Arial" w:eastAsiaTheme="minorHAnsi" w:hAnsi="Arial" w:cs="Arial"/>
          <w:sz w:val="26"/>
          <w:szCs w:val="26"/>
          <w:lang w:eastAsia="en-US"/>
        </w:rPr>
      </w:pPr>
    </w:p>
    <w:p w14:paraId="3D34B538" w14:textId="77777777" w:rsidR="000807B9" w:rsidRPr="00AD41EA" w:rsidRDefault="000807B9" w:rsidP="000807B9">
      <w:pPr>
        <w:jc w:val="both"/>
        <w:rPr>
          <w:rFonts w:asciiTheme="majorHAnsi" w:hAnsiTheme="majorHAnsi"/>
        </w:rPr>
      </w:pPr>
    </w:p>
    <w:p w14:paraId="2A18EE07" w14:textId="77777777" w:rsidR="000807B9" w:rsidRPr="00AD41EA" w:rsidRDefault="000807B9" w:rsidP="000807B9">
      <w:pPr>
        <w:jc w:val="both"/>
        <w:rPr>
          <w:rFonts w:asciiTheme="majorHAnsi" w:hAnsiTheme="majorHAnsi"/>
        </w:rPr>
      </w:pPr>
      <w:r w:rsidRPr="00AD41EA">
        <w:rPr>
          <w:rFonts w:asciiTheme="majorHAnsi" w:hAnsiTheme="majorHAnsi"/>
        </w:rPr>
        <w:t>Mais la double motivation n’est pas interdite :</w:t>
      </w:r>
    </w:p>
    <w:p w14:paraId="19703D5D" w14:textId="77777777" w:rsidR="000807B9" w:rsidRPr="00AD41EA" w:rsidRDefault="000807B9" w:rsidP="000807B9">
      <w:pPr>
        <w:jc w:val="both"/>
        <w:rPr>
          <w:rFonts w:asciiTheme="majorHAnsi" w:hAnsiTheme="majorHAnsi"/>
        </w:rPr>
      </w:pPr>
    </w:p>
    <w:p w14:paraId="01EEE2D2" w14:textId="77777777" w:rsidR="000807B9" w:rsidRPr="00AD41EA" w:rsidRDefault="000807B9" w:rsidP="000807B9">
      <w:pPr>
        <w:jc w:val="both"/>
        <w:rPr>
          <w:rFonts w:asciiTheme="majorHAnsi" w:hAnsiTheme="majorHAnsi"/>
        </w:rPr>
      </w:pPr>
      <w:r w:rsidRPr="00AD41EA">
        <w:rPr>
          <w:rFonts w:asciiTheme="majorHAnsi" w:hAnsiTheme="majorHAnsi"/>
        </w:rPr>
        <w:t>« L’employeur, à condition de respecter les règles de procédure applicables chaque cause de licenciement peut invoquer dans la lettre de licenciement des motifs différents de rupture inhérents à la personne du salarié dès lors qu’ils procèdent de faits distincts ; en conséquence, c’est à bon droit que la cour d’appel, après avoir écarté le motif de la lettre de licenciement fondé sur des fautes graves de la salariée, s’est prononcée sur celui tiré de l’inaptitude physique de cette dernière » (</w:t>
      </w:r>
      <w:r w:rsidRPr="00AD41EA">
        <w:rPr>
          <w:rFonts w:asciiTheme="majorHAnsi" w:hAnsiTheme="majorHAnsi"/>
          <w:b/>
        </w:rPr>
        <w:t>23 septembre 2003</w:t>
      </w:r>
      <w:r w:rsidRPr="00AD41EA">
        <w:rPr>
          <w:rFonts w:asciiTheme="majorHAnsi" w:hAnsiTheme="majorHAnsi"/>
        </w:rPr>
        <w:t>)</w:t>
      </w:r>
    </w:p>
    <w:p w14:paraId="2C732427" w14:textId="77777777" w:rsidR="00AA4AD0" w:rsidRDefault="00AA4AD0" w:rsidP="00AA4AD0">
      <w:pPr>
        <w:rPr>
          <w:rFonts w:asciiTheme="majorHAnsi" w:hAnsiTheme="majorHAnsi"/>
        </w:rPr>
      </w:pPr>
    </w:p>
    <w:p w14:paraId="5FDD6E3D" w14:textId="77777777" w:rsidR="00AA4AD0" w:rsidRPr="00AA4AD0" w:rsidRDefault="00AA4AD0" w:rsidP="00AA4AD0">
      <w:pPr>
        <w:rPr>
          <w:rFonts w:asciiTheme="majorHAnsi" w:hAnsiTheme="majorHAnsi"/>
        </w:rPr>
      </w:pPr>
      <w:r w:rsidRPr="00AA4AD0">
        <w:rPr>
          <w:rFonts w:asciiTheme="majorHAnsi" w:hAnsiTheme="majorHAnsi"/>
        </w:rPr>
        <w:t xml:space="preserve">A rapprocher : </w:t>
      </w:r>
    </w:p>
    <w:p w14:paraId="0AD7673F" w14:textId="77777777" w:rsidR="00AA4AD0" w:rsidRPr="00AA4AD0" w:rsidRDefault="00AA4AD0" w:rsidP="00AA4AD0">
      <w:pPr>
        <w:rPr>
          <w:rFonts w:asciiTheme="majorHAnsi" w:hAnsiTheme="majorHAnsi"/>
        </w:rPr>
      </w:pPr>
    </w:p>
    <w:p w14:paraId="0044C906" w14:textId="4CDB0EE6" w:rsidR="00AA4AD0" w:rsidRPr="00AA4AD0" w:rsidRDefault="00AA4AD0" w:rsidP="00AA4AD0">
      <w:pPr>
        <w:rPr>
          <w:rFonts w:asciiTheme="majorHAnsi" w:eastAsia="Times New Roman" w:hAnsiTheme="majorHAnsi"/>
        </w:rPr>
      </w:pPr>
      <w:proofErr w:type="gramStart"/>
      <w:r w:rsidRPr="00AA4AD0">
        <w:rPr>
          <w:rFonts w:asciiTheme="majorHAnsi" w:eastAsia="Times New Roman" w:hAnsiTheme="majorHAnsi"/>
        </w:rPr>
        <w:t>faits</w:t>
      </w:r>
      <w:proofErr w:type="gramEnd"/>
      <w:r w:rsidRPr="00AA4AD0">
        <w:rPr>
          <w:rFonts w:asciiTheme="majorHAnsi" w:eastAsia="Times New Roman" w:hAnsiTheme="majorHAnsi"/>
        </w:rPr>
        <w:t xml:space="preserve"> fautifs et d'autres faits relevant de l'insuffisance professionnelle du salarié ; les juges ont considéré que les faits fautifs invoqués étaient prescrits, mais que l'insuffisance professionnelle était établie </w:t>
      </w:r>
      <w:hyperlink r:id="rId20" w:history="1">
        <w:proofErr w:type="spellStart"/>
        <w:r w:rsidRPr="00AA4AD0">
          <w:rPr>
            <w:rStyle w:val="Lienhypertexte"/>
            <w:rFonts w:asciiTheme="majorHAnsi" w:eastAsia="Times New Roman" w:hAnsiTheme="majorHAnsi"/>
            <w:color w:val="auto"/>
          </w:rPr>
          <w:t>Cass</w:t>
        </w:r>
        <w:proofErr w:type="spellEnd"/>
        <w:r w:rsidRPr="00AA4AD0">
          <w:rPr>
            <w:rStyle w:val="Lienhypertexte"/>
            <w:rFonts w:asciiTheme="majorHAnsi" w:eastAsia="Times New Roman" w:hAnsiTheme="majorHAnsi"/>
            <w:color w:val="auto"/>
          </w:rPr>
          <w:t xml:space="preserve">. </w:t>
        </w:r>
        <w:proofErr w:type="gramStart"/>
        <w:r w:rsidRPr="00AA4AD0">
          <w:rPr>
            <w:rStyle w:val="Lienhypertexte"/>
            <w:rFonts w:asciiTheme="majorHAnsi" w:eastAsia="Times New Roman" w:hAnsiTheme="majorHAnsi"/>
            <w:color w:val="auto"/>
          </w:rPr>
          <w:t>soc.,</w:t>
        </w:r>
        <w:proofErr w:type="gramEnd"/>
        <w:r w:rsidRPr="00AA4AD0">
          <w:rPr>
            <w:rStyle w:val="Lienhypertexte"/>
            <w:rFonts w:asciiTheme="majorHAnsi" w:eastAsia="Times New Roman" w:hAnsiTheme="majorHAnsi"/>
            <w:color w:val="auto"/>
          </w:rPr>
          <w:t xml:space="preserve"> 25 sept. 2007, n</w:t>
        </w:r>
        <w:r w:rsidRPr="00AA4AD0">
          <w:rPr>
            <w:rStyle w:val="Lienhypertexte"/>
            <w:rFonts w:asciiTheme="majorHAnsi" w:eastAsia="Times New Roman" w:hAnsiTheme="majorHAnsi"/>
            <w:color w:val="auto"/>
            <w:vertAlign w:val="superscript"/>
          </w:rPr>
          <w:t>o</w:t>
        </w:r>
        <w:r w:rsidRPr="00AA4AD0">
          <w:rPr>
            <w:rStyle w:val="Lienhypertexte"/>
            <w:rFonts w:asciiTheme="majorHAnsi" w:eastAsia="Times New Roman" w:hAnsiTheme="majorHAnsi"/>
            <w:color w:val="auto"/>
          </w:rPr>
          <w:t> 06-40.640</w:t>
        </w:r>
      </w:hyperlink>
    </w:p>
    <w:p w14:paraId="69E0A685" w14:textId="78F2CD85" w:rsidR="00AA4AD0" w:rsidRPr="00AA4AD0" w:rsidRDefault="00AA4AD0" w:rsidP="00AA4AD0">
      <w:pPr>
        <w:rPr>
          <w:rFonts w:asciiTheme="majorHAnsi" w:eastAsia="Times New Roman" w:hAnsiTheme="majorHAnsi"/>
        </w:rPr>
      </w:pPr>
    </w:p>
    <w:p w14:paraId="2E8CA3B0" w14:textId="05EB39AF" w:rsidR="00AA4AD0" w:rsidRPr="00AA4AD0" w:rsidRDefault="00AA4AD0" w:rsidP="00AA4AD0">
      <w:pPr>
        <w:rPr>
          <w:rFonts w:asciiTheme="majorHAnsi" w:eastAsia="Times New Roman" w:hAnsiTheme="majorHAnsi"/>
        </w:rPr>
      </w:pPr>
      <w:r w:rsidRPr="00AA4AD0">
        <w:rPr>
          <w:rFonts w:asciiTheme="majorHAnsi" w:eastAsia="Times New Roman" w:hAnsiTheme="majorHAnsi"/>
        </w:rPr>
        <w:t xml:space="preserve">En revanche, il demeure impossible de faire coexister dans la lettre de licenciement une cause économique et une cause personnelle  </w:t>
      </w:r>
      <w:hyperlink r:id="rId21" w:history="1">
        <w:proofErr w:type="spellStart"/>
        <w:r w:rsidRPr="00AA4AD0">
          <w:rPr>
            <w:rStyle w:val="Lienhypertexte"/>
            <w:rFonts w:asciiTheme="majorHAnsi" w:eastAsia="Times New Roman" w:hAnsiTheme="majorHAnsi"/>
            <w:color w:val="auto"/>
          </w:rPr>
          <w:t>Cass</w:t>
        </w:r>
        <w:proofErr w:type="spellEnd"/>
        <w:r w:rsidRPr="00AA4AD0">
          <w:rPr>
            <w:rStyle w:val="Lienhypertexte"/>
            <w:rFonts w:asciiTheme="majorHAnsi" w:eastAsia="Times New Roman" w:hAnsiTheme="majorHAnsi"/>
            <w:color w:val="auto"/>
          </w:rPr>
          <w:t xml:space="preserve">. </w:t>
        </w:r>
        <w:proofErr w:type="gramStart"/>
        <w:r w:rsidRPr="00AA4AD0">
          <w:rPr>
            <w:rStyle w:val="Lienhypertexte"/>
            <w:rFonts w:asciiTheme="majorHAnsi" w:eastAsia="Times New Roman" w:hAnsiTheme="majorHAnsi"/>
            <w:color w:val="auto"/>
          </w:rPr>
          <w:t>soc.,</w:t>
        </w:r>
        <w:proofErr w:type="gramEnd"/>
        <w:r w:rsidRPr="00AA4AD0">
          <w:rPr>
            <w:rStyle w:val="Lienhypertexte"/>
            <w:rFonts w:asciiTheme="majorHAnsi" w:eastAsia="Times New Roman" w:hAnsiTheme="majorHAnsi"/>
            <w:color w:val="auto"/>
          </w:rPr>
          <w:t xml:space="preserve"> 24 avr. 1990, n</w:t>
        </w:r>
        <w:r w:rsidRPr="00AA4AD0">
          <w:rPr>
            <w:rStyle w:val="Lienhypertexte"/>
            <w:rFonts w:asciiTheme="majorHAnsi" w:eastAsia="Times New Roman" w:hAnsiTheme="majorHAnsi"/>
            <w:color w:val="auto"/>
            <w:vertAlign w:val="superscript"/>
          </w:rPr>
          <w:t>o</w:t>
        </w:r>
        <w:r w:rsidRPr="00AA4AD0">
          <w:rPr>
            <w:rStyle w:val="Lienhypertexte"/>
            <w:rFonts w:asciiTheme="majorHAnsi" w:eastAsia="Times New Roman" w:hAnsiTheme="majorHAnsi"/>
            <w:color w:val="auto"/>
          </w:rPr>
          <w:t> 88-43.555</w:t>
        </w:r>
      </w:hyperlink>
    </w:p>
    <w:p w14:paraId="46532E9B" w14:textId="1448485B" w:rsidR="00AA4AD0" w:rsidRPr="00AA4AD0" w:rsidRDefault="00AA4AD0" w:rsidP="00AA4AD0">
      <w:pPr>
        <w:rPr>
          <w:rFonts w:asciiTheme="majorHAnsi" w:eastAsia="Times New Roman" w:hAnsiTheme="majorHAnsi"/>
        </w:rPr>
      </w:pPr>
      <w:r w:rsidRPr="00AA4AD0">
        <w:rPr>
          <w:rFonts w:asciiTheme="majorHAnsi" w:eastAsia="Times New Roman" w:hAnsiTheme="majorHAnsi"/>
        </w:rPr>
        <w:t xml:space="preserve">Il faut retenir le motif premier et déterminant de la rupture </w:t>
      </w:r>
      <w:hyperlink r:id="rId22" w:history="1">
        <w:proofErr w:type="spellStart"/>
        <w:r w:rsidRPr="00AA4AD0">
          <w:rPr>
            <w:rStyle w:val="Lienhypertexte"/>
            <w:rFonts w:asciiTheme="majorHAnsi" w:eastAsia="Times New Roman" w:hAnsiTheme="majorHAnsi"/>
            <w:color w:val="auto"/>
          </w:rPr>
          <w:t>Cass</w:t>
        </w:r>
        <w:proofErr w:type="spellEnd"/>
        <w:r w:rsidRPr="00AA4AD0">
          <w:rPr>
            <w:rStyle w:val="Lienhypertexte"/>
            <w:rFonts w:asciiTheme="majorHAnsi" w:eastAsia="Times New Roman" w:hAnsiTheme="majorHAnsi"/>
            <w:color w:val="auto"/>
          </w:rPr>
          <w:t xml:space="preserve">. </w:t>
        </w:r>
        <w:proofErr w:type="gramStart"/>
        <w:r w:rsidRPr="00AA4AD0">
          <w:rPr>
            <w:rStyle w:val="Lienhypertexte"/>
            <w:rFonts w:asciiTheme="majorHAnsi" w:eastAsia="Times New Roman" w:hAnsiTheme="majorHAnsi"/>
            <w:color w:val="auto"/>
          </w:rPr>
          <w:t>soc.,</w:t>
        </w:r>
        <w:proofErr w:type="gramEnd"/>
        <w:r w:rsidRPr="00AA4AD0">
          <w:rPr>
            <w:rStyle w:val="Lienhypertexte"/>
            <w:rFonts w:asciiTheme="majorHAnsi" w:eastAsia="Times New Roman" w:hAnsiTheme="majorHAnsi"/>
            <w:color w:val="auto"/>
          </w:rPr>
          <w:t xml:space="preserve"> 3 avr. 2002, n</w:t>
        </w:r>
        <w:r w:rsidRPr="00AA4AD0">
          <w:rPr>
            <w:rStyle w:val="Lienhypertexte"/>
            <w:rFonts w:asciiTheme="majorHAnsi" w:eastAsia="Times New Roman" w:hAnsiTheme="majorHAnsi"/>
            <w:color w:val="auto"/>
            <w:vertAlign w:val="superscript"/>
          </w:rPr>
          <w:t>o</w:t>
        </w:r>
        <w:r w:rsidRPr="00AA4AD0">
          <w:rPr>
            <w:rStyle w:val="Lienhypertexte"/>
            <w:rFonts w:asciiTheme="majorHAnsi" w:eastAsia="Times New Roman" w:hAnsiTheme="majorHAnsi"/>
            <w:color w:val="auto"/>
          </w:rPr>
          <w:t> 00-42.583</w:t>
        </w:r>
      </w:hyperlink>
    </w:p>
    <w:p w14:paraId="002FCEA6" w14:textId="340C8880" w:rsidR="00AA4AD0" w:rsidRDefault="00AA4AD0" w:rsidP="00AA4AD0">
      <w:pPr>
        <w:rPr>
          <w:rFonts w:eastAsia="Times New Roman"/>
        </w:rPr>
      </w:pPr>
    </w:p>
    <w:p w14:paraId="3B952859" w14:textId="6439B639" w:rsidR="00AA4AD0" w:rsidRDefault="00AA4AD0" w:rsidP="000807B9">
      <w:pPr>
        <w:spacing w:line="180" w:lineRule="atLeast"/>
        <w:jc w:val="both"/>
        <w:outlineLvl w:val="0"/>
        <w:rPr>
          <w:rFonts w:asciiTheme="majorHAnsi" w:hAnsiTheme="majorHAnsi"/>
        </w:rPr>
      </w:pPr>
    </w:p>
    <w:p w14:paraId="718E53B1" w14:textId="3210E391" w:rsidR="00CF2EA7" w:rsidRDefault="008019BF" w:rsidP="000807B9">
      <w:pPr>
        <w:spacing w:line="180" w:lineRule="atLeast"/>
        <w:jc w:val="both"/>
        <w:outlineLvl w:val="0"/>
        <w:rPr>
          <w:rFonts w:asciiTheme="majorHAnsi" w:hAnsiTheme="majorHAnsi"/>
        </w:rPr>
      </w:pPr>
      <w:r>
        <w:rPr>
          <w:rFonts w:asciiTheme="majorHAnsi" w:hAnsiTheme="majorHAnsi"/>
        </w:rPr>
        <w:t>A rapprocher : nouvel article L1235-2-1 qui vise expressément la pluralité de motifs</w:t>
      </w:r>
    </w:p>
    <w:p w14:paraId="7C2DB0CC" w14:textId="77777777" w:rsidR="00CF2EA7" w:rsidRDefault="00CF2EA7" w:rsidP="000807B9">
      <w:pPr>
        <w:spacing w:line="180" w:lineRule="atLeast"/>
        <w:jc w:val="both"/>
        <w:outlineLvl w:val="0"/>
        <w:rPr>
          <w:rFonts w:asciiTheme="majorHAnsi" w:hAnsiTheme="majorHAnsi"/>
        </w:rPr>
      </w:pPr>
    </w:p>
    <w:p w14:paraId="7FE479EB" w14:textId="77777777" w:rsidR="00CF2EA7" w:rsidRDefault="00CF2EA7" w:rsidP="000807B9">
      <w:pPr>
        <w:spacing w:line="180" w:lineRule="atLeast"/>
        <w:jc w:val="both"/>
        <w:outlineLvl w:val="0"/>
        <w:rPr>
          <w:rFonts w:asciiTheme="majorHAnsi" w:hAnsiTheme="majorHAnsi"/>
        </w:rPr>
      </w:pPr>
    </w:p>
    <w:p w14:paraId="7B26174A" w14:textId="77777777" w:rsidR="00CF2EA7" w:rsidRDefault="00CF2EA7" w:rsidP="000807B9">
      <w:pPr>
        <w:spacing w:line="180" w:lineRule="atLeast"/>
        <w:jc w:val="both"/>
        <w:outlineLvl w:val="0"/>
        <w:rPr>
          <w:rFonts w:asciiTheme="majorHAnsi" w:hAnsiTheme="majorHAnsi"/>
        </w:rPr>
      </w:pPr>
    </w:p>
    <w:p w14:paraId="7F5879E0" w14:textId="77777777" w:rsidR="00CF2EA7" w:rsidRDefault="00CF2EA7" w:rsidP="000807B9">
      <w:pPr>
        <w:spacing w:line="180" w:lineRule="atLeast"/>
        <w:jc w:val="both"/>
        <w:outlineLvl w:val="0"/>
        <w:rPr>
          <w:rFonts w:asciiTheme="majorHAnsi" w:hAnsiTheme="majorHAnsi"/>
        </w:rPr>
      </w:pPr>
    </w:p>
    <w:p w14:paraId="00487A4B" w14:textId="77777777" w:rsidR="00CF2EA7" w:rsidRDefault="00CF2EA7" w:rsidP="000807B9">
      <w:pPr>
        <w:spacing w:line="180" w:lineRule="atLeast"/>
        <w:jc w:val="both"/>
        <w:outlineLvl w:val="0"/>
        <w:rPr>
          <w:rFonts w:asciiTheme="majorHAnsi" w:hAnsiTheme="majorHAnsi"/>
        </w:rPr>
      </w:pPr>
    </w:p>
    <w:p w14:paraId="778842B8" w14:textId="77777777" w:rsidR="00CF2EA7" w:rsidRDefault="00CF2EA7" w:rsidP="000807B9">
      <w:pPr>
        <w:spacing w:line="180" w:lineRule="atLeast"/>
        <w:jc w:val="both"/>
        <w:outlineLvl w:val="0"/>
        <w:rPr>
          <w:rFonts w:asciiTheme="majorHAnsi" w:hAnsiTheme="majorHAnsi"/>
        </w:rPr>
      </w:pPr>
    </w:p>
    <w:p w14:paraId="417484E1" w14:textId="77777777" w:rsidR="00CF2EA7" w:rsidRDefault="00CF2EA7" w:rsidP="000807B9">
      <w:pPr>
        <w:spacing w:line="180" w:lineRule="atLeast"/>
        <w:jc w:val="both"/>
        <w:outlineLvl w:val="0"/>
        <w:rPr>
          <w:rFonts w:asciiTheme="majorHAnsi" w:hAnsiTheme="majorHAnsi"/>
        </w:rPr>
      </w:pPr>
    </w:p>
    <w:p w14:paraId="2E1A9384" w14:textId="77777777" w:rsidR="00CF2EA7" w:rsidRDefault="00CF2EA7" w:rsidP="000807B9">
      <w:pPr>
        <w:spacing w:line="180" w:lineRule="atLeast"/>
        <w:jc w:val="both"/>
        <w:outlineLvl w:val="0"/>
        <w:rPr>
          <w:rFonts w:asciiTheme="majorHAnsi" w:hAnsiTheme="majorHAnsi"/>
        </w:rPr>
      </w:pPr>
    </w:p>
    <w:p w14:paraId="4C99F862" w14:textId="77777777" w:rsidR="00CF2EA7" w:rsidRDefault="00CF2EA7" w:rsidP="000807B9">
      <w:pPr>
        <w:spacing w:line="180" w:lineRule="atLeast"/>
        <w:jc w:val="both"/>
        <w:outlineLvl w:val="0"/>
        <w:rPr>
          <w:rFonts w:asciiTheme="majorHAnsi" w:hAnsiTheme="majorHAnsi"/>
        </w:rPr>
      </w:pPr>
    </w:p>
    <w:p w14:paraId="49DAA1BD" w14:textId="77777777" w:rsidR="00CF2EA7" w:rsidRDefault="00CF2EA7" w:rsidP="000807B9">
      <w:pPr>
        <w:spacing w:line="180" w:lineRule="atLeast"/>
        <w:jc w:val="both"/>
        <w:outlineLvl w:val="0"/>
        <w:rPr>
          <w:rFonts w:asciiTheme="majorHAnsi" w:hAnsiTheme="majorHAnsi"/>
        </w:rPr>
      </w:pPr>
    </w:p>
    <w:p w14:paraId="637BBD34" w14:textId="77777777" w:rsidR="00CF2EA7" w:rsidRDefault="00CF2EA7" w:rsidP="000807B9">
      <w:pPr>
        <w:spacing w:line="180" w:lineRule="atLeast"/>
        <w:jc w:val="both"/>
        <w:outlineLvl w:val="0"/>
        <w:rPr>
          <w:rFonts w:asciiTheme="majorHAnsi" w:hAnsiTheme="majorHAnsi"/>
        </w:rPr>
      </w:pPr>
    </w:p>
    <w:p w14:paraId="1D166329" w14:textId="77777777" w:rsidR="00CF2EA7" w:rsidRDefault="00CF2EA7" w:rsidP="000807B9">
      <w:pPr>
        <w:spacing w:line="180" w:lineRule="atLeast"/>
        <w:jc w:val="both"/>
        <w:outlineLvl w:val="0"/>
        <w:rPr>
          <w:rFonts w:asciiTheme="majorHAnsi" w:hAnsiTheme="majorHAnsi"/>
        </w:rPr>
      </w:pPr>
    </w:p>
    <w:p w14:paraId="7EE6EB9D" w14:textId="77777777" w:rsidR="00CF2EA7" w:rsidRDefault="00CF2EA7" w:rsidP="000807B9">
      <w:pPr>
        <w:spacing w:line="180" w:lineRule="atLeast"/>
        <w:jc w:val="both"/>
        <w:outlineLvl w:val="0"/>
        <w:rPr>
          <w:rFonts w:asciiTheme="majorHAnsi" w:hAnsiTheme="majorHAnsi"/>
        </w:rPr>
      </w:pPr>
    </w:p>
    <w:p w14:paraId="7BE9F06D" w14:textId="77777777" w:rsidR="00CF2EA7" w:rsidRDefault="00CF2EA7" w:rsidP="000807B9">
      <w:pPr>
        <w:spacing w:line="180" w:lineRule="atLeast"/>
        <w:jc w:val="both"/>
        <w:outlineLvl w:val="0"/>
        <w:rPr>
          <w:rFonts w:asciiTheme="majorHAnsi" w:hAnsiTheme="majorHAnsi"/>
        </w:rPr>
      </w:pPr>
    </w:p>
    <w:p w14:paraId="58B97251" w14:textId="77777777" w:rsidR="00CF2EA7" w:rsidRDefault="00CF2EA7" w:rsidP="000807B9">
      <w:pPr>
        <w:spacing w:line="180" w:lineRule="atLeast"/>
        <w:jc w:val="both"/>
        <w:outlineLvl w:val="0"/>
        <w:rPr>
          <w:rFonts w:asciiTheme="majorHAnsi" w:hAnsiTheme="majorHAnsi"/>
        </w:rPr>
      </w:pPr>
    </w:p>
    <w:p w14:paraId="5D637CD8" w14:textId="77777777" w:rsidR="00CF2EA7" w:rsidRDefault="00CF2EA7" w:rsidP="000807B9">
      <w:pPr>
        <w:spacing w:line="180" w:lineRule="atLeast"/>
        <w:jc w:val="both"/>
        <w:outlineLvl w:val="0"/>
        <w:rPr>
          <w:rFonts w:asciiTheme="majorHAnsi" w:hAnsiTheme="majorHAnsi"/>
        </w:rPr>
      </w:pPr>
    </w:p>
    <w:p w14:paraId="4CB94821" w14:textId="77777777" w:rsidR="00CF2EA7" w:rsidRDefault="00CF2EA7" w:rsidP="000807B9">
      <w:pPr>
        <w:spacing w:line="180" w:lineRule="atLeast"/>
        <w:jc w:val="both"/>
        <w:outlineLvl w:val="0"/>
        <w:rPr>
          <w:rFonts w:asciiTheme="majorHAnsi" w:hAnsiTheme="majorHAnsi"/>
        </w:rPr>
      </w:pPr>
    </w:p>
    <w:p w14:paraId="7B10F5C6" w14:textId="77777777" w:rsidR="00CF2EA7" w:rsidRDefault="00CF2EA7" w:rsidP="000807B9">
      <w:pPr>
        <w:spacing w:line="180" w:lineRule="atLeast"/>
        <w:jc w:val="both"/>
        <w:outlineLvl w:val="0"/>
        <w:rPr>
          <w:rFonts w:asciiTheme="majorHAnsi" w:hAnsiTheme="majorHAnsi"/>
        </w:rPr>
      </w:pPr>
    </w:p>
    <w:p w14:paraId="54B19A53" w14:textId="77777777" w:rsidR="00CF2EA7" w:rsidRDefault="00CF2EA7" w:rsidP="000807B9">
      <w:pPr>
        <w:spacing w:line="180" w:lineRule="atLeast"/>
        <w:jc w:val="both"/>
        <w:outlineLvl w:val="0"/>
        <w:rPr>
          <w:rFonts w:asciiTheme="majorHAnsi" w:hAnsiTheme="majorHAnsi"/>
        </w:rPr>
      </w:pPr>
    </w:p>
    <w:p w14:paraId="3C7A437C" w14:textId="77777777" w:rsidR="00CF2EA7" w:rsidRDefault="00CF2EA7" w:rsidP="000807B9">
      <w:pPr>
        <w:spacing w:line="180" w:lineRule="atLeast"/>
        <w:jc w:val="both"/>
        <w:outlineLvl w:val="0"/>
        <w:rPr>
          <w:rFonts w:asciiTheme="majorHAnsi" w:hAnsiTheme="majorHAnsi"/>
        </w:rPr>
      </w:pPr>
    </w:p>
    <w:p w14:paraId="397BC403" w14:textId="77777777" w:rsidR="00CF2EA7" w:rsidRDefault="00CF2EA7" w:rsidP="000807B9">
      <w:pPr>
        <w:spacing w:line="180" w:lineRule="atLeast"/>
        <w:jc w:val="both"/>
        <w:outlineLvl w:val="0"/>
        <w:rPr>
          <w:rFonts w:asciiTheme="majorHAnsi" w:hAnsiTheme="majorHAnsi"/>
        </w:rPr>
      </w:pPr>
    </w:p>
    <w:p w14:paraId="5C1B8A5E" w14:textId="77777777" w:rsidR="00CF2EA7" w:rsidRDefault="00CF2EA7" w:rsidP="000807B9">
      <w:pPr>
        <w:spacing w:line="180" w:lineRule="atLeast"/>
        <w:jc w:val="both"/>
        <w:outlineLvl w:val="0"/>
        <w:rPr>
          <w:rFonts w:asciiTheme="majorHAnsi" w:hAnsiTheme="majorHAnsi"/>
        </w:rPr>
      </w:pPr>
    </w:p>
    <w:p w14:paraId="27982BD7" w14:textId="77777777" w:rsidR="00CF2EA7" w:rsidRDefault="00CF2EA7" w:rsidP="000807B9">
      <w:pPr>
        <w:spacing w:line="180" w:lineRule="atLeast"/>
        <w:jc w:val="both"/>
        <w:outlineLvl w:val="0"/>
        <w:rPr>
          <w:rFonts w:asciiTheme="majorHAnsi" w:hAnsiTheme="majorHAnsi"/>
        </w:rPr>
      </w:pPr>
    </w:p>
    <w:p w14:paraId="13D69BF8" w14:textId="77777777" w:rsidR="00CF2EA7" w:rsidRDefault="00CF2EA7" w:rsidP="000807B9">
      <w:pPr>
        <w:spacing w:line="180" w:lineRule="atLeast"/>
        <w:jc w:val="both"/>
        <w:outlineLvl w:val="0"/>
        <w:rPr>
          <w:rFonts w:asciiTheme="majorHAnsi" w:hAnsiTheme="majorHAnsi"/>
        </w:rPr>
      </w:pPr>
    </w:p>
    <w:p w14:paraId="2B2A29CC" w14:textId="77777777" w:rsidR="00CF2EA7" w:rsidRDefault="00CF2EA7" w:rsidP="000807B9">
      <w:pPr>
        <w:spacing w:line="180" w:lineRule="atLeast"/>
        <w:jc w:val="both"/>
        <w:outlineLvl w:val="0"/>
        <w:rPr>
          <w:rFonts w:asciiTheme="majorHAnsi" w:hAnsiTheme="majorHAnsi"/>
        </w:rPr>
      </w:pPr>
    </w:p>
    <w:p w14:paraId="079A078E" w14:textId="77777777" w:rsidR="00CF2EA7" w:rsidRPr="00AA4AD0" w:rsidRDefault="00CF2EA7" w:rsidP="000807B9">
      <w:pPr>
        <w:spacing w:line="180" w:lineRule="atLeast"/>
        <w:jc w:val="both"/>
        <w:outlineLvl w:val="0"/>
        <w:rPr>
          <w:rFonts w:asciiTheme="majorHAnsi" w:hAnsiTheme="majorHAnsi"/>
        </w:rPr>
      </w:pPr>
    </w:p>
    <w:p w14:paraId="04E7E593" w14:textId="77777777" w:rsidR="000807B9" w:rsidRPr="00086C4A" w:rsidRDefault="000807B9" w:rsidP="00E240EB">
      <w:pPr>
        <w:pStyle w:val="Titre2"/>
        <w:jc w:val="center"/>
      </w:pPr>
      <w:bookmarkStart w:id="35" w:name="_Toc92277102"/>
      <w:bookmarkStart w:id="36" w:name="_Toc92279054"/>
      <w:r w:rsidRPr="00086C4A">
        <w:t>LES PROCÉDURES CONVENTIONNELLES</w:t>
      </w:r>
      <w:bookmarkEnd w:id="35"/>
      <w:bookmarkEnd w:id="36"/>
    </w:p>
    <w:p w14:paraId="4F5EF4F2" w14:textId="77777777" w:rsidR="000807B9" w:rsidRPr="00AD41EA" w:rsidRDefault="000807B9" w:rsidP="000807B9">
      <w:pPr>
        <w:jc w:val="both"/>
        <w:rPr>
          <w:rFonts w:asciiTheme="majorHAnsi" w:hAnsiTheme="majorHAnsi"/>
        </w:rPr>
      </w:pPr>
    </w:p>
    <w:p w14:paraId="08E7B8C4" w14:textId="77777777" w:rsidR="000807B9" w:rsidRPr="00AD41EA" w:rsidRDefault="000807B9" w:rsidP="000807B9">
      <w:pPr>
        <w:jc w:val="both"/>
        <w:rPr>
          <w:rFonts w:asciiTheme="majorHAnsi" w:hAnsiTheme="majorHAnsi"/>
        </w:rPr>
      </w:pPr>
      <w:r w:rsidRPr="00AD41EA">
        <w:rPr>
          <w:rFonts w:asciiTheme="majorHAnsi" w:hAnsiTheme="majorHAnsi"/>
        </w:rPr>
        <w:t>Certaines conventions collectives imposent des règles particulières en matière de procédure préalable à licenciement.</w:t>
      </w:r>
    </w:p>
    <w:p w14:paraId="3CA7EA4E" w14:textId="77777777" w:rsidR="000807B9" w:rsidRPr="00AD41EA" w:rsidRDefault="000807B9" w:rsidP="000807B9">
      <w:pPr>
        <w:jc w:val="both"/>
        <w:rPr>
          <w:rFonts w:asciiTheme="majorHAnsi" w:hAnsiTheme="majorHAnsi"/>
        </w:rPr>
      </w:pPr>
    </w:p>
    <w:p w14:paraId="10D48788" w14:textId="77777777" w:rsidR="000807B9" w:rsidRPr="00AD41EA" w:rsidRDefault="000807B9" w:rsidP="000807B9">
      <w:pPr>
        <w:jc w:val="both"/>
        <w:rPr>
          <w:rFonts w:asciiTheme="majorHAnsi" w:hAnsiTheme="majorHAnsi"/>
        </w:rPr>
      </w:pPr>
      <w:r w:rsidRPr="00AD41EA">
        <w:rPr>
          <w:rFonts w:asciiTheme="majorHAnsi" w:hAnsiTheme="majorHAnsi"/>
        </w:rPr>
        <w:t>Les plus fréquentes sont le recours imposé à un Conseil de Discipline (ex : convention collective de banques, Organismes sociaux ou autres.</w:t>
      </w:r>
    </w:p>
    <w:p w14:paraId="4460340A" w14:textId="77777777" w:rsidR="000807B9" w:rsidRPr="00AD41EA" w:rsidRDefault="000807B9" w:rsidP="000807B9">
      <w:pPr>
        <w:jc w:val="both"/>
        <w:rPr>
          <w:rFonts w:asciiTheme="majorHAnsi" w:hAnsiTheme="majorHAnsi"/>
        </w:rPr>
      </w:pPr>
    </w:p>
    <w:p w14:paraId="39B92FFC" w14:textId="40FD3CB2" w:rsidR="000807B9" w:rsidRPr="00AD41EA" w:rsidRDefault="000807B9" w:rsidP="000807B9">
      <w:pPr>
        <w:jc w:val="both"/>
        <w:rPr>
          <w:rFonts w:asciiTheme="majorHAnsi" w:hAnsiTheme="majorHAnsi"/>
        </w:rPr>
      </w:pPr>
      <w:r w:rsidRPr="00AD41EA">
        <w:rPr>
          <w:rFonts w:asciiTheme="majorHAnsi" w:hAnsiTheme="majorHAnsi"/>
        </w:rPr>
        <w:t>Dans d’autres cas, des délais sont rallongés.</w:t>
      </w:r>
      <w:r w:rsidR="00CF2EA7">
        <w:rPr>
          <w:rFonts w:asciiTheme="majorHAnsi" w:hAnsiTheme="majorHAnsi"/>
        </w:rPr>
        <w:t xml:space="preserve"> Certaines conventi</w:t>
      </w:r>
      <w:r w:rsidR="00E53EC6">
        <w:rPr>
          <w:rFonts w:asciiTheme="majorHAnsi" w:hAnsiTheme="majorHAnsi"/>
        </w:rPr>
        <w:t>ons ne permettent le licenciemen</w:t>
      </w:r>
      <w:r w:rsidR="00CF2EA7">
        <w:rPr>
          <w:rFonts w:asciiTheme="majorHAnsi" w:hAnsiTheme="majorHAnsi"/>
        </w:rPr>
        <w:t>t qu’après plusieurs avertissements (sauf faute grave</w:t>
      </w:r>
      <w:proofErr w:type="gramStart"/>
      <w:r w:rsidR="00CF2EA7">
        <w:rPr>
          <w:rFonts w:asciiTheme="majorHAnsi" w:hAnsiTheme="majorHAnsi"/>
        </w:rPr>
        <w:t>..)</w:t>
      </w:r>
      <w:proofErr w:type="gramEnd"/>
      <w:r w:rsidR="00CF2EA7">
        <w:rPr>
          <w:rFonts w:asciiTheme="majorHAnsi" w:hAnsiTheme="majorHAnsi"/>
        </w:rPr>
        <w:t xml:space="preserve"> </w:t>
      </w:r>
    </w:p>
    <w:p w14:paraId="1072B3E9" w14:textId="77777777" w:rsidR="000807B9" w:rsidRPr="00AD41EA" w:rsidRDefault="000807B9" w:rsidP="000807B9">
      <w:pPr>
        <w:jc w:val="both"/>
        <w:rPr>
          <w:rFonts w:asciiTheme="majorHAnsi" w:hAnsiTheme="majorHAnsi"/>
        </w:rPr>
      </w:pPr>
    </w:p>
    <w:p w14:paraId="1B6CB190" w14:textId="77777777" w:rsidR="000807B9" w:rsidRPr="00AD41EA" w:rsidRDefault="000807B9" w:rsidP="000807B9">
      <w:pPr>
        <w:jc w:val="both"/>
        <w:rPr>
          <w:rFonts w:asciiTheme="majorHAnsi" w:hAnsiTheme="majorHAnsi"/>
        </w:rPr>
      </w:pPr>
      <w:r w:rsidRPr="00AD41EA">
        <w:rPr>
          <w:rFonts w:asciiTheme="majorHAnsi" w:hAnsiTheme="majorHAnsi"/>
        </w:rPr>
        <w:t>S’agissant de règles protectrices du salarié et considérées comme telles comme plus favorables que la procédure légale de base, ces règles s’imposent aux employeurs assujettis.</w:t>
      </w:r>
    </w:p>
    <w:p w14:paraId="33E49277" w14:textId="77777777" w:rsidR="000807B9" w:rsidRPr="00AD41EA" w:rsidRDefault="000807B9" w:rsidP="000807B9">
      <w:pPr>
        <w:jc w:val="both"/>
        <w:rPr>
          <w:rFonts w:asciiTheme="majorHAnsi" w:hAnsiTheme="majorHAnsi"/>
        </w:rPr>
      </w:pPr>
    </w:p>
    <w:p w14:paraId="62D3BF10" w14:textId="77777777" w:rsidR="000807B9" w:rsidRPr="00AD41EA" w:rsidRDefault="000807B9" w:rsidP="000807B9">
      <w:pPr>
        <w:jc w:val="both"/>
        <w:rPr>
          <w:rFonts w:asciiTheme="majorHAnsi" w:hAnsiTheme="majorHAnsi"/>
        </w:rPr>
      </w:pPr>
      <w:r w:rsidRPr="00AD41EA">
        <w:rPr>
          <w:rFonts w:asciiTheme="majorHAnsi" w:hAnsiTheme="majorHAnsi"/>
        </w:rPr>
        <w:t xml:space="preserve">L’inobservation de  ces règles est le plus souvent considérée comme une simple irrégularité de procédure, indemnisée au même titre que l’inobservation des procédures légales. ; </w:t>
      </w:r>
      <w:proofErr w:type="gramStart"/>
      <w:r w:rsidRPr="00AD41EA">
        <w:rPr>
          <w:rFonts w:asciiTheme="majorHAnsi" w:hAnsiTheme="majorHAnsi"/>
        </w:rPr>
        <w:t>mais</w:t>
      </w:r>
      <w:proofErr w:type="gramEnd"/>
      <w:r w:rsidRPr="00AD41EA">
        <w:rPr>
          <w:rFonts w:asciiTheme="majorHAnsi" w:hAnsiTheme="majorHAnsi"/>
        </w:rPr>
        <w:t xml:space="preserve"> dans certains cas, le licenciement sera vicié au fond :</w:t>
      </w:r>
    </w:p>
    <w:p w14:paraId="7055AEDD" w14:textId="77777777" w:rsidR="000807B9" w:rsidRPr="00AD41EA" w:rsidRDefault="000807B9" w:rsidP="000807B9">
      <w:pPr>
        <w:jc w:val="both"/>
        <w:rPr>
          <w:rFonts w:asciiTheme="majorHAnsi" w:hAnsiTheme="majorHAnsi"/>
        </w:rPr>
      </w:pPr>
    </w:p>
    <w:p w14:paraId="22223D43" w14:textId="77777777" w:rsidR="000807B9" w:rsidRPr="00AD41EA" w:rsidRDefault="000807B9" w:rsidP="000807B9">
      <w:pPr>
        <w:jc w:val="both"/>
        <w:rPr>
          <w:rFonts w:asciiTheme="majorHAnsi" w:hAnsiTheme="majorHAnsi"/>
        </w:rPr>
      </w:pPr>
      <w:r w:rsidRPr="00AD41EA">
        <w:rPr>
          <w:rFonts w:asciiTheme="majorHAnsi" w:hAnsiTheme="majorHAnsi"/>
        </w:rPr>
        <w:t>Exemple : convention collective prévoyant la consultation d’un conseil de discipline : en cas d’absence de saisine de ce conseil, le licenciement sera nécessairement abusif, car la consultation est ici considérée par la Cour de Cassation comme une garantie de fond (par exemple : 28 mars 2000).</w:t>
      </w:r>
    </w:p>
    <w:p w14:paraId="1694F940" w14:textId="77777777" w:rsidR="000807B9" w:rsidRPr="00AD41EA" w:rsidRDefault="000807B9" w:rsidP="000807B9">
      <w:pPr>
        <w:jc w:val="both"/>
        <w:rPr>
          <w:rFonts w:asciiTheme="majorHAnsi" w:hAnsiTheme="majorHAnsi"/>
        </w:rPr>
      </w:pPr>
    </w:p>
    <w:p w14:paraId="6C2AD1C8" w14:textId="77777777" w:rsidR="000807B9" w:rsidRPr="00AD41EA" w:rsidRDefault="000807B9" w:rsidP="000807B9">
      <w:pPr>
        <w:jc w:val="both"/>
        <w:rPr>
          <w:rFonts w:asciiTheme="majorHAnsi" w:hAnsiTheme="majorHAnsi"/>
        </w:rPr>
      </w:pPr>
      <w:r w:rsidRPr="00AD41EA">
        <w:rPr>
          <w:rFonts w:asciiTheme="majorHAnsi" w:hAnsiTheme="majorHAnsi"/>
        </w:rPr>
        <w:t>Autre exemple : une convention collective prévoit que la révocation immédiate d’un salarié ne peut être prononcée en l’absence d’avis conforme d’un conseil de discipline ; ici, le salarié a  été licencié pour faute grave alors que l’avis du conseil était défavorable ; la Cour de cassation précise que le licenciement ne pouvait pas être prononcé pour faute grave, mais que le cas échéant il pouvait l’être pour cause réelle et sérieuse.</w:t>
      </w:r>
    </w:p>
    <w:p w14:paraId="41BED513" w14:textId="77777777" w:rsidR="000807B9" w:rsidRPr="00AD41EA" w:rsidRDefault="000807B9" w:rsidP="000807B9">
      <w:pPr>
        <w:jc w:val="both"/>
        <w:rPr>
          <w:rFonts w:asciiTheme="majorHAnsi" w:hAnsiTheme="majorHAnsi"/>
        </w:rPr>
      </w:pPr>
    </w:p>
    <w:p w14:paraId="510117A3" w14:textId="77777777" w:rsidR="000807B9" w:rsidRPr="00AD41EA" w:rsidRDefault="000807B9" w:rsidP="000807B9">
      <w:pPr>
        <w:jc w:val="both"/>
        <w:rPr>
          <w:rFonts w:asciiTheme="majorHAnsi" w:hAnsiTheme="majorHAnsi"/>
        </w:rPr>
      </w:pPr>
      <w:r w:rsidRPr="00AD41EA">
        <w:rPr>
          <w:rFonts w:asciiTheme="majorHAnsi" w:hAnsiTheme="majorHAnsi"/>
        </w:rPr>
        <w:t>Attention, dans la plupart des  cas, les conventions imposent la consultation de ces conseils, mais ne rend pas leur avis obligatoire.</w:t>
      </w:r>
    </w:p>
    <w:p w14:paraId="31F4AAF9" w14:textId="77777777" w:rsidR="000807B9" w:rsidRPr="00AD41EA" w:rsidRDefault="000807B9" w:rsidP="000807B9">
      <w:pPr>
        <w:jc w:val="both"/>
        <w:rPr>
          <w:rFonts w:asciiTheme="majorHAnsi" w:hAnsiTheme="majorHAnsi"/>
        </w:rPr>
      </w:pPr>
    </w:p>
    <w:p w14:paraId="124FD55F" w14:textId="77777777" w:rsidR="000807B9" w:rsidRPr="00AD41EA" w:rsidRDefault="000807B9" w:rsidP="000807B9">
      <w:pPr>
        <w:jc w:val="both"/>
        <w:rPr>
          <w:rFonts w:asciiTheme="majorHAnsi" w:hAnsiTheme="majorHAnsi"/>
        </w:rPr>
      </w:pPr>
      <w:r w:rsidRPr="00AD41EA">
        <w:rPr>
          <w:rFonts w:asciiTheme="majorHAnsi" w:hAnsiTheme="majorHAnsi"/>
        </w:rPr>
        <w:t>Mais au contraire, certaines conventions excluent par exemple l’organisation d’un entretien préalable (employés de maison)</w:t>
      </w:r>
    </w:p>
    <w:p w14:paraId="4EA1D535" w14:textId="77777777" w:rsidR="003B7758" w:rsidRDefault="003B7758" w:rsidP="000807B9">
      <w:pPr>
        <w:jc w:val="both"/>
        <w:rPr>
          <w:rFonts w:asciiTheme="majorHAnsi" w:hAnsiTheme="majorHAnsi"/>
        </w:rPr>
      </w:pPr>
    </w:p>
    <w:p w14:paraId="1BB958DC" w14:textId="7663190D" w:rsidR="000807B9" w:rsidRPr="00AD41EA" w:rsidRDefault="003B7758" w:rsidP="000807B9">
      <w:pPr>
        <w:jc w:val="both"/>
        <w:rPr>
          <w:rFonts w:asciiTheme="majorHAnsi" w:hAnsiTheme="majorHAnsi"/>
        </w:rPr>
      </w:pPr>
      <w:r w:rsidRPr="003B7758">
        <w:rPr>
          <w:rFonts w:asciiTheme="majorHAnsi" w:hAnsiTheme="majorHAnsi"/>
          <w:b/>
          <w:u w:val="single"/>
        </w:rPr>
        <w:t>Attention</w:t>
      </w:r>
      <w:r>
        <w:rPr>
          <w:rFonts w:asciiTheme="majorHAnsi" w:hAnsiTheme="majorHAnsi"/>
        </w:rPr>
        <w:t> : l’article 1235-2 qui vise les irrégularités se réfère notamment à la procédure préalable, mais vise aussi  le non respect de la « </w:t>
      </w:r>
      <w:r w:rsidRPr="003B7758">
        <w:rPr>
          <w:rFonts w:asciiTheme="majorHAnsi" w:hAnsiTheme="majorHAnsi"/>
          <w:u w:val="single"/>
        </w:rPr>
        <w:t>procédure conventionnelle ou statutaire de consultation préalable au licenciement</w:t>
      </w:r>
      <w:r>
        <w:rPr>
          <w:rFonts w:asciiTheme="majorHAnsi" w:hAnsiTheme="majorHAnsi"/>
        </w:rPr>
        <w:t> » ; la question se posera donc de savoir si, parmi ces consultations « préalables » (exemple conseil de discipline..) certaines conserveront leur statut de « garantie de fond » avec les conséquences qu’y attachait la Cour de Cassation, c’est à dire une absence de cause de réelle et sérieuse</w:t>
      </w:r>
      <w:r w:rsidR="000807B9" w:rsidRPr="00AD41EA">
        <w:rPr>
          <w:rFonts w:asciiTheme="majorHAnsi" w:hAnsiTheme="majorHAnsi"/>
        </w:rPr>
        <w:br w:type="page"/>
      </w:r>
    </w:p>
    <w:p w14:paraId="30929E01" w14:textId="77777777" w:rsidR="000807B9" w:rsidRPr="00A507E3" w:rsidRDefault="000807B9" w:rsidP="00E240EB">
      <w:pPr>
        <w:pStyle w:val="Titre2"/>
        <w:jc w:val="center"/>
      </w:pPr>
      <w:bookmarkStart w:id="37" w:name="_Toc92279055"/>
      <w:r w:rsidRPr="00A507E3">
        <w:t>LES DÉLAIS DE FOND:</w:t>
      </w:r>
      <w:bookmarkEnd w:id="37"/>
    </w:p>
    <w:p w14:paraId="03C45B0B" w14:textId="77777777" w:rsidR="000807B9" w:rsidRPr="00AD41EA" w:rsidRDefault="000807B9" w:rsidP="000807B9">
      <w:pPr>
        <w:spacing w:line="180" w:lineRule="atLeast"/>
        <w:jc w:val="both"/>
        <w:rPr>
          <w:rFonts w:asciiTheme="majorHAnsi" w:hAnsiTheme="majorHAnsi"/>
          <w:color w:val="000000"/>
        </w:rPr>
      </w:pPr>
    </w:p>
    <w:p w14:paraId="1EE55DD6" w14:textId="77777777" w:rsidR="000807B9" w:rsidRPr="00AD41EA" w:rsidRDefault="000807B9" w:rsidP="000807B9">
      <w:pPr>
        <w:pStyle w:val="Titre3"/>
      </w:pPr>
      <w:bookmarkStart w:id="38" w:name="_Toc92279056"/>
      <w:r w:rsidRPr="00AD41EA">
        <w:t xml:space="preserve">La prescription des faits fautifs: (L </w:t>
      </w:r>
      <w:r>
        <w:t>1332-4</w:t>
      </w:r>
      <w:r w:rsidRPr="00AD41EA">
        <w:t>)</w:t>
      </w:r>
      <w:bookmarkEnd w:id="38"/>
    </w:p>
    <w:p w14:paraId="604D8DFE" w14:textId="77777777" w:rsidR="000807B9" w:rsidRPr="00AD41EA" w:rsidRDefault="000807B9" w:rsidP="000807B9">
      <w:pPr>
        <w:spacing w:line="180" w:lineRule="atLeast"/>
        <w:jc w:val="both"/>
        <w:rPr>
          <w:rFonts w:asciiTheme="majorHAnsi" w:hAnsiTheme="majorHAnsi"/>
          <w:color w:val="000000"/>
        </w:rPr>
      </w:pPr>
    </w:p>
    <w:p w14:paraId="1A4D2C68"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 xml:space="preserve">* on ne peut engager des poursuites disciplinaires pour un fait </w:t>
      </w:r>
      <w:r>
        <w:rPr>
          <w:rFonts w:asciiTheme="majorHAnsi" w:hAnsiTheme="majorHAnsi"/>
          <w:color w:val="000000"/>
        </w:rPr>
        <w:t xml:space="preserve">(à lui seul) </w:t>
      </w:r>
      <w:r w:rsidRPr="00AD41EA">
        <w:rPr>
          <w:rFonts w:asciiTheme="majorHAnsi" w:hAnsiTheme="majorHAnsi"/>
          <w:color w:val="000000"/>
        </w:rPr>
        <w:t>plus de deux mois après en avoir eu connaissance, sauf si des poursuites pénales relatives à ce même fait sont engagées pendant ce temps.</w:t>
      </w:r>
    </w:p>
    <w:p w14:paraId="1DAD512C" w14:textId="77777777" w:rsidR="000807B9" w:rsidRPr="00AD41EA" w:rsidRDefault="000807B9" w:rsidP="000807B9">
      <w:pPr>
        <w:spacing w:line="180" w:lineRule="atLeast"/>
        <w:jc w:val="both"/>
        <w:rPr>
          <w:rFonts w:asciiTheme="majorHAnsi" w:hAnsiTheme="majorHAnsi"/>
          <w:color w:val="000000"/>
        </w:rPr>
      </w:pPr>
    </w:p>
    <w:p w14:paraId="1D0FD217" w14:textId="77777777" w:rsidR="000807B9" w:rsidRPr="00AD41EA"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difficultés</w:t>
      </w:r>
      <w:proofErr w:type="gramEnd"/>
      <w:r w:rsidRPr="00AD41EA">
        <w:rPr>
          <w:rFonts w:asciiTheme="majorHAnsi" w:hAnsiTheme="majorHAnsi"/>
          <w:color w:val="000000"/>
        </w:rPr>
        <w:t xml:space="preserve">: </w:t>
      </w:r>
    </w:p>
    <w:p w14:paraId="02FB6C50" w14:textId="77777777" w:rsidR="000807B9" w:rsidRPr="00AD41EA" w:rsidRDefault="000807B9" w:rsidP="000807B9">
      <w:pPr>
        <w:spacing w:line="180" w:lineRule="atLeast"/>
        <w:jc w:val="both"/>
        <w:rPr>
          <w:rFonts w:asciiTheme="majorHAnsi" w:hAnsiTheme="majorHAnsi"/>
          <w:color w:val="000000"/>
        </w:rPr>
      </w:pPr>
    </w:p>
    <w:p w14:paraId="0276F622"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proofErr w:type="gramStart"/>
      <w:r w:rsidRPr="00AD41EA">
        <w:rPr>
          <w:rFonts w:asciiTheme="majorHAnsi" w:hAnsiTheme="majorHAnsi"/>
          <w:color w:val="000000"/>
        </w:rPr>
        <w:t>date</w:t>
      </w:r>
      <w:proofErr w:type="gramEnd"/>
      <w:r w:rsidRPr="00AD41EA">
        <w:rPr>
          <w:rFonts w:asciiTheme="majorHAnsi" w:hAnsiTheme="majorHAnsi"/>
          <w:color w:val="000000"/>
        </w:rPr>
        <w:t xml:space="preserve"> à laquelle l'employeur en a eu connaissance (NB: la jurisprudence estime que si un supérieur d'un niveau suffisant était sur place au moment du fait, l'employeur a du en avoir connaissance le jour même)</w:t>
      </w:r>
    </w:p>
    <w:p w14:paraId="28CD2B41" w14:textId="77777777" w:rsidR="000807B9" w:rsidRPr="00AD41EA" w:rsidRDefault="000807B9" w:rsidP="000807B9">
      <w:pPr>
        <w:spacing w:line="180" w:lineRule="atLeast"/>
        <w:jc w:val="both"/>
        <w:rPr>
          <w:rFonts w:asciiTheme="majorHAnsi" w:hAnsiTheme="majorHAnsi"/>
          <w:color w:val="000000"/>
        </w:rPr>
      </w:pPr>
    </w:p>
    <w:p w14:paraId="6201303A"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r>
      <w:proofErr w:type="gramStart"/>
      <w:r w:rsidRPr="00AD41EA">
        <w:rPr>
          <w:rFonts w:asciiTheme="majorHAnsi" w:hAnsiTheme="majorHAnsi"/>
          <w:color w:val="000000"/>
        </w:rPr>
        <w:t>le</w:t>
      </w:r>
      <w:proofErr w:type="gramEnd"/>
      <w:r w:rsidRPr="00AD41EA">
        <w:rPr>
          <w:rFonts w:asciiTheme="majorHAnsi" w:hAnsiTheme="majorHAnsi"/>
          <w:color w:val="000000"/>
        </w:rPr>
        <w:t xml:space="preserve"> texte précise "aucun fait fautif ne peut, à lui seul..": </w:t>
      </w:r>
    </w:p>
    <w:p w14:paraId="62A40E8A" w14:textId="15915B46" w:rsidR="000807B9" w:rsidRPr="00AD41EA"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au</w:t>
      </w:r>
      <w:proofErr w:type="gramEnd"/>
      <w:r w:rsidRPr="00AD41EA">
        <w:rPr>
          <w:rFonts w:asciiTheme="majorHAnsi" w:hAnsiTheme="majorHAnsi"/>
          <w:color w:val="000000"/>
        </w:rPr>
        <w:t xml:space="preserve"> contraire, s'il y a </w:t>
      </w:r>
      <w:r w:rsidR="00E53EC6">
        <w:rPr>
          <w:rFonts w:asciiTheme="majorHAnsi" w:hAnsiTheme="majorHAnsi"/>
          <w:color w:val="000000"/>
        </w:rPr>
        <w:t>réitération dans les 2 derniers mois</w:t>
      </w:r>
      <w:r w:rsidRPr="00AD41EA">
        <w:rPr>
          <w:rFonts w:asciiTheme="majorHAnsi" w:hAnsiTheme="majorHAnsi"/>
          <w:color w:val="000000"/>
        </w:rPr>
        <w:t>, on peut faire état du plus "ancien"</w:t>
      </w:r>
    </w:p>
    <w:p w14:paraId="4ACEAC6F" w14:textId="77777777" w:rsidR="000807B9" w:rsidRPr="00AD41EA" w:rsidRDefault="000807B9" w:rsidP="000807B9">
      <w:pPr>
        <w:spacing w:line="180" w:lineRule="atLeast"/>
        <w:jc w:val="both"/>
        <w:rPr>
          <w:rFonts w:asciiTheme="majorHAnsi" w:hAnsiTheme="majorHAnsi"/>
          <w:color w:val="000000"/>
        </w:rPr>
      </w:pPr>
    </w:p>
    <w:p w14:paraId="75B9F22B"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tab/>
        <w:t xml:space="preserve">*on ne peut se servir, pour justifier une nouvelle sanction, d'une sanction qui serait antérieure de plus de trois ans </w:t>
      </w:r>
      <w:r>
        <w:rPr>
          <w:rFonts w:asciiTheme="majorHAnsi" w:hAnsiTheme="majorHAnsi"/>
          <w:color w:val="000000"/>
        </w:rPr>
        <w:t>(L1332-5)</w:t>
      </w:r>
    </w:p>
    <w:p w14:paraId="798C3F46" w14:textId="77777777" w:rsidR="000807B9" w:rsidRPr="00AD41EA" w:rsidRDefault="000807B9" w:rsidP="000807B9">
      <w:pPr>
        <w:spacing w:line="180" w:lineRule="atLeast"/>
        <w:jc w:val="both"/>
        <w:rPr>
          <w:rFonts w:asciiTheme="majorHAnsi" w:hAnsiTheme="majorHAnsi"/>
          <w:color w:val="000000"/>
        </w:rPr>
      </w:pPr>
    </w:p>
    <w:p w14:paraId="146450C0" w14:textId="3FFDB05F" w:rsidR="000807B9" w:rsidRPr="00AD41EA" w:rsidRDefault="000807B9" w:rsidP="000807B9">
      <w:pPr>
        <w:pStyle w:val="Titre3"/>
      </w:pPr>
      <w:bookmarkStart w:id="39" w:name="_Toc92279057"/>
      <w:r w:rsidRPr="00AD41EA">
        <w:t>Les amnisties:</w:t>
      </w:r>
      <w:bookmarkEnd w:id="39"/>
      <w:r w:rsidRPr="00AD41EA">
        <w:t xml:space="preserve"> </w:t>
      </w:r>
      <w:r w:rsidR="00E53EC6" w:rsidRPr="00E53EC6">
        <w:rPr>
          <w:b w:val="0"/>
          <w:u w:val="none"/>
        </w:rPr>
        <w:t>(cas des anciennes amnisties après élection du président de la république, disp</w:t>
      </w:r>
      <w:r w:rsidR="00E53EC6">
        <w:rPr>
          <w:b w:val="0"/>
          <w:u w:val="none"/>
        </w:rPr>
        <w:t>a</w:t>
      </w:r>
      <w:r w:rsidR="00E53EC6" w:rsidRPr="00E53EC6">
        <w:rPr>
          <w:b w:val="0"/>
          <w:u w:val="none"/>
        </w:rPr>
        <w:t>rues aujourd’hui)</w:t>
      </w:r>
    </w:p>
    <w:p w14:paraId="677A9403" w14:textId="77777777" w:rsidR="000807B9" w:rsidRPr="00AD41EA" w:rsidRDefault="000807B9" w:rsidP="000807B9">
      <w:pPr>
        <w:spacing w:line="180" w:lineRule="atLeast"/>
        <w:jc w:val="both"/>
        <w:rPr>
          <w:rFonts w:asciiTheme="majorHAnsi" w:hAnsiTheme="majorHAnsi"/>
          <w:color w:val="000000"/>
        </w:rPr>
      </w:pPr>
    </w:p>
    <w:p w14:paraId="648D351E" w14:textId="04673C3D" w:rsidR="000807B9" w:rsidRPr="00AD41EA" w:rsidRDefault="000807B9" w:rsidP="000807B9">
      <w:pPr>
        <w:spacing w:line="180" w:lineRule="atLeast"/>
        <w:ind w:left="1420"/>
        <w:jc w:val="both"/>
        <w:rPr>
          <w:rFonts w:asciiTheme="majorHAnsi" w:hAnsiTheme="majorHAnsi"/>
          <w:color w:val="000000"/>
        </w:rPr>
      </w:pPr>
      <w:r w:rsidRPr="00AD41EA">
        <w:rPr>
          <w:rFonts w:asciiTheme="majorHAnsi" w:hAnsiTheme="majorHAnsi"/>
          <w:color w:val="000000"/>
        </w:rPr>
        <w:t>Elles entraîn</w:t>
      </w:r>
      <w:r w:rsidR="00E53EC6">
        <w:rPr>
          <w:rFonts w:asciiTheme="majorHAnsi" w:hAnsiTheme="majorHAnsi"/>
          <w:color w:val="000000"/>
        </w:rPr>
        <w:t>ai</w:t>
      </w:r>
      <w:r w:rsidRPr="00AD41EA">
        <w:rPr>
          <w:rFonts w:asciiTheme="majorHAnsi" w:hAnsiTheme="majorHAnsi"/>
          <w:color w:val="000000"/>
        </w:rPr>
        <w:t xml:space="preserve">ent le plus souvent "disparition" des sanctions disciplinaires prononcées avant une certaine date fixée par la loi d'amnistie; or, on ne peut se servir, pour aggraver une sanction, d'une autre sanction qui serait antérieure de plus de trois ans </w:t>
      </w:r>
    </w:p>
    <w:p w14:paraId="183BADAC" w14:textId="77777777" w:rsidR="000807B9" w:rsidRPr="00AD41EA" w:rsidRDefault="000807B9" w:rsidP="000807B9">
      <w:pPr>
        <w:spacing w:line="180" w:lineRule="atLeast"/>
        <w:jc w:val="both"/>
        <w:rPr>
          <w:rFonts w:asciiTheme="majorHAnsi" w:hAnsiTheme="majorHAnsi"/>
          <w:color w:val="000000"/>
        </w:rPr>
      </w:pPr>
    </w:p>
    <w:p w14:paraId="448256EE" w14:textId="77777777" w:rsidR="000807B9" w:rsidRPr="00AD41EA" w:rsidRDefault="000807B9" w:rsidP="000807B9">
      <w:pPr>
        <w:spacing w:line="180" w:lineRule="atLeast"/>
        <w:jc w:val="both"/>
        <w:rPr>
          <w:rFonts w:asciiTheme="majorHAnsi" w:hAnsiTheme="majorHAnsi"/>
          <w:color w:val="000000"/>
        </w:rPr>
      </w:pPr>
      <w:proofErr w:type="gramStart"/>
      <w:r w:rsidRPr="00AD41EA">
        <w:rPr>
          <w:rFonts w:asciiTheme="majorHAnsi" w:hAnsiTheme="majorHAnsi"/>
          <w:color w:val="000000"/>
        </w:rPr>
        <w:t>et</w:t>
      </w:r>
      <w:proofErr w:type="gramEnd"/>
      <w:r w:rsidRPr="00AD41EA">
        <w:rPr>
          <w:rFonts w:asciiTheme="majorHAnsi" w:hAnsiTheme="majorHAnsi"/>
          <w:color w:val="000000"/>
        </w:rPr>
        <w:t xml:space="preserve"> l'amnistie ferait disparaître les sanctions les plus récentes.</w:t>
      </w:r>
    </w:p>
    <w:p w14:paraId="574DD22F" w14:textId="77777777" w:rsidR="000807B9" w:rsidRPr="00AD41EA" w:rsidRDefault="000807B9" w:rsidP="000807B9">
      <w:pPr>
        <w:spacing w:line="180" w:lineRule="atLeast"/>
        <w:jc w:val="both"/>
        <w:rPr>
          <w:rFonts w:asciiTheme="majorHAnsi" w:hAnsiTheme="majorHAnsi"/>
          <w:color w:val="000000"/>
        </w:rPr>
      </w:pPr>
    </w:p>
    <w:p w14:paraId="5F853A3A"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rPr>
        <w:t>Mais seule la sanction disparaît, ce qui implique qu'il n'est pas interdit d'évoquer le fait qui avait été sanctionné (pour parler éventuellement de réitération), sans qu'il soit possible de mentionner la sanction qui a été prononcée (exemple type de jésuitisme)</w:t>
      </w:r>
    </w:p>
    <w:p w14:paraId="1517A528" w14:textId="77777777" w:rsidR="000807B9" w:rsidRPr="00AD41EA" w:rsidRDefault="000807B9" w:rsidP="000807B9">
      <w:pPr>
        <w:spacing w:line="180" w:lineRule="atLeast"/>
        <w:jc w:val="both"/>
        <w:rPr>
          <w:rFonts w:asciiTheme="majorHAnsi" w:hAnsiTheme="majorHAnsi"/>
          <w:color w:val="000000"/>
        </w:rPr>
      </w:pPr>
    </w:p>
    <w:p w14:paraId="47279A17" w14:textId="77777777" w:rsidR="000807B9" w:rsidRPr="00AD41EA" w:rsidRDefault="000807B9" w:rsidP="000807B9">
      <w:pPr>
        <w:spacing w:line="180" w:lineRule="atLeast"/>
        <w:jc w:val="both"/>
        <w:rPr>
          <w:rFonts w:asciiTheme="majorHAnsi" w:hAnsiTheme="majorHAnsi"/>
          <w:color w:val="000000"/>
        </w:rPr>
      </w:pPr>
      <w:r w:rsidRPr="00AD41EA">
        <w:rPr>
          <w:rFonts w:asciiTheme="majorHAnsi" w:hAnsiTheme="majorHAnsi"/>
          <w:color w:val="000000"/>
        </w:rPr>
        <w:br w:type="page"/>
      </w:r>
    </w:p>
    <w:p w14:paraId="554F44CA" w14:textId="77777777" w:rsidR="000807B9" w:rsidRPr="009767CD" w:rsidRDefault="000807B9" w:rsidP="00E240EB">
      <w:pPr>
        <w:pStyle w:val="Titre1"/>
        <w:jc w:val="center"/>
      </w:pPr>
      <w:bookmarkStart w:id="40" w:name="_Toc92277107"/>
      <w:bookmarkStart w:id="41" w:name="_Toc92279058"/>
      <w:r w:rsidRPr="009767CD">
        <w:t>LES RÈGLES DE FOND</w:t>
      </w:r>
      <w:bookmarkEnd w:id="40"/>
      <w:bookmarkEnd w:id="41"/>
    </w:p>
    <w:p w14:paraId="5D0ECA74" w14:textId="77777777" w:rsidR="000807B9" w:rsidRPr="00AD41EA" w:rsidRDefault="000807B9" w:rsidP="000807B9">
      <w:pPr>
        <w:jc w:val="both"/>
        <w:rPr>
          <w:rFonts w:asciiTheme="majorHAnsi" w:hAnsiTheme="majorHAnsi"/>
          <w:color w:val="000000"/>
        </w:rPr>
      </w:pPr>
    </w:p>
    <w:p w14:paraId="1B79B283" w14:textId="77777777" w:rsidR="000807B9" w:rsidRPr="00B32B19" w:rsidRDefault="000807B9" w:rsidP="000807B9">
      <w:pPr>
        <w:pStyle w:val="Titre2"/>
      </w:pPr>
      <w:bookmarkStart w:id="42" w:name="_Toc92277108"/>
      <w:bookmarkStart w:id="43" w:name="_Toc92279059"/>
      <w:r w:rsidRPr="00B32B19">
        <w:t>Introduction</w:t>
      </w:r>
      <w:bookmarkEnd w:id="42"/>
      <w:bookmarkEnd w:id="43"/>
    </w:p>
    <w:p w14:paraId="26C2146C"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Le licenciement par l’employeur est :</w:t>
      </w:r>
    </w:p>
    <w:p w14:paraId="7E963BFC" w14:textId="77777777" w:rsidR="000807B9" w:rsidRPr="00AD41EA" w:rsidRDefault="000807B9" w:rsidP="000807B9">
      <w:pPr>
        <w:jc w:val="both"/>
        <w:rPr>
          <w:rFonts w:asciiTheme="majorHAnsi" w:hAnsiTheme="majorHAnsi"/>
          <w:color w:val="000000"/>
        </w:rPr>
      </w:pPr>
    </w:p>
    <w:p w14:paraId="6488410F"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Toujours possible</w:t>
      </w:r>
    </w:p>
    <w:p w14:paraId="5A34C8DF"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Mais encadrée</w:t>
      </w:r>
    </w:p>
    <w:p w14:paraId="360AE67C" w14:textId="77777777" w:rsidR="000807B9" w:rsidRPr="00AD41EA" w:rsidRDefault="000807B9" w:rsidP="000807B9">
      <w:pPr>
        <w:jc w:val="both"/>
        <w:rPr>
          <w:rFonts w:asciiTheme="majorHAnsi" w:hAnsiTheme="majorHAnsi"/>
          <w:color w:val="000000"/>
        </w:rPr>
      </w:pPr>
    </w:p>
    <w:p w14:paraId="5B38E3DC"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dans la forme : cf. procédure de licenciement</w:t>
      </w:r>
    </w:p>
    <w:p w14:paraId="308A4D55" w14:textId="77777777" w:rsidR="000807B9" w:rsidRPr="00AD41EA" w:rsidRDefault="000807B9" w:rsidP="000807B9">
      <w:pPr>
        <w:jc w:val="both"/>
        <w:rPr>
          <w:rFonts w:asciiTheme="majorHAnsi" w:hAnsiTheme="majorHAnsi"/>
          <w:color w:val="000000"/>
        </w:rPr>
      </w:pPr>
      <w:r>
        <w:rPr>
          <w:rFonts w:asciiTheme="majorHAnsi" w:hAnsiTheme="majorHAnsi"/>
          <w:color w:val="000000"/>
        </w:rPr>
        <w:tab/>
      </w:r>
      <w:r>
        <w:rPr>
          <w:rFonts w:asciiTheme="majorHAnsi" w:hAnsiTheme="majorHAnsi"/>
          <w:color w:val="000000"/>
        </w:rPr>
        <w:tab/>
      </w:r>
      <w:r w:rsidRPr="00AD41EA">
        <w:rPr>
          <w:rFonts w:asciiTheme="majorHAnsi" w:hAnsiTheme="majorHAnsi"/>
          <w:color w:val="000000"/>
        </w:rPr>
        <w:t>- sur le fond : nécessité d'une cause "valable" (et non nécessairement d'une faute)</w:t>
      </w:r>
    </w:p>
    <w:p w14:paraId="44C58A9F" w14:textId="77777777" w:rsidR="000807B9" w:rsidRPr="00AD41EA" w:rsidRDefault="000807B9" w:rsidP="000807B9">
      <w:pPr>
        <w:jc w:val="both"/>
        <w:rPr>
          <w:rFonts w:asciiTheme="majorHAnsi" w:hAnsiTheme="majorHAnsi"/>
          <w:color w:val="000000"/>
        </w:rPr>
      </w:pPr>
    </w:p>
    <w:p w14:paraId="6963E04F" w14:textId="77777777" w:rsidR="000807B9" w:rsidRPr="00AD41EA" w:rsidRDefault="000807B9" w:rsidP="000807B9">
      <w:pPr>
        <w:jc w:val="both"/>
        <w:rPr>
          <w:rFonts w:asciiTheme="majorHAnsi" w:hAnsiTheme="majorHAnsi"/>
          <w:color w:val="000000"/>
        </w:rPr>
      </w:pPr>
      <w:r>
        <w:rPr>
          <w:rFonts w:asciiTheme="majorHAnsi" w:hAnsiTheme="majorHAnsi"/>
          <w:color w:val="000000"/>
        </w:rPr>
        <w:t>L 1232-1 : « tout licenciement pour motif personnel doit être justifié par une cause réelle et sérieuse ».</w:t>
      </w:r>
    </w:p>
    <w:p w14:paraId="37A11BC7" w14:textId="77777777" w:rsidR="000807B9" w:rsidRPr="00AD41EA" w:rsidRDefault="000807B9" w:rsidP="000807B9">
      <w:pPr>
        <w:jc w:val="both"/>
        <w:rPr>
          <w:rFonts w:asciiTheme="majorHAnsi" w:hAnsiTheme="majorHAnsi"/>
          <w:color w:val="000000"/>
        </w:rPr>
      </w:pPr>
    </w:p>
    <w:p w14:paraId="3AB37C68"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Il est soumis au</w:t>
      </w:r>
      <w:r>
        <w:rPr>
          <w:rFonts w:asciiTheme="majorHAnsi" w:hAnsiTheme="majorHAnsi"/>
          <w:color w:val="000000"/>
        </w:rPr>
        <w:t xml:space="preserve"> </w:t>
      </w:r>
      <w:r w:rsidRPr="00AD41EA">
        <w:rPr>
          <w:rFonts w:asciiTheme="majorHAnsi" w:hAnsiTheme="majorHAnsi"/>
          <w:color w:val="000000"/>
          <w:u w:val="single"/>
        </w:rPr>
        <w:t>Contrôle du juge</w:t>
      </w:r>
      <w:r w:rsidRPr="00AD41EA">
        <w:rPr>
          <w:rFonts w:asciiTheme="majorHAnsi" w:hAnsiTheme="majorHAnsi"/>
          <w:color w:val="000000"/>
        </w:rPr>
        <w:t xml:space="preserve"> </w:t>
      </w:r>
      <w:r>
        <w:rPr>
          <w:rFonts w:asciiTheme="majorHAnsi" w:hAnsiTheme="majorHAnsi"/>
          <w:color w:val="000000"/>
        </w:rPr>
        <w:t xml:space="preserve">(L1235-1) </w:t>
      </w:r>
      <w:r w:rsidRPr="00AD41EA">
        <w:rPr>
          <w:rFonts w:asciiTheme="majorHAnsi" w:hAnsiTheme="majorHAnsi"/>
          <w:color w:val="000000"/>
        </w:rPr>
        <w:t>: "appréciation de la régularité de la procédure et du caractère réel et sérieux des motifs invoqués par l'employeur...."</w:t>
      </w:r>
    </w:p>
    <w:p w14:paraId="12B876D4" w14:textId="77777777" w:rsidR="000807B9" w:rsidRPr="00AD41EA" w:rsidRDefault="000807B9" w:rsidP="000807B9">
      <w:pPr>
        <w:jc w:val="both"/>
        <w:rPr>
          <w:rFonts w:asciiTheme="majorHAnsi" w:hAnsiTheme="majorHAnsi"/>
          <w:color w:val="000000"/>
        </w:rPr>
      </w:pPr>
    </w:p>
    <w:p w14:paraId="49B35CB6"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Sanctions</w:t>
      </w:r>
      <w:r w:rsidRPr="00AD41EA">
        <w:rPr>
          <w:rFonts w:asciiTheme="majorHAnsi" w:hAnsiTheme="majorHAnsi"/>
          <w:color w:val="000000"/>
        </w:rPr>
        <w:t xml:space="preserve"> : Presque toujours des dommages et intérêts</w:t>
      </w:r>
    </w:p>
    <w:p w14:paraId="00F886B7" w14:textId="77777777" w:rsidR="000807B9" w:rsidRPr="00AD41EA" w:rsidRDefault="000807B9" w:rsidP="000807B9">
      <w:pPr>
        <w:ind w:left="1416" w:firstLine="4"/>
        <w:jc w:val="both"/>
        <w:rPr>
          <w:rFonts w:asciiTheme="majorHAnsi" w:hAnsiTheme="majorHAnsi"/>
          <w:color w:val="000000"/>
        </w:rPr>
      </w:pPr>
      <w:r w:rsidRPr="00AD41EA">
        <w:rPr>
          <w:rFonts w:asciiTheme="majorHAnsi" w:hAnsiTheme="majorHAnsi"/>
          <w:color w:val="000000"/>
        </w:rPr>
        <w:t>presque jamais de réintégration (sauf cas très particulier des salar</w:t>
      </w:r>
      <w:r>
        <w:rPr>
          <w:rFonts w:asciiTheme="majorHAnsi" w:hAnsiTheme="majorHAnsi"/>
          <w:color w:val="000000"/>
        </w:rPr>
        <w:t xml:space="preserve">iés protégés et quelques autres </w:t>
      </w:r>
      <w:r w:rsidRPr="00AD41EA">
        <w:rPr>
          <w:rFonts w:asciiTheme="majorHAnsi" w:hAnsiTheme="majorHAnsi"/>
          <w:color w:val="000000"/>
        </w:rPr>
        <w:t>et depuis les arrêts SAMARITAINE, en ca</w:t>
      </w:r>
      <w:r>
        <w:rPr>
          <w:rFonts w:asciiTheme="majorHAnsi" w:hAnsiTheme="majorHAnsi"/>
          <w:color w:val="000000"/>
        </w:rPr>
        <w:t xml:space="preserve">s de licenciement pour motif </w:t>
      </w:r>
      <w:r w:rsidRPr="00AD41EA">
        <w:rPr>
          <w:rFonts w:asciiTheme="majorHAnsi" w:hAnsiTheme="majorHAnsi"/>
          <w:color w:val="000000"/>
        </w:rPr>
        <w:t>économique en suite de l'annulation d'un plan social.</w:t>
      </w:r>
    </w:p>
    <w:p w14:paraId="5954D0BA" w14:textId="77777777" w:rsidR="000807B9" w:rsidRPr="00AD41EA" w:rsidRDefault="000807B9" w:rsidP="000807B9">
      <w:pPr>
        <w:jc w:val="both"/>
        <w:rPr>
          <w:rFonts w:asciiTheme="majorHAnsi" w:hAnsiTheme="majorHAnsi"/>
          <w:color w:val="000000"/>
        </w:rPr>
      </w:pPr>
    </w:p>
    <w:p w14:paraId="25D85CE5" w14:textId="77777777" w:rsidR="000807B9" w:rsidRPr="00AD41EA" w:rsidRDefault="000807B9" w:rsidP="000807B9">
      <w:pPr>
        <w:jc w:val="both"/>
        <w:rPr>
          <w:rFonts w:asciiTheme="majorHAnsi" w:hAnsiTheme="majorHAnsi"/>
          <w:color w:val="000000"/>
        </w:rPr>
      </w:pPr>
    </w:p>
    <w:p w14:paraId="78707CA7"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On distingue les licenciements :</w:t>
      </w:r>
    </w:p>
    <w:p w14:paraId="0E6B0D1B" w14:textId="77777777" w:rsidR="000807B9" w:rsidRPr="00AD41EA" w:rsidRDefault="000807B9" w:rsidP="000807B9">
      <w:pPr>
        <w:jc w:val="both"/>
        <w:rPr>
          <w:rFonts w:asciiTheme="majorHAnsi" w:hAnsiTheme="majorHAnsi"/>
          <w:color w:val="000000"/>
        </w:rPr>
      </w:pPr>
    </w:p>
    <w:p w14:paraId="3BE270CB"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pour cause réelle et sérieuse</w:t>
      </w:r>
    </w:p>
    <w:p w14:paraId="790DE71F"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motif économique</w:t>
      </w:r>
    </w:p>
    <w:p w14:paraId="25688620"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faute grave</w:t>
      </w:r>
    </w:p>
    <w:p w14:paraId="35EE48D3"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faute lourde</w:t>
      </w:r>
    </w:p>
    <w:p w14:paraId="116CA045" w14:textId="77777777" w:rsidR="000807B9"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t>- force majeure</w:t>
      </w:r>
    </w:p>
    <w:p w14:paraId="0F4D33D6" w14:textId="77777777" w:rsidR="000807B9" w:rsidRDefault="000807B9" w:rsidP="000807B9">
      <w:pPr>
        <w:jc w:val="both"/>
        <w:rPr>
          <w:rFonts w:asciiTheme="majorHAnsi" w:hAnsiTheme="majorHAnsi"/>
          <w:color w:val="000000"/>
        </w:rPr>
      </w:pPr>
    </w:p>
    <w:p w14:paraId="1FCA5822" w14:textId="77777777" w:rsidR="000807B9" w:rsidRPr="00AD41EA" w:rsidRDefault="000807B9" w:rsidP="000807B9">
      <w:pPr>
        <w:jc w:val="both"/>
        <w:rPr>
          <w:rFonts w:asciiTheme="majorHAnsi" w:hAnsiTheme="majorHAnsi"/>
          <w:color w:val="000000"/>
        </w:rPr>
      </w:pPr>
      <w:proofErr w:type="gramStart"/>
      <w:r>
        <w:rPr>
          <w:rFonts w:asciiTheme="majorHAnsi" w:hAnsiTheme="majorHAnsi"/>
          <w:color w:val="000000"/>
        </w:rPr>
        <w:t>par</w:t>
      </w:r>
      <w:proofErr w:type="gramEnd"/>
      <w:r>
        <w:rPr>
          <w:rFonts w:asciiTheme="majorHAnsi" w:hAnsiTheme="majorHAnsi"/>
          <w:color w:val="000000"/>
        </w:rPr>
        <w:t xml:space="preserve"> leurs conséquences légales :  L 1234-1 et suivants.</w:t>
      </w:r>
    </w:p>
    <w:p w14:paraId="30A3DD74" w14:textId="77777777" w:rsidR="000807B9" w:rsidRDefault="000807B9" w:rsidP="000807B9">
      <w:pPr>
        <w:jc w:val="both"/>
        <w:rPr>
          <w:rFonts w:asciiTheme="majorHAnsi" w:hAnsiTheme="majorHAnsi"/>
          <w:color w:val="000000"/>
        </w:rPr>
      </w:pPr>
      <w:r w:rsidRPr="00AD41EA">
        <w:rPr>
          <w:rFonts w:asciiTheme="majorHAnsi" w:hAnsiTheme="majorHAnsi"/>
          <w:color w:val="000000"/>
        </w:rPr>
        <w:t xml:space="preserve">NB. : </w:t>
      </w:r>
      <w:proofErr w:type="gramStart"/>
      <w:r w:rsidRPr="00AD41EA">
        <w:rPr>
          <w:rFonts w:asciiTheme="majorHAnsi" w:hAnsiTheme="majorHAnsi"/>
          <w:color w:val="000000"/>
        </w:rPr>
        <w:t>aucune</w:t>
      </w:r>
      <w:proofErr w:type="gramEnd"/>
      <w:r w:rsidRPr="00AD41EA">
        <w:rPr>
          <w:rFonts w:asciiTheme="majorHAnsi" w:hAnsiTheme="majorHAnsi"/>
          <w:color w:val="000000"/>
        </w:rPr>
        <w:t xml:space="preserve"> définition  légale  sauf pour le motif économique</w:t>
      </w:r>
    </w:p>
    <w:p w14:paraId="19738176" w14:textId="77777777" w:rsidR="000807B9" w:rsidRDefault="000807B9" w:rsidP="000807B9">
      <w:pPr>
        <w:jc w:val="both"/>
        <w:rPr>
          <w:rFonts w:asciiTheme="majorHAnsi" w:hAnsiTheme="majorHAnsi"/>
          <w:color w:val="000000"/>
        </w:rPr>
      </w:pPr>
    </w:p>
    <w:p w14:paraId="7F3A48EE" w14:textId="77777777" w:rsidR="000807B9" w:rsidRPr="00AD41EA" w:rsidRDefault="000807B9" w:rsidP="000807B9">
      <w:pPr>
        <w:jc w:val="both"/>
        <w:rPr>
          <w:rFonts w:asciiTheme="majorHAnsi" w:hAnsiTheme="majorHAnsi"/>
          <w:color w:val="000000"/>
        </w:rPr>
      </w:pPr>
      <w:r>
        <w:rPr>
          <w:rFonts w:asciiTheme="majorHAnsi" w:hAnsiTheme="majorHAnsi"/>
          <w:color w:val="000000"/>
        </w:rPr>
        <w:t>C’est la jurisprudence qui tente de définir les contours des notions de cause réelle et sérieuse, de faute grave etc</w:t>
      </w:r>
      <w:proofErr w:type="gramStart"/>
      <w:r>
        <w:rPr>
          <w:rFonts w:asciiTheme="majorHAnsi" w:hAnsiTheme="majorHAnsi"/>
          <w:color w:val="000000"/>
        </w:rPr>
        <w:t>..</w:t>
      </w:r>
      <w:proofErr w:type="gramEnd"/>
    </w:p>
    <w:p w14:paraId="7A0CD415" w14:textId="77777777" w:rsidR="000807B9" w:rsidRDefault="000807B9" w:rsidP="000807B9">
      <w:pPr>
        <w:jc w:val="both"/>
        <w:rPr>
          <w:rFonts w:asciiTheme="majorHAnsi" w:hAnsiTheme="majorHAnsi"/>
          <w:color w:val="000000"/>
        </w:rPr>
      </w:pPr>
    </w:p>
    <w:p w14:paraId="5931331F" w14:textId="77777777" w:rsidR="000807B9" w:rsidRDefault="000807B9" w:rsidP="000807B9">
      <w:pPr>
        <w:jc w:val="both"/>
        <w:rPr>
          <w:rFonts w:asciiTheme="majorHAnsi" w:hAnsiTheme="majorHAnsi"/>
          <w:color w:val="000000"/>
        </w:rPr>
      </w:pPr>
    </w:p>
    <w:p w14:paraId="4F831217" w14:textId="77777777" w:rsidR="000807B9" w:rsidRDefault="000807B9" w:rsidP="000807B9">
      <w:pPr>
        <w:jc w:val="both"/>
        <w:rPr>
          <w:rFonts w:asciiTheme="majorHAnsi" w:hAnsiTheme="majorHAnsi"/>
          <w:color w:val="000000"/>
        </w:rPr>
      </w:pPr>
    </w:p>
    <w:p w14:paraId="7259D06C" w14:textId="77777777" w:rsidR="000807B9" w:rsidRDefault="000807B9" w:rsidP="000807B9">
      <w:pPr>
        <w:jc w:val="both"/>
        <w:rPr>
          <w:rFonts w:asciiTheme="majorHAnsi" w:hAnsiTheme="majorHAnsi"/>
          <w:color w:val="000000"/>
        </w:rPr>
      </w:pPr>
    </w:p>
    <w:p w14:paraId="7A9DB7CA" w14:textId="77777777" w:rsidR="000807B9" w:rsidRDefault="000807B9" w:rsidP="000807B9">
      <w:pPr>
        <w:jc w:val="both"/>
        <w:rPr>
          <w:rFonts w:asciiTheme="majorHAnsi" w:hAnsiTheme="majorHAnsi"/>
          <w:color w:val="000000"/>
        </w:rPr>
      </w:pPr>
    </w:p>
    <w:p w14:paraId="0FA0CAA1" w14:textId="77777777" w:rsidR="000807B9" w:rsidRDefault="000807B9" w:rsidP="000807B9">
      <w:pPr>
        <w:jc w:val="both"/>
        <w:rPr>
          <w:rFonts w:asciiTheme="majorHAnsi" w:hAnsiTheme="majorHAnsi"/>
          <w:color w:val="000000"/>
        </w:rPr>
      </w:pPr>
    </w:p>
    <w:p w14:paraId="268A3AE9" w14:textId="77777777" w:rsidR="000807B9" w:rsidRDefault="000807B9" w:rsidP="000807B9">
      <w:pPr>
        <w:jc w:val="both"/>
        <w:rPr>
          <w:rFonts w:asciiTheme="majorHAnsi" w:hAnsiTheme="majorHAnsi"/>
          <w:color w:val="000000"/>
        </w:rPr>
      </w:pPr>
    </w:p>
    <w:p w14:paraId="2002CDDE" w14:textId="77777777" w:rsidR="000807B9" w:rsidRDefault="000807B9" w:rsidP="000807B9">
      <w:pPr>
        <w:jc w:val="both"/>
        <w:rPr>
          <w:rFonts w:asciiTheme="majorHAnsi" w:hAnsiTheme="majorHAnsi"/>
          <w:color w:val="000000"/>
        </w:rPr>
      </w:pPr>
    </w:p>
    <w:p w14:paraId="26A09398" w14:textId="77777777" w:rsidR="000807B9" w:rsidRPr="00AD41EA" w:rsidRDefault="000807B9" w:rsidP="000807B9">
      <w:pPr>
        <w:jc w:val="both"/>
        <w:rPr>
          <w:rFonts w:asciiTheme="majorHAnsi" w:hAnsiTheme="majorHAnsi"/>
          <w:color w:val="000000"/>
        </w:rPr>
      </w:pPr>
    </w:p>
    <w:p w14:paraId="794AEECE" w14:textId="77777777" w:rsidR="000807B9" w:rsidRPr="00AD41EA" w:rsidRDefault="000807B9" w:rsidP="000807B9">
      <w:pPr>
        <w:jc w:val="both"/>
        <w:rPr>
          <w:rFonts w:asciiTheme="majorHAnsi" w:hAnsiTheme="majorHAnsi"/>
          <w:color w:val="000000"/>
        </w:rPr>
      </w:pPr>
    </w:p>
    <w:p w14:paraId="4AB844B4" w14:textId="77777777" w:rsidR="000807B9" w:rsidRPr="00B32B19" w:rsidRDefault="000807B9" w:rsidP="00E240EB">
      <w:pPr>
        <w:pStyle w:val="Titre2"/>
        <w:jc w:val="center"/>
      </w:pPr>
      <w:bookmarkStart w:id="44" w:name="_Toc92279060"/>
      <w:r w:rsidRPr="00B32B19">
        <w:t>GENERALITE SUR LES LICENCIEMENTS</w:t>
      </w:r>
      <w:bookmarkEnd w:id="44"/>
    </w:p>
    <w:p w14:paraId="1A308E93" w14:textId="77777777" w:rsidR="000807B9" w:rsidRPr="00AD41EA" w:rsidRDefault="000807B9" w:rsidP="000807B9">
      <w:pPr>
        <w:jc w:val="both"/>
        <w:rPr>
          <w:rFonts w:asciiTheme="majorHAnsi" w:hAnsiTheme="majorHAnsi"/>
          <w:color w:val="000000"/>
        </w:rPr>
      </w:pPr>
    </w:p>
    <w:p w14:paraId="53DA676E"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PRINCIPE 1</w:t>
      </w:r>
      <w:r w:rsidRPr="00AD41EA">
        <w:rPr>
          <w:rFonts w:asciiTheme="majorHAnsi" w:hAnsiTheme="majorHAnsi"/>
          <w:color w:val="000000"/>
        </w:rPr>
        <w:t xml:space="preserve"> :</w:t>
      </w:r>
    </w:p>
    <w:p w14:paraId="7CBED27B" w14:textId="77777777" w:rsidR="000807B9" w:rsidRPr="00AD41EA" w:rsidRDefault="000807B9" w:rsidP="000807B9">
      <w:pPr>
        <w:jc w:val="both"/>
        <w:rPr>
          <w:rFonts w:asciiTheme="majorHAnsi" w:hAnsiTheme="majorHAnsi"/>
          <w:color w:val="000000"/>
        </w:rPr>
      </w:pPr>
    </w:p>
    <w:p w14:paraId="3F9DABA0"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On ne peut licencier (sous peine de sanction) que pour des motifs professionnels.</w:t>
      </w:r>
    </w:p>
    <w:p w14:paraId="1ECDE52E" w14:textId="77777777" w:rsidR="000807B9" w:rsidRPr="00AD41EA" w:rsidRDefault="000807B9" w:rsidP="000807B9">
      <w:pPr>
        <w:jc w:val="both"/>
        <w:rPr>
          <w:rFonts w:asciiTheme="majorHAnsi" w:hAnsiTheme="majorHAnsi"/>
          <w:color w:val="000000"/>
        </w:rPr>
      </w:pPr>
    </w:p>
    <w:p w14:paraId="5BDDD73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Exclusions, en principe, des motifs tenant</w:t>
      </w:r>
    </w:p>
    <w:p w14:paraId="68958FEC" w14:textId="77777777" w:rsidR="000807B9" w:rsidRPr="00AD41EA" w:rsidRDefault="000807B9" w:rsidP="000807B9">
      <w:pPr>
        <w:jc w:val="both"/>
        <w:rPr>
          <w:rFonts w:asciiTheme="majorHAnsi" w:hAnsiTheme="majorHAnsi"/>
          <w:color w:val="000000"/>
        </w:rPr>
      </w:pPr>
    </w:p>
    <w:p w14:paraId="4CBF4D1D" w14:textId="52DA2651" w:rsidR="000807B9" w:rsidRPr="00E53EC6" w:rsidRDefault="000807B9" w:rsidP="00E53EC6">
      <w:pPr>
        <w:pStyle w:val="Paragraphedeliste"/>
        <w:numPr>
          <w:ilvl w:val="0"/>
          <w:numId w:val="8"/>
        </w:numPr>
        <w:jc w:val="both"/>
        <w:rPr>
          <w:rFonts w:asciiTheme="majorHAnsi" w:hAnsiTheme="majorHAnsi"/>
          <w:color w:val="000000"/>
        </w:rPr>
      </w:pPr>
      <w:r w:rsidRPr="00E53EC6">
        <w:rPr>
          <w:rFonts w:asciiTheme="majorHAnsi" w:hAnsiTheme="majorHAnsi"/>
          <w:color w:val="000000"/>
        </w:rPr>
        <w:t>de la vie privée</w:t>
      </w:r>
    </w:p>
    <w:p w14:paraId="5F1B1B00" w14:textId="302A5964" w:rsidR="00E53EC6" w:rsidRDefault="00E53EC6" w:rsidP="000807B9">
      <w:pPr>
        <w:pStyle w:val="Paragraphedeliste"/>
        <w:numPr>
          <w:ilvl w:val="0"/>
          <w:numId w:val="8"/>
        </w:numPr>
        <w:jc w:val="both"/>
        <w:rPr>
          <w:rFonts w:asciiTheme="majorHAnsi" w:hAnsiTheme="majorHAnsi"/>
          <w:color w:val="000000"/>
        </w:rPr>
      </w:pPr>
      <w:r>
        <w:rPr>
          <w:rFonts w:asciiTheme="majorHAnsi" w:hAnsiTheme="majorHAnsi"/>
          <w:color w:val="000000"/>
        </w:rPr>
        <w:t>de motifs discriminatoires</w:t>
      </w:r>
    </w:p>
    <w:p w14:paraId="61FE3F74" w14:textId="2DE7C982" w:rsidR="000807B9" w:rsidRPr="00E53EC6" w:rsidRDefault="000807B9" w:rsidP="000807B9">
      <w:pPr>
        <w:pStyle w:val="Paragraphedeliste"/>
        <w:numPr>
          <w:ilvl w:val="0"/>
          <w:numId w:val="8"/>
        </w:numPr>
        <w:jc w:val="both"/>
        <w:rPr>
          <w:rFonts w:asciiTheme="majorHAnsi" w:hAnsiTheme="majorHAnsi"/>
          <w:color w:val="000000"/>
        </w:rPr>
      </w:pPr>
      <w:r w:rsidRPr="00E53EC6">
        <w:rPr>
          <w:rFonts w:asciiTheme="majorHAnsi" w:hAnsiTheme="majorHAnsi"/>
          <w:color w:val="000000"/>
        </w:rPr>
        <w:t>des libertés fondamentales (pensées, religion, politique, syndicales)</w:t>
      </w:r>
    </w:p>
    <w:p w14:paraId="71D530E3" w14:textId="77777777" w:rsidR="000807B9" w:rsidRPr="00C84A91" w:rsidRDefault="000807B9" w:rsidP="000807B9">
      <w:pPr>
        <w:jc w:val="both"/>
        <w:rPr>
          <w:rFonts w:asciiTheme="majorHAnsi" w:hAnsiTheme="majorHAnsi"/>
          <w:b/>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C84A91">
        <w:rPr>
          <w:rFonts w:asciiTheme="majorHAnsi" w:hAnsiTheme="majorHAnsi"/>
          <w:b/>
          <w:color w:val="000000"/>
        </w:rPr>
        <w:t>SAUF....</w:t>
      </w:r>
    </w:p>
    <w:p w14:paraId="1AC155F3" w14:textId="77777777" w:rsidR="000807B9" w:rsidRDefault="000807B9" w:rsidP="000807B9">
      <w:pPr>
        <w:jc w:val="both"/>
        <w:rPr>
          <w:rFonts w:asciiTheme="majorHAnsi" w:hAnsiTheme="majorHAnsi"/>
          <w:color w:val="000000"/>
        </w:rPr>
      </w:pPr>
    </w:p>
    <w:p w14:paraId="060B0AE5"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PRINCIPE 2</w:t>
      </w:r>
      <w:r w:rsidRPr="00AD41EA">
        <w:rPr>
          <w:rFonts w:asciiTheme="majorHAnsi" w:hAnsiTheme="majorHAnsi"/>
          <w:color w:val="000000"/>
        </w:rPr>
        <w:t xml:space="preserve"> :</w:t>
      </w:r>
    </w:p>
    <w:p w14:paraId="70ADAED5" w14:textId="77777777" w:rsidR="000807B9" w:rsidRPr="00AD41EA" w:rsidRDefault="000807B9" w:rsidP="000807B9">
      <w:pPr>
        <w:jc w:val="both"/>
        <w:rPr>
          <w:rFonts w:asciiTheme="majorHAnsi" w:hAnsiTheme="majorHAnsi"/>
          <w:color w:val="000000"/>
        </w:rPr>
      </w:pPr>
    </w:p>
    <w:p w14:paraId="521911B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On doit motiver par écrit sa décision</w:t>
      </w:r>
    </w:p>
    <w:p w14:paraId="26C8BE4B" w14:textId="77777777" w:rsidR="000807B9" w:rsidRPr="00AD41EA" w:rsidRDefault="000807B9" w:rsidP="000807B9">
      <w:pPr>
        <w:jc w:val="both"/>
        <w:rPr>
          <w:rFonts w:asciiTheme="majorHAnsi" w:hAnsiTheme="majorHAnsi"/>
          <w:color w:val="000000"/>
        </w:rPr>
      </w:pPr>
    </w:p>
    <w:p w14:paraId="6FCA4A69" w14:textId="63B43102" w:rsidR="000807B9" w:rsidRPr="00AD41EA" w:rsidRDefault="000807B9" w:rsidP="00E53EC6">
      <w:pPr>
        <w:jc w:val="both"/>
        <w:rPr>
          <w:rFonts w:asciiTheme="majorHAnsi" w:hAnsiTheme="majorHAnsi"/>
          <w:color w:val="000000"/>
        </w:rPr>
      </w:pPr>
      <w:r w:rsidRPr="00AD41EA">
        <w:rPr>
          <w:rFonts w:asciiTheme="majorHAnsi" w:hAnsiTheme="majorHAnsi"/>
          <w:color w:val="000000"/>
        </w:rPr>
        <w:tab/>
      </w:r>
    </w:p>
    <w:p w14:paraId="3E95A265"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t>- le juge contrôle</w:t>
      </w:r>
      <w:r w:rsidRPr="00AD41EA">
        <w:rPr>
          <w:rFonts w:asciiTheme="majorHAnsi" w:hAnsiTheme="majorHAnsi"/>
          <w:color w:val="000000"/>
        </w:rPr>
        <w:tab/>
        <w:t>la réalité</w:t>
      </w:r>
    </w:p>
    <w:p w14:paraId="0D83C719"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le</w:t>
      </w:r>
      <w:proofErr w:type="gramEnd"/>
      <w:r w:rsidRPr="00AD41EA">
        <w:rPr>
          <w:rFonts w:asciiTheme="majorHAnsi" w:hAnsiTheme="majorHAnsi"/>
          <w:color w:val="000000"/>
        </w:rPr>
        <w:t xml:space="preserve"> sérieux</w:t>
      </w:r>
    </w:p>
    <w:p w14:paraId="1379CBB9"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le</w:t>
      </w:r>
      <w:proofErr w:type="gramEnd"/>
      <w:r w:rsidRPr="00AD41EA">
        <w:rPr>
          <w:rFonts w:asciiTheme="majorHAnsi" w:hAnsiTheme="majorHAnsi"/>
          <w:color w:val="000000"/>
        </w:rPr>
        <w:t xml:space="preserve"> degré de gravité</w:t>
      </w:r>
    </w:p>
    <w:p w14:paraId="4289302E"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du</w:t>
      </w:r>
      <w:proofErr w:type="gramEnd"/>
      <w:r w:rsidRPr="00AD41EA">
        <w:rPr>
          <w:rFonts w:asciiTheme="majorHAnsi" w:hAnsiTheme="majorHAnsi"/>
          <w:color w:val="000000"/>
        </w:rPr>
        <w:t xml:space="preserve"> motif énoncé/qualification choisie</w:t>
      </w:r>
    </w:p>
    <w:p w14:paraId="240A227D" w14:textId="77777777" w:rsidR="000807B9" w:rsidRPr="00AD41EA" w:rsidRDefault="000807B9" w:rsidP="000807B9">
      <w:pPr>
        <w:jc w:val="both"/>
        <w:rPr>
          <w:rFonts w:asciiTheme="majorHAnsi" w:hAnsiTheme="majorHAnsi"/>
          <w:color w:val="000000"/>
        </w:rPr>
      </w:pPr>
    </w:p>
    <w:p w14:paraId="33D9DDB8"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et</w:t>
      </w:r>
      <w:proofErr w:type="gramEnd"/>
      <w:r w:rsidRPr="00AD41EA">
        <w:rPr>
          <w:rFonts w:asciiTheme="majorHAnsi" w:hAnsiTheme="majorHAnsi"/>
          <w:color w:val="000000"/>
        </w:rPr>
        <w:t xml:space="preserve"> aussi le comportement de l'employeur</w:t>
      </w:r>
    </w:p>
    <w:p w14:paraId="481B9A2F" w14:textId="77777777" w:rsidR="000807B9" w:rsidRPr="00AD41EA" w:rsidRDefault="000807B9" w:rsidP="000807B9">
      <w:pPr>
        <w:jc w:val="both"/>
        <w:rPr>
          <w:rFonts w:asciiTheme="majorHAnsi" w:hAnsiTheme="majorHAnsi"/>
          <w:color w:val="000000"/>
        </w:rPr>
      </w:pPr>
    </w:p>
    <w:p w14:paraId="65F6DBB5"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PRINCIPE 3</w:t>
      </w:r>
      <w:r w:rsidRPr="00AD41EA">
        <w:rPr>
          <w:rFonts w:asciiTheme="majorHAnsi" w:hAnsiTheme="majorHAnsi"/>
          <w:color w:val="000000"/>
        </w:rPr>
        <w:t xml:space="preserve"> :</w:t>
      </w:r>
    </w:p>
    <w:p w14:paraId="4A579867" w14:textId="77777777" w:rsidR="000807B9" w:rsidRPr="00AD41EA" w:rsidRDefault="000807B9" w:rsidP="000807B9">
      <w:pPr>
        <w:jc w:val="both"/>
        <w:rPr>
          <w:rFonts w:asciiTheme="majorHAnsi" w:hAnsiTheme="majorHAnsi"/>
          <w:color w:val="000000"/>
        </w:rPr>
      </w:pPr>
    </w:p>
    <w:p w14:paraId="1D7E859B"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Autres limites au droit de licencier</w:t>
      </w:r>
    </w:p>
    <w:p w14:paraId="19D84B26" w14:textId="77777777" w:rsidR="000807B9" w:rsidRPr="00AD41EA" w:rsidRDefault="000807B9" w:rsidP="000807B9">
      <w:pPr>
        <w:jc w:val="both"/>
        <w:rPr>
          <w:rFonts w:asciiTheme="majorHAnsi" w:hAnsiTheme="majorHAnsi"/>
          <w:color w:val="000000"/>
        </w:rPr>
      </w:pPr>
    </w:p>
    <w:p w14:paraId="19C7C15B" w14:textId="77777777" w:rsidR="000807B9" w:rsidRDefault="000807B9" w:rsidP="000807B9">
      <w:pPr>
        <w:jc w:val="both"/>
        <w:rPr>
          <w:rFonts w:asciiTheme="majorHAnsi" w:hAnsiTheme="majorHAnsi"/>
          <w:color w:val="000000"/>
        </w:rPr>
      </w:pPr>
      <w:r w:rsidRPr="00AD41EA">
        <w:rPr>
          <w:rFonts w:asciiTheme="majorHAnsi" w:hAnsiTheme="majorHAnsi"/>
          <w:color w:val="000000"/>
        </w:rPr>
        <w:tab/>
        <w:t xml:space="preserve">- prescription des faits fautifs </w:t>
      </w:r>
    </w:p>
    <w:p w14:paraId="1F517DA7"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t>- AMNISTIE</w:t>
      </w:r>
    </w:p>
    <w:p w14:paraId="144E2EFC"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t>- interdiction de la double sanction</w:t>
      </w:r>
    </w:p>
    <w:p w14:paraId="166D3FAF" w14:textId="77777777" w:rsidR="000807B9" w:rsidRPr="00AD41EA" w:rsidRDefault="000807B9" w:rsidP="000807B9">
      <w:pPr>
        <w:jc w:val="both"/>
        <w:rPr>
          <w:rFonts w:asciiTheme="majorHAnsi" w:hAnsiTheme="majorHAnsi"/>
          <w:color w:val="000000"/>
        </w:rPr>
      </w:pPr>
    </w:p>
    <w:p w14:paraId="7830D0A5" w14:textId="77777777" w:rsidR="000807B9" w:rsidRPr="00AD41EA" w:rsidRDefault="000807B9" w:rsidP="000807B9">
      <w:pPr>
        <w:jc w:val="both"/>
        <w:rPr>
          <w:rFonts w:asciiTheme="majorHAnsi" w:hAnsiTheme="majorHAnsi"/>
          <w:color w:val="000000"/>
        </w:rPr>
      </w:pPr>
    </w:p>
    <w:p w14:paraId="03C1535D"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xml:space="preserve">Mais on peut licencier sans avertissement     </w:t>
      </w:r>
    </w:p>
    <w:p w14:paraId="2AA7CF5C" w14:textId="77777777" w:rsidR="000807B9" w:rsidRPr="00AD41EA" w:rsidRDefault="000807B9" w:rsidP="000807B9">
      <w:pPr>
        <w:jc w:val="both"/>
        <w:rPr>
          <w:rFonts w:asciiTheme="majorHAnsi" w:hAnsiTheme="majorHAnsi"/>
          <w:color w:val="000000"/>
          <w:u w:val="single"/>
        </w:rPr>
      </w:pPr>
      <w:r w:rsidRPr="00AD41EA">
        <w:rPr>
          <w:rFonts w:asciiTheme="majorHAnsi" w:hAnsiTheme="majorHAnsi"/>
          <w:color w:val="000000"/>
          <w:u w:val="single"/>
        </w:rPr>
        <w:t xml:space="preserve">Sauf convention collective contraire; </w:t>
      </w:r>
    </w:p>
    <w:p w14:paraId="02CAB539" w14:textId="77777777" w:rsidR="000807B9" w:rsidRPr="00AD41EA" w:rsidRDefault="000807B9" w:rsidP="000807B9">
      <w:pPr>
        <w:jc w:val="both"/>
        <w:rPr>
          <w:rFonts w:asciiTheme="majorHAnsi" w:hAnsiTheme="majorHAnsi"/>
          <w:color w:val="000000"/>
          <w:u w:val="single"/>
        </w:rPr>
      </w:pPr>
      <w:r w:rsidRPr="00AD41EA">
        <w:rPr>
          <w:rFonts w:asciiTheme="majorHAnsi" w:hAnsiTheme="majorHAnsi"/>
          <w:color w:val="000000"/>
          <w:u w:val="single"/>
        </w:rPr>
        <w:t>La convention peut aussi prévoir une procédure préalable particulière (type commission de discipline)</w:t>
      </w:r>
    </w:p>
    <w:p w14:paraId="3596F30C" w14:textId="77777777" w:rsidR="000807B9" w:rsidRPr="00AD41EA" w:rsidRDefault="000807B9" w:rsidP="000807B9">
      <w:pPr>
        <w:jc w:val="both"/>
        <w:rPr>
          <w:rFonts w:asciiTheme="majorHAnsi" w:hAnsiTheme="majorHAnsi"/>
          <w:color w:val="000000"/>
          <w:u w:val="single"/>
        </w:rPr>
      </w:pPr>
    </w:p>
    <w:p w14:paraId="7AF6D4B2" w14:textId="77777777" w:rsidR="000807B9" w:rsidRPr="00AD41EA" w:rsidRDefault="000807B9" w:rsidP="000807B9">
      <w:pPr>
        <w:jc w:val="both"/>
        <w:rPr>
          <w:rFonts w:asciiTheme="majorHAnsi" w:hAnsiTheme="majorHAnsi"/>
          <w:color w:val="000000"/>
          <w:u w:val="single"/>
        </w:rPr>
      </w:pPr>
    </w:p>
    <w:p w14:paraId="6A4AB07D" w14:textId="77777777" w:rsidR="000807B9" w:rsidRPr="00AD41EA" w:rsidRDefault="000807B9" w:rsidP="000807B9">
      <w:pPr>
        <w:jc w:val="both"/>
        <w:rPr>
          <w:rFonts w:asciiTheme="majorHAnsi" w:hAnsiTheme="majorHAnsi"/>
          <w:color w:val="000000"/>
          <w:u w:val="single"/>
        </w:rPr>
      </w:pPr>
      <w:r w:rsidRPr="00AD41EA">
        <w:rPr>
          <w:rFonts w:asciiTheme="majorHAnsi" w:hAnsiTheme="majorHAnsi"/>
          <w:color w:val="000000"/>
          <w:u w:val="single"/>
        </w:rPr>
        <w:br w:type="page"/>
      </w:r>
    </w:p>
    <w:p w14:paraId="4E61A71E" w14:textId="77777777" w:rsidR="000807B9" w:rsidRPr="00B32B19" w:rsidRDefault="000807B9" w:rsidP="000807B9">
      <w:pPr>
        <w:pStyle w:val="Titre2"/>
      </w:pPr>
      <w:bookmarkStart w:id="45" w:name="_Toc92277109"/>
      <w:bookmarkStart w:id="46" w:name="_Toc92279061"/>
      <w:r w:rsidRPr="00B32B19">
        <w:t>LE CAS PARTICULIER DES MOTIFS ÉCONOMIQUES</w:t>
      </w:r>
      <w:bookmarkEnd w:id="45"/>
      <w:bookmarkEnd w:id="46"/>
    </w:p>
    <w:p w14:paraId="1354FF78" w14:textId="77777777" w:rsidR="000807B9" w:rsidRPr="00AD41EA" w:rsidRDefault="000807B9" w:rsidP="000807B9">
      <w:pPr>
        <w:jc w:val="both"/>
        <w:rPr>
          <w:rFonts w:asciiTheme="majorHAnsi" w:hAnsiTheme="majorHAnsi"/>
        </w:rPr>
      </w:pPr>
    </w:p>
    <w:p w14:paraId="35DA4124" w14:textId="77777777" w:rsidR="00E240EB" w:rsidRDefault="000807B9" w:rsidP="00E240EB">
      <w:pPr>
        <w:jc w:val="both"/>
        <w:rPr>
          <w:rFonts w:asciiTheme="majorHAnsi" w:hAnsiTheme="majorHAnsi"/>
        </w:rPr>
      </w:pPr>
      <w:r w:rsidRPr="00AD41EA">
        <w:rPr>
          <w:rFonts w:asciiTheme="majorHAnsi" w:hAnsiTheme="majorHAnsi"/>
        </w:rPr>
        <w:t>Seul cas de définition légale :</w:t>
      </w:r>
    </w:p>
    <w:p w14:paraId="15D76902" w14:textId="0D8CC076" w:rsidR="000807B9" w:rsidRPr="00E240EB" w:rsidRDefault="00E240EB" w:rsidP="00E240EB">
      <w:pPr>
        <w:rPr>
          <w:rFonts w:asciiTheme="majorHAnsi" w:hAnsiTheme="majorHAnsi"/>
          <w:szCs w:val="24"/>
        </w:rPr>
      </w:pPr>
      <w:r w:rsidRPr="00E240EB">
        <w:rPr>
          <w:rFonts w:asciiTheme="majorHAnsi" w:eastAsia="Times New Roman" w:hAnsiTheme="majorHAnsi"/>
          <w:b/>
          <w:szCs w:val="24"/>
        </w:rPr>
        <w:t>L 1233-3 du Code du travail, modifié par la loi du 8 août 2016 :</w:t>
      </w:r>
      <w:r w:rsidRPr="00E240EB">
        <w:rPr>
          <w:rFonts w:asciiTheme="majorHAnsi" w:eastAsia="Times New Roman" w:hAnsiTheme="majorHAnsi"/>
          <w:b/>
          <w:szCs w:val="24"/>
        </w:rPr>
        <w:br/>
      </w:r>
      <w:r w:rsidRPr="00E240EB">
        <w:rPr>
          <w:rFonts w:asciiTheme="majorHAnsi" w:eastAsia="Times New Roman" w:hAnsiTheme="majorHAnsi"/>
          <w:i/>
          <w:iCs/>
          <w:szCs w:val="24"/>
        </w:rPr>
        <w:t>« Constitue un licenciement pour motif économique le licenciement effectué par un employeur pour un ou plusieurs motifs non inhérents à la personne du salarié résultant d’une suppression ou transformation d’emploi ou d’une modification, refusée par le salarié, d’un élément essentiel du contrat de travail, consécutives notamment :</w:t>
      </w:r>
      <w:r w:rsidRPr="00E240EB">
        <w:rPr>
          <w:rFonts w:asciiTheme="majorHAnsi" w:eastAsia="Times New Roman" w:hAnsiTheme="majorHAnsi"/>
          <w:i/>
          <w:iCs/>
          <w:szCs w:val="24"/>
        </w:rPr>
        <w:br/>
        <w:t xml:space="preserve">1° A des difficultés économiques caractérisées soit par l’évolution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w:t>
      </w:r>
      <w:r w:rsidRPr="00E240EB">
        <w:rPr>
          <w:rFonts w:asciiTheme="majorHAnsi" w:eastAsia="Times New Roman" w:hAnsiTheme="majorHAnsi"/>
          <w:i/>
          <w:iCs/>
          <w:szCs w:val="24"/>
        </w:rPr>
        <w:br/>
        <w:t xml:space="preserve">Une baisse significative des commandes ou du chiffre d’affaires est constituée dès lors que la durée de cette baisse est, en comparaison avec la même période de l’année précédente, au moins égale à : </w:t>
      </w:r>
      <w:r w:rsidRPr="00E240EB">
        <w:rPr>
          <w:rFonts w:asciiTheme="majorHAnsi" w:eastAsia="Times New Roman" w:hAnsiTheme="majorHAnsi"/>
          <w:i/>
          <w:iCs/>
          <w:szCs w:val="24"/>
        </w:rPr>
        <w:br/>
        <w:t xml:space="preserve">a) Un trimestre pour une entreprise de moins de onze salariés ; </w:t>
      </w:r>
      <w:r w:rsidRPr="00E240EB">
        <w:rPr>
          <w:rFonts w:asciiTheme="majorHAnsi" w:eastAsia="Times New Roman" w:hAnsiTheme="majorHAnsi"/>
          <w:i/>
          <w:iCs/>
          <w:szCs w:val="24"/>
        </w:rPr>
        <w:br/>
        <w:t xml:space="preserve">b) Deux trimestres consécutifs pour une entreprise d’au moins onze salariés et de moins de cinquante salariés ; </w:t>
      </w:r>
      <w:r w:rsidRPr="00E240EB">
        <w:rPr>
          <w:rFonts w:asciiTheme="majorHAnsi" w:eastAsia="Times New Roman" w:hAnsiTheme="majorHAnsi"/>
          <w:i/>
          <w:iCs/>
          <w:szCs w:val="24"/>
        </w:rPr>
        <w:br/>
        <w:t xml:space="preserve">c) Trois trimestres consécutifs pour une entreprise d’au moins cinquante salariés et de moins de trois cents salariés ; </w:t>
      </w:r>
      <w:r w:rsidRPr="00E240EB">
        <w:rPr>
          <w:rFonts w:asciiTheme="majorHAnsi" w:eastAsia="Times New Roman" w:hAnsiTheme="majorHAnsi"/>
          <w:i/>
          <w:iCs/>
          <w:szCs w:val="24"/>
        </w:rPr>
        <w:br/>
        <w:t xml:space="preserve">d) Quatre trimestres consécutifs pour une entreprise de trois cents salariés et plus ; </w:t>
      </w:r>
      <w:r w:rsidRPr="00E240EB">
        <w:rPr>
          <w:rFonts w:asciiTheme="majorHAnsi" w:eastAsia="Times New Roman" w:hAnsiTheme="majorHAnsi"/>
          <w:i/>
          <w:iCs/>
          <w:szCs w:val="24"/>
        </w:rPr>
        <w:br/>
        <w:t xml:space="preserve">2° A des mutations technologiques ; </w:t>
      </w:r>
      <w:r w:rsidRPr="00E240EB">
        <w:rPr>
          <w:rFonts w:asciiTheme="majorHAnsi" w:eastAsia="Times New Roman" w:hAnsiTheme="majorHAnsi"/>
          <w:i/>
          <w:iCs/>
          <w:szCs w:val="24"/>
        </w:rPr>
        <w:br/>
        <w:t xml:space="preserve">3° A une réorganisation de l’entreprise nécessaire à la sauvegarde de sa compétitivité ; </w:t>
      </w:r>
      <w:r w:rsidRPr="00E240EB">
        <w:rPr>
          <w:rFonts w:asciiTheme="majorHAnsi" w:eastAsia="Times New Roman" w:hAnsiTheme="majorHAnsi"/>
          <w:i/>
          <w:iCs/>
          <w:szCs w:val="24"/>
        </w:rPr>
        <w:br/>
        <w:t xml:space="preserve">4° A la cessation d’activité de l’entreprise. </w:t>
      </w:r>
      <w:r w:rsidRPr="00E240EB">
        <w:rPr>
          <w:rFonts w:asciiTheme="majorHAnsi" w:eastAsia="Times New Roman" w:hAnsiTheme="majorHAnsi"/>
          <w:i/>
          <w:iCs/>
          <w:szCs w:val="24"/>
        </w:rPr>
        <w:br/>
        <w:t>La matérialité de la suppression, de la transformation d’emploi ou de la modification d’un élément essentiel du contrat de travail s’apprécie au niveau de l’entreprise. »</w:t>
      </w:r>
      <w:r w:rsidRPr="00E240EB">
        <w:rPr>
          <w:rFonts w:asciiTheme="majorHAnsi" w:hAnsiTheme="majorHAnsi"/>
          <w:szCs w:val="24"/>
        </w:rPr>
        <w:t xml:space="preserve"> </w:t>
      </w:r>
    </w:p>
    <w:p w14:paraId="02B03B16" w14:textId="77777777" w:rsidR="00B27E3B" w:rsidRDefault="00B27E3B" w:rsidP="000807B9">
      <w:pPr>
        <w:ind w:left="2120"/>
        <w:jc w:val="both"/>
        <w:rPr>
          <w:rFonts w:asciiTheme="majorHAnsi" w:hAnsiTheme="majorHAnsi"/>
        </w:rPr>
      </w:pPr>
    </w:p>
    <w:p w14:paraId="03E43996" w14:textId="77777777" w:rsidR="000807B9" w:rsidRPr="00AD41EA" w:rsidRDefault="000807B9" w:rsidP="000807B9">
      <w:pPr>
        <w:ind w:left="2120"/>
        <w:jc w:val="both"/>
        <w:rPr>
          <w:rFonts w:asciiTheme="majorHAnsi" w:hAnsiTheme="majorHAnsi"/>
        </w:rPr>
      </w:pPr>
      <w:r w:rsidRPr="00AD41EA">
        <w:rPr>
          <w:rFonts w:asciiTheme="majorHAnsi" w:hAnsiTheme="majorHAnsi"/>
        </w:rPr>
        <w:t>CUMUL des conditions</w:t>
      </w:r>
    </w:p>
    <w:p w14:paraId="6581EA62" w14:textId="77777777" w:rsidR="000807B9" w:rsidRPr="00AD41EA" w:rsidRDefault="000807B9" w:rsidP="000807B9">
      <w:pPr>
        <w:ind w:left="2120"/>
        <w:jc w:val="both"/>
        <w:rPr>
          <w:rFonts w:asciiTheme="majorHAnsi" w:hAnsiTheme="majorHAnsi"/>
        </w:rPr>
      </w:pPr>
    </w:p>
    <w:p w14:paraId="4409A8F6" w14:textId="77777777" w:rsidR="000807B9" w:rsidRPr="00AD41EA" w:rsidRDefault="000807B9" w:rsidP="000807B9">
      <w:pPr>
        <w:ind w:left="2120"/>
        <w:jc w:val="both"/>
        <w:rPr>
          <w:rFonts w:asciiTheme="majorHAnsi" w:hAnsiTheme="majorHAnsi"/>
        </w:rPr>
      </w:pPr>
      <w:r w:rsidRPr="00AD41EA">
        <w:rPr>
          <w:rFonts w:asciiTheme="majorHAnsi" w:hAnsiTheme="majorHAnsi"/>
        </w:rPr>
        <w:t>Attention aux règles particulières de procédure</w:t>
      </w:r>
    </w:p>
    <w:p w14:paraId="41A3CCC5" w14:textId="77777777" w:rsidR="000807B9" w:rsidRPr="00AD41EA" w:rsidRDefault="000807B9" w:rsidP="000807B9">
      <w:pPr>
        <w:ind w:left="2120"/>
        <w:jc w:val="both"/>
        <w:rPr>
          <w:rFonts w:asciiTheme="majorHAnsi" w:hAnsiTheme="majorHAnsi"/>
        </w:rPr>
      </w:pPr>
    </w:p>
    <w:p w14:paraId="43F36E85" w14:textId="77777777" w:rsidR="000807B9" w:rsidRPr="00AD41EA" w:rsidRDefault="000807B9" w:rsidP="000807B9">
      <w:pPr>
        <w:ind w:left="2120"/>
        <w:jc w:val="both"/>
        <w:rPr>
          <w:rFonts w:asciiTheme="majorHAnsi" w:hAnsiTheme="majorHAnsi"/>
        </w:rPr>
      </w:pPr>
      <w:r w:rsidRPr="00AD41EA">
        <w:rPr>
          <w:rFonts w:asciiTheme="majorHAnsi" w:hAnsiTheme="majorHAnsi"/>
        </w:rPr>
        <w:t>Notamment la double motivation devant figurer à la lettre de licenciement</w:t>
      </w:r>
    </w:p>
    <w:p w14:paraId="6CE3ACB2" w14:textId="77777777" w:rsidR="000807B9" w:rsidRDefault="000807B9" w:rsidP="000807B9">
      <w:pPr>
        <w:jc w:val="both"/>
        <w:rPr>
          <w:rFonts w:asciiTheme="majorHAnsi" w:hAnsiTheme="majorHAnsi"/>
        </w:rPr>
      </w:pPr>
    </w:p>
    <w:p w14:paraId="75651455" w14:textId="77777777" w:rsidR="000807B9" w:rsidRPr="00B32B19" w:rsidRDefault="000807B9" w:rsidP="00B27E3B">
      <w:pPr>
        <w:pStyle w:val="Titre2"/>
        <w:jc w:val="center"/>
      </w:pPr>
      <w:bookmarkStart w:id="47" w:name="_Toc92279062"/>
      <w:r>
        <w:br w:type="page"/>
      </w:r>
      <w:r w:rsidRPr="00B32B19">
        <w:t>LA CAUSE REELLE ET SERIEUSE</w:t>
      </w:r>
      <w:bookmarkEnd w:id="47"/>
    </w:p>
    <w:p w14:paraId="41CA01D5" w14:textId="47B2741B" w:rsidR="000807B9" w:rsidRPr="00E53EC6" w:rsidRDefault="00E53EC6" w:rsidP="00B27E3B">
      <w:pPr>
        <w:jc w:val="center"/>
        <w:rPr>
          <w:rFonts w:asciiTheme="majorHAnsi" w:hAnsiTheme="majorHAnsi"/>
          <w:b/>
          <w:color w:val="000000"/>
        </w:rPr>
      </w:pPr>
      <w:r w:rsidRPr="00E53EC6">
        <w:rPr>
          <w:rFonts w:asciiTheme="majorHAnsi" w:hAnsiTheme="majorHAnsi"/>
          <w:b/>
          <w:color w:val="000000"/>
        </w:rPr>
        <w:t>(Le doute profite au salarié)</w:t>
      </w:r>
    </w:p>
    <w:p w14:paraId="12C91835" w14:textId="77777777" w:rsidR="00E53EC6" w:rsidRPr="00AD41EA" w:rsidRDefault="00E53EC6" w:rsidP="000807B9">
      <w:pPr>
        <w:jc w:val="both"/>
        <w:rPr>
          <w:rFonts w:asciiTheme="majorHAnsi" w:hAnsiTheme="majorHAnsi"/>
          <w:color w:val="000000"/>
        </w:rPr>
      </w:pPr>
    </w:p>
    <w:p w14:paraId="7DB51314" w14:textId="77777777" w:rsidR="000807B9" w:rsidRDefault="000807B9" w:rsidP="000807B9">
      <w:pPr>
        <w:jc w:val="both"/>
        <w:rPr>
          <w:rFonts w:asciiTheme="majorHAnsi" w:hAnsiTheme="majorHAnsi"/>
          <w:color w:val="000000"/>
        </w:rPr>
      </w:pPr>
      <w:r w:rsidRPr="00AD41EA">
        <w:rPr>
          <w:rFonts w:asciiTheme="majorHAnsi" w:hAnsiTheme="majorHAnsi"/>
          <w:color w:val="000000"/>
        </w:rPr>
        <w:t>Aucune définition légale.</w:t>
      </w:r>
    </w:p>
    <w:p w14:paraId="26A9EA24" w14:textId="77777777" w:rsidR="000807B9" w:rsidRPr="00AD41EA" w:rsidRDefault="000807B9" w:rsidP="000807B9">
      <w:pPr>
        <w:jc w:val="both"/>
        <w:rPr>
          <w:rFonts w:asciiTheme="majorHAnsi" w:hAnsiTheme="majorHAnsi"/>
          <w:color w:val="000000"/>
        </w:rPr>
      </w:pPr>
    </w:p>
    <w:p w14:paraId="5F8834ED"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Définition jurisprudentielle</w:t>
      </w:r>
      <w:r w:rsidRPr="00AD41EA">
        <w:rPr>
          <w:rFonts w:asciiTheme="majorHAnsi" w:hAnsiTheme="majorHAnsi"/>
          <w:color w:val="000000"/>
        </w:rPr>
        <w:t xml:space="preserve"> :</w:t>
      </w:r>
      <w:r>
        <w:rPr>
          <w:rFonts w:asciiTheme="majorHAnsi" w:hAnsiTheme="majorHAnsi"/>
          <w:color w:val="000000"/>
        </w:rPr>
        <w:t xml:space="preserve"> </w:t>
      </w:r>
      <w:r w:rsidRPr="00AD41EA">
        <w:rPr>
          <w:rFonts w:asciiTheme="majorHAnsi" w:hAnsiTheme="majorHAnsi"/>
          <w:color w:val="000000"/>
        </w:rPr>
        <w:t>"fait susceptible de porter atteinte de façon permanente et dommageable au bon fonctionnement de l'entreprise"</w:t>
      </w:r>
    </w:p>
    <w:p w14:paraId="07635DBD" w14:textId="77777777" w:rsidR="000807B9" w:rsidRPr="00AD41EA" w:rsidRDefault="000807B9" w:rsidP="000807B9">
      <w:pPr>
        <w:jc w:val="both"/>
        <w:rPr>
          <w:rFonts w:asciiTheme="majorHAnsi" w:hAnsiTheme="majorHAnsi"/>
          <w:color w:val="000000"/>
        </w:rPr>
      </w:pPr>
    </w:p>
    <w:p w14:paraId="0A0FD5E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u w:val="single"/>
        </w:rPr>
        <w:t>Quelques certitudes</w:t>
      </w:r>
      <w:r w:rsidRPr="00AD41EA">
        <w:rPr>
          <w:rFonts w:asciiTheme="majorHAnsi" w:hAnsiTheme="majorHAnsi"/>
          <w:color w:val="000000"/>
        </w:rPr>
        <w:t xml:space="preserve"> :</w:t>
      </w:r>
    </w:p>
    <w:p w14:paraId="1C8CF7C0" w14:textId="77777777" w:rsidR="000807B9" w:rsidRPr="00AD41EA" w:rsidRDefault="000807B9" w:rsidP="000807B9">
      <w:pPr>
        <w:jc w:val="both"/>
        <w:rPr>
          <w:rFonts w:asciiTheme="majorHAnsi" w:hAnsiTheme="majorHAnsi"/>
          <w:color w:val="000000"/>
        </w:rPr>
      </w:pPr>
    </w:p>
    <w:p w14:paraId="67094083"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Le fait doit être réel :</w:t>
      </w:r>
      <w:r w:rsidRPr="00AD41EA">
        <w:rPr>
          <w:rFonts w:asciiTheme="majorHAnsi" w:hAnsiTheme="majorHAnsi"/>
          <w:color w:val="000000"/>
        </w:rPr>
        <w:tab/>
        <w:t>Cause existante et exacte, objective</w:t>
      </w:r>
    </w:p>
    <w:p w14:paraId="68FCD188" w14:textId="77777777" w:rsidR="000807B9" w:rsidRPr="00AD41EA" w:rsidRDefault="000807B9" w:rsidP="000807B9">
      <w:pPr>
        <w:jc w:val="both"/>
        <w:rPr>
          <w:rFonts w:asciiTheme="majorHAnsi" w:hAnsiTheme="majorHAnsi"/>
          <w:color w:val="000000"/>
        </w:rPr>
      </w:pPr>
    </w:p>
    <w:p w14:paraId="45FF367B" w14:textId="77777777" w:rsidR="000807B9" w:rsidRPr="00AD41EA" w:rsidRDefault="000807B9" w:rsidP="000807B9">
      <w:pPr>
        <w:jc w:val="both"/>
        <w:rPr>
          <w:rFonts w:asciiTheme="majorHAnsi" w:hAnsiTheme="majorHAnsi"/>
          <w:color w:val="000000"/>
        </w:rPr>
      </w:pPr>
      <w:proofErr w:type="gramStart"/>
      <w:r w:rsidRPr="00AD41EA">
        <w:rPr>
          <w:rFonts w:asciiTheme="majorHAnsi" w:hAnsiTheme="majorHAnsi"/>
          <w:color w:val="000000"/>
        </w:rPr>
        <w:t>et</w:t>
      </w:r>
      <w:proofErr w:type="gramEnd"/>
      <w:r w:rsidRPr="00AD41EA">
        <w:rPr>
          <w:rFonts w:asciiTheme="majorHAnsi" w:hAnsiTheme="majorHAnsi"/>
          <w:color w:val="000000"/>
        </w:rPr>
        <w:t xml:space="preserve"> sérieux :</w:t>
      </w:r>
      <w:r w:rsidRPr="00AD41EA">
        <w:rPr>
          <w:rFonts w:asciiTheme="majorHAnsi" w:hAnsiTheme="majorHAnsi"/>
          <w:color w:val="000000"/>
        </w:rPr>
        <w:tab/>
      </w:r>
      <w:r w:rsidRPr="00AD41EA">
        <w:rPr>
          <w:rFonts w:asciiTheme="majorHAnsi" w:hAnsiTheme="majorHAnsi"/>
          <w:color w:val="000000"/>
        </w:rPr>
        <w:tab/>
        <w:t xml:space="preserve">Avec une certaine </w:t>
      </w:r>
      <w:r>
        <w:rPr>
          <w:rFonts w:asciiTheme="majorHAnsi" w:hAnsiTheme="majorHAnsi"/>
          <w:color w:val="000000"/>
        </w:rPr>
        <w:t>incidence</w:t>
      </w:r>
      <w:r w:rsidRPr="00AD41EA">
        <w:rPr>
          <w:rFonts w:asciiTheme="majorHAnsi" w:hAnsiTheme="majorHAnsi"/>
          <w:color w:val="000000"/>
        </w:rPr>
        <w:t xml:space="preserve"> qui rend impossible sans dommage </w:t>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pour l'entreprise la continuation du travail.</w:t>
      </w:r>
    </w:p>
    <w:p w14:paraId="6AD9F1FC" w14:textId="77777777" w:rsidR="000807B9" w:rsidRPr="00AD41EA" w:rsidRDefault="000807B9" w:rsidP="000807B9">
      <w:pPr>
        <w:jc w:val="both"/>
        <w:rPr>
          <w:rFonts w:asciiTheme="majorHAnsi" w:hAnsiTheme="majorHAnsi"/>
          <w:color w:val="000000"/>
        </w:rPr>
      </w:pPr>
    </w:p>
    <w:p w14:paraId="46254091"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Référence à ce qui est essentiel dans la prestation du travail</w:t>
      </w:r>
    </w:p>
    <w:p w14:paraId="1E2AC36F"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Référence à l'intérêt de l'entreprise</w:t>
      </w:r>
    </w:p>
    <w:p w14:paraId="69983B1C"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mais</w:t>
      </w:r>
      <w:proofErr w:type="gramEnd"/>
      <w:r w:rsidRPr="00AD41EA">
        <w:rPr>
          <w:rFonts w:asciiTheme="majorHAnsi" w:hAnsiTheme="majorHAnsi"/>
          <w:color w:val="000000"/>
        </w:rPr>
        <w:t xml:space="preserve"> aussi à la légalité du motif</w:t>
      </w:r>
    </w:p>
    <w:p w14:paraId="10208D72" w14:textId="77777777" w:rsidR="000807B9" w:rsidRPr="00AD41EA" w:rsidRDefault="000807B9" w:rsidP="000807B9">
      <w:pPr>
        <w:jc w:val="both"/>
        <w:rPr>
          <w:rFonts w:asciiTheme="majorHAnsi" w:hAnsiTheme="majorHAnsi"/>
          <w:color w:val="000000"/>
        </w:rPr>
      </w:pPr>
    </w:p>
    <w:p w14:paraId="4BDF13F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xml:space="preserve">Le fait doit être </w:t>
      </w:r>
      <w:r w:rsidRPr="00AD41EA">
        <w:rPr>
          <w:rFonts w:asciiTheme="majorHAnsi" w:hAnsiTheme="majorHAnsi"/>
          <w:color w:val="000000"/>
        </w:rPr>
        <w:tab/>
      </w:r>
      <w:r w:rsidRPr="00AD41EA">
        <w:rPr>
          <w:rFonts w:asciiTheme="majorHAnsi" w:hAnsiTheme="majorHAnsi"/>
          <w:color w:val="000000"/>
        </w:rPr>
        <w:tab/>
        <w:t xml:space="preserve">imputable au salarié (au contraire du licenciement pour motif </w:t>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t>économique)</w:t>
      </w:r>
    </w:p>
    <w:p w14:paraId="480D1A55" w14:textId="77777777" w:rsidR="000807B9" w:rsidRPr="00AD41EA" w:rsidRDefault="000807B9" w:rsidP="000807B9">
      <w:pPr>
        <w:jc w:val="both"/>
        <w:rPr>
          <w:rFonts w:asciiTheme="majorHAnsi" w:hAnsiTheme="majorHAnsi"/>
          <w:color w:val="000000"/>
        </w:rPr>
      </w:pPr>
    </w:p>
    <w:p w14:paraId="39B80C8A"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objectif</w:t>
      </w:r>
      <w:proofErr w:type="gramEnd"/>
    </w:p>
    <w:p w14:paraId="64C5E5EB"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même</w:t>
      </w:r>
      <w:proofErr w:type="gramEnd"/>
      <w:r w:rsidRPr="00AD41EA">
        <w:rPr>
          <w:rFonts w:asciiTheme="majorHAnsi" w:hAnsiTheme="majorHAnsi"/>
          <w:color w:val="000000"/>
        </w:rPr>
        <w:t xml:space="preserve"> s'il n'a causé aucun préjudice</w:t>
      </w:r>
    </w:p>
    <w:p w14:paraId="171255C5" w14:textId="77777777" w:rsidR="000807B9" w:rsidRPr="00AD41EA" w:rsidRDefault="000807B9" w:rsidP="000807B9">
      <w:pPr>
        <w:ind w:left="2832"/>
        <w:jc w:val="both"/>
        <w:rPr>
          <w:rFonts w:asciiTheme="majorHAnsi" w:hAnsiTheme="majorHAnsi"/>
          <w:color w:val="000000"/>
        </w:rPr>
      </w:pPr>
      <w:proofErr w:type="gramStart"/>
      <w:r w:rsidRPr="00AD41EA">
        <w:rPr>
          <w:rFonts w:asciiTheme="majorHAnsi" w:hAnsiTheme="majorHAnsi"/>
          <w:color w:val="000000"/>
        </w:rPr>
        <w:t>mais</w:t>
      </w:r>
      <w:proofErr w:type="gramEnd"/>
      <w:r w:rsidRPr="00AD41EA">
        <w:rPr>
          <w:rFonts w:asciiTheme="majorHAnsi" w:hAnsiTheme="majorHAnsi"/>
          <w:color w:val="000000"/>
        </w:rPr>
        <w:t xml:space="preserve"> a occasionné un trouble, ou produit un risque (qui n'existe pas en cas de tolérance de la part de l'employeur)</w:t>
      </w:r>
    </w:p>
    <w:p w14:paraId="35712189" w14:textId="77777777" w:rsidR="000807B9" w:rsidRPr="00AD41EA" w:rsidRDefault="000807B9" w:rsidP="000807B9">
      <w:pPr>
        <w:jc w:val="both"/>
        <w:rPr>
          <w:rFonts w:asciiTheme="majorHAnsi" w:hAnsiTheme="majorHAnsi"/>
          <w:color w:val="000000"/>
        </w:rPr>
      </w:pPr>
    </w:p>
    <w:p w14:paraId="50205CBC" w14:textId="77777777" w:rsidR="000807B9" w:rsidRPr="00AD41EA" w:rsidRDefault="000807B9" w:rsidP="000807B9">
      <w:pPr>
        <w:ind w:left="2832" w:firstLine="8"/>
        <w:jc w:val="both"/>
        <w:rPr>
          <w:rFonts w:asciiTheme="majorHAnsi" w:hAnsiTheme="majorHAnsi"/>
          <w:color w:val="000000"/>
        </w:rPr>
      </w:pPr>
      <w:r w:rsidRPr="00AD41EA">
        <w:rPr>
          <w:rFonts w:asciiTheme="majorHAnsi" w:hAnsiTheme="majorHAnsi"/>
          <w:color w:val="000000"/>
        </w:rPr>
        <w:t>à la date à laquelle le licenciement est intervenu (pas après, pas trop avant...)</w:t>
      </w:r>
    </w:p>
    <w:p w14:paraId="04927B95" w14:textId="77777777" w:rsidR="000807B9" w:rsidRPr="00AD41EA" w:rsidRDefault="000807B9" w:rsidP="000807B9">
      <w:pPr>
        <w:jc w:val="both"/>
        <w:rPr>
          <w:rFonts w:asciiTheme="majorHAnsi" w:hAnsiTheme="majorHAnsi"/>
          <w:color w:val="000000"/>
        </w:rPr>
      </w:pPr>
    </w:p>
    <w:p w14:paraId="029BAA18" w14:textId="77777777" w:rsidR="000807B9" w:rsidRPr="00B32B19" w:rsidRDefault="000807B9" w:rsidP="000807B9">
      <w:pPr>
        <w:jc w:val="both"/>
        <w:rPr>
          <w:rFonts w:asciiTheme="majorHAnsi" w:hAnsiTheme="majorHAnsi"/>
          <w:color w:val="000000"/>
          <w:u w:val="single"/>
        </w:rPr>
      </w:pPr>
      <w:r w:rsidRPr="00B32B19">
        <w:rPr>
          <w:rFonts w:asciiTheme="majorHAnsi" w:hAnsiTheme="majorHAnsi"/>
          <w:color w:val="000000"/>
          <w:u w:val="single"/>
        </w:rPr>
        <w:t>Autres :</w:t>
      </w:r>
    </w:p>
    <w:p w14:paraId="28D91F94" w14:textId="77777777" w:rsidR="000807B9" w:rsidRPr="00AD41EA" w:rsidRDefault="000807B9" w:rsidP="000807B9">
      <w:pPr>
        <w:jc w:val="both"/>
        <w:rPr>
          <w:rFonts w:asciiTheme="majorHAnsi" w:hAnsiTheme="majorHAnsi"/>
          <w:color w:val="000000"/>
        </w:rPr>
      </w:pPr>
    </w:p>
    <w:p w14:paraId="2C9D47D6"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Le salarié n'a pas été nécessairement sanctionné auparavant (risque de double sanction, sauf persistance du comportement)</w:t>
      </w:r>
    </w:p>
    <w:p w14:paraId="28D9A9C5"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sauf</w:t>
      </w:r>
      <w:proofErr w:type="gramEnd"/>
      <w:r w:rsidRPr="00AD41EA">
        <w:rPr>
          <w:rFonts w:asciiTheme="majorHAnsi" w:hAnsiTheme="majorHAnsi"/>
          <w:color w:val="000000"/>
        </w:rPr>
        <w:t xml:space="preserve"> Convention Collective plus favorable</w:t>
      </w:r>
    </w:p>
    <w:p w14:paraId="4152B9EA"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r w:rsidRPr="00AD41EA">
        <w:rPr>
          <w:rFonts w:asciiTheme="majorHAnsi" w:hAnsiTheme="majorHAnsi"/>
          <w:color w:val="000000"/>
        </w:rPr>
        <w:tab/>
      </w:r>
      <w:proofErr w:type="gramStart"/>
      <w:r w:rsidRPr="00AD41EA">
        <w:rPr>
          <w:rFonts w:asciiTheme="majorHAnsi" w:hAnsiTheme="majorHAnsi"/>
          <w:color w:val="000000"/>
        </w:rPr>
        <w:t>n'est</w:t>
      </w:r>
      <w:proofErr w:type="gramEnd"/>
      <w:r w:rsidRPr="00AD41EA">
        <w:rPr>
          <w:rFonts w:asciiTheme="majorHAnsi" w:hAnsiTheme="majorHAnsi"/>
          <w:color w:val="000000"/>
        </w:rPr>
        <w:t xml:space="preserve"> pas nécessairement sanctionné comme son collègue</w:t>
      </w:r>
    </w:p>
    <w:p w14:paraId="1DB32D90" w14:textId="77777777" w:rsidR="000807B9" w:rsidRPr="00AD41EA" w:rsidRDefault="000807B9" w:rsidP="000807B9">
      <w:pPr>
        <w:jc w:val="both"/>
        <w:rPr>
          <w:rFonts w:asciiTheme="majorHAnsi" w:hAnsiTheme="majorHAnsi"/>
          <w:color w:val="000000"/>
        </w:rPr>
      </w:pPr>
    </w:p>
    <w:p w14:paraId="7DE7A1D5"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Le juge n'est pas lié par les qualifications données par le règlement intérieur ;</w:t>
      </w:r>
    </w:p>
    <w:p w14:paraId="3A38753F" w14:textId="77777777" w:rsidR="000807B9" w:rsidRDefault="000807B9" w:rsidP="000807B9">
      <w:pPr>
        <w:jc w:val="both"/>
        <w:rPr>
          <w:rFonts w:asciiTheme="majorHAnsi" w:hAnsiTheme="majorHAnsi"/>
          <w:color w:val="000000"/>
        </w:rPr>
      </w:pPr>
    </w:p>
    <w:p w14:paraId="22F6B7F2" w14:textId="77777777" w:rsidR="000807B9" w:rsidRDefault="000807B9" w:rsidP="000807B9">
      <w:pPr>
        <w:jc w:val="both"/>
        <w:rPr>
          <w:rFonts w:asciiTheme="majorHAnsi" w:hAnsiTheme="majorHAnsi"/>
          <w:color w:val="000000"/>
        </w:rPr>
      </w:pPr>
      <w:r w:rsidRPr="00AD41EA">
        <w:rPr>
          <w:rFonts w:asciiTheme="majorHAnsi" w:hAnsiTheme="majorHAnsi"/>
          <w:color w:val="000000"/>
        </w:rPr>
        <w:t xml:space="preserve">S'il exclut la faute grave, il doit vérifier s'il n'y a pas cause réelle et sérieuse </w:t>
      </w:r>
      <w:r>
        <w:rPr>
          <w:rFonts w:asciiTheme="majorHAnsi" w:hAnsiTheme="majorHAnsi"/>
          <w:color w:val="000000"/>
        </w:rPr>
        <w:t>sauf s’il la rejette parce que les règles du droit disciplinaire n’ont pas été suivies (genre prescription des faits fautifs)</w:t>
      </w:r>
      <w:proofErr w:type="gramStart"/>
      <w:r>
        <w:rPr>
          <w:rFonts w:asciiTheme="majorHAnsi" w:hAnsiTheme="majorHAnsi"/>
          <w:color w:val="000000"/>
        </w:rPr>
        <w:t>..</w:t>
      </w:r>
      <w:proofErr w:type="gramEnd"/>
      <w:r>
        <w:rPr>
          <w:rFonts w:asciiTheme="majorHAnsi" w:hAnsiTheme="majorHAnsi"/>
          <w:color w:val="000000"/>
        </w:rPr>
        <w:t xml:space="preserve"> </w:t>
      </w:r>
      <w:proofErr w:type="spellStart"/>
      <w:r>
        <w:rPr>
          <w:rFonts w:asciiTheme="majorHAnsi" w:hAnsiTheme="majorHAnsi"/>
          <w:color w:val="000000"/>
        </w:rPr>
        <w:t>cf</w:t>
      </w:r>
      <w:proofErr w:type="spellEnd"/>
      <w:r>
        <w:rPr>
          <w:rFonts w:asciiTheme="majorHAnsi" w:hAnsiTheme="majorHAnsi"/>
          <w:color w:val="000000"/>
        </w:rPr>
        <w:t xml:space="preserve"> supra</w:t>
      </w:r>
    </w:p>
    <w:p w14:paraId="6DFB9262" w14:textId="77777777" w:rsidR="000807B9" w:rsidRDefault="000807B9" w:rsidP="000807B9">
      <w:pPr>
        <w:jc w:val="both"/>
        <w:rPr>
          <w:rFonts w:asciiTheme="majorHAnsi" w:hAnsiTheme="majorHAnsi"/>
          <w:color w:val="000000"/>
        </w:rPr>
      </w:pPr>
    </w:p>
    <w:p w14:paraId="672BA0C7" w14:textId="77777777" w:rsidR="000807B9" w:rsidRPr="00D132DE" w:rsidRDefault="000807B9" w:rsidP="00D132DE">
      <w:pPr>
        <w:pStyle w:val="Titre2"/>
        <w:jc w:val="center"/>
        <w:rPr>
          <w:rFonts w:asciiTheme="majorHAnsi" w:hAnsiTheme="majorHAnsi"/>
        </w:rPr>
      </w:pPr>
      <w:bookmarkStart w:id="48" w:name="_Toc92279063"/>
      <w:r>
        <w:br w:type="page"/>
      </w:r>
      <w:r w:rsidRPr="00D132DE">
        <w:rPr>
          <w:rFonts w:asciiTheme="majorHAnsi" w:hAnsiTheme="majorHAnsi"/>
        </w:rPr>
        <w:t>FAUTE GRAVE</w:t>
      </w:r>
      <w:bookmarkEnd w:id="48"/>
    </w:p>
    <w:p w14:paraId="241D1B42" w14:textId="7850ACEF" w:rsidR="00E53EC6" w:rsidRPr="00D132DE" w:rsidRDefault="00E53EC6" w:rsidP="00D132DE">
      <w:pPr>
        <w:jc w:val="center"/>
        <w:rPr>
          <w:rFonts w:asciiTheme="majorHAnsi" w:hAnsiTheme="majorHAnsi"/>
          <w:b/>
        </w:rPr>
      </w:pPr>
      <w:r w:rsidRPr="00D132DE">
        <w:rPr>
          <w:rFonts w:asciiTheme="majorHAnsi" w:hAnsiTheme="majorHAnsi"/>
          <w:b/>
        </w:rPr>
        <w:t>(</w:t>
      </w:r>
      <w:proofErr w:type="gramStart"/>
      <w:r w:rsidRPr="00D132DE">
        <w:rPr>
          <w:rFonts w:asciiTheme="majorHAnsi" w:hAnsiTheme="majorHAnsi"/>
          <w:b/>
        </w:rPr>
        <w:t>charge</w:t>
      </w:r>
      <w:proofErr w:type="gramEnd"/>
      <w:r w:rsidRPr="00D132DE">
        <w:rPr>
          <w:rFonts w:asciiTheme="majorHAnsi" w:hAnsiTheme="majorHAnsi"/>
          <w:b/>
        </w:rPr>
        <w:t xml:space="preserve"> de la preuve sur l’employeur)</w:t>
      </w:r>
    </w:p>
    <w:p w14:paraId="0FC3D0C8" w14:textId="77777777" w:rsidR="000807B9" w:rsidRPr="00AD41EA" w:rsidRDefault="000807B9" w:rsidP="000807B9">
      <w:pPr>
        <w:jc w:val="both"/>
        <w:rPr>
          <w:rFonts w:asciiTheme="majorHAnsi" w:hAnsiTheme="majorHAnsi"/>
        </w:rPr>
      </w:pPr>
    </w:p>
    <w:p w14:paraId="662D3E01"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Attention, en matière de licenciement disciplinaire, des règles spécifiques s'appliquent:</w:t>
      </w:r>
    </w:p>
    <w:p w14:paraId="70B092CA"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délai maximal pour la notification du licenciement</w:t>
      </w:r>
    </w:p>
    <w:p w14:paraId="40FC34D6"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prescription des faits fautifs</w:t>
      </w:r>
    </w:p>
    <w:p w14:paraId="2683CD7C" w14:textId="77777777" w:rsidR="000807B9" w:rsidRPr="00AD41EA" w:rsidRDefault="000807B9" w:rsidP="000807B9">
      <w:pPr>
        <w:jc w:val="both"/>
        <w:rPr>
          <w:rFonts w:asciiTheme="majorHAnsi" w:hAnsiTheme="majorHAnsi"/>
          <w:color w:val="000000"/>
        </w:rPr>
      </w:pPr>
    </w:p>
    <w:p w14:paraId="296EDC6C" w14:textId="77777777" w:rsidR="000807B9" w:rsidRDefault="000807B9" w:rsidP="000807B9">
      <w:pPr>
        <w:jc w:val="both"/>
        <w:rPr>
          <w:rFonts w:asciiTheme="majorHAnsi" w:hAnsiTheme="majorHAnsi"/>
          <w:color w:val="000000"/>
        </w:rPr>
      </w:pPr>
      <w:r w:rsidRPr="00AD41EA">
        <w:rPr>
          <w:rFonts w:asciiTheme="majorHAnsi" w:hAnsiTheme="majorHAnsi"/>
          <w:color w:val="000000"/>
        </w:rPr>
        <w:t>Suppose l'impossibilité pour l'employeur de maintenir le salarié dans l'entreprise "même pendant la durée réduite du  préavis"</w:t>
      </w:r>
      <w:r>
        <w:rPr>
          <w:rFonts w:asciiTheme="majorHAnsi" w:hAnsiTheme="majorHAnsi"/>
          <w:color w:val="000000"/>
        </w:rPr>
        <w:t xml:space="preserve"> </w:t>
      </w:r>
    </w:p>
    <w:p w14:paraId="1D0AF4ED" w14:textId="77777777" w:rsidR="000807B9" w:rsidRPr="00AD41EA" w:rsidRDefault="000807B9" w:rsidP="000807B9">
      <w:pPr>
        <w:jc w:val="both"/>
        <w:rPr>
          <w:rFonts w:asciiTheme="majorHAnsi" w:hAnsiTheme="majorHAnsi"/>
          <w:color w:val="000000"/>
        </w:rPr>
      </w:pPr>
      <w:r>
        <w:rPr>
          <w:rFonts w:asciiTheme="majorHAnsi" w:hAnsiTheme="majorHAnsi"/>
          <w:color w:val="000000"/>
        </w:rPr>
        <w:sym w:font="Symbol" w:char="F0AE"/>
      </w:r>
      <w:r>
        <w:rPr>
          <w:rFonts w:asciiTheme="majorHAnsi" w:hAnsiTheme="majorHAnsi"/>
          <w:color w:val="000000"/>
        </w:rPr>
        <w:t xml:space="preserve"> </w:t>
      </w:r>
      <w:r w:rsidRPr="00AD41EA">
        <w:rPr>
          <w:rFonts w:asciiTheme="majorHAnsi" w:hAnsiTheme="majorHAnsi"/>
          <w:color w:val="000000"/>
        </w:rPr>
        <w:t>Importance de la date de la décision par rapport à la date des faits.</w:t>
      </w:r>
    </w:p>
    <w:p w14:paraId="4862EBD5" w14:textId="77777777" w:rsidR="000807B9" w:rsidRDefault="000807B9" w:rsidP="000807B9">
      <w:pPr>
        <w:jc w:val="both"/>
        <w:rPr>
          <w:rFonts w:asciiTheme="majorHAnsi" w:hAnsiTheme="majorHAnsi"/>
          <w:color w:val="000000"/>
        </w:rPr>
      </w:pPr>
    </w:p>
    <w:p w14:paraId="15FE2C03" w14:textId="77777777" w:rsidR="000807B9" w:rsidRPr="00AD41EA" w:rsidRDefault="000807B9" w:rsidP="000807B9">
      <w:pPr>
        <w:jc w:val="both"/>
        <w:rPr>
          <w:rFonts w:asciiTheme="majorHAnsi" w:hAnsiTheme="majorHAnsi"/>
          <w:color w:val="000000"/>
        </w:rPr>
      </w:pPr>
    </w:p>
    <w:p w14:paraId="52EB3C91" w14:textId="77777777" w:rsidR="000807B9" w:rsidRPr="00AD41EA" w:rsidRDefault="000807B9" w:rsidP="000807B9">
      <w:pPr>
        <w:pStyle w:val="Titre8"/>
        <w:jc w:val="both"/>
        <w:rPr>
          <w:rFonts w:asciiTheme="majorHAnsi" w:hAnsiTheme="majorHAnsi"/>
        </w:rPr>
      </w:pPr>
      <w:proofErr w:type="gramStart"/>
      <w:r>
        <w:rPr>
          <w:rFonts w:asciiTheme="majorHAnsi" w:hAnsiTheme="majorHAnsi"/>
        </w:rPr>
        <w:t>faute</w:t>
      </w:r>
      <w:proofErr w:type="gramEnd"/>
      <w:r>
        <w:rPr>
          <w:rFonts w:asciiTheme="majorHAnsi" w:hAnsiTheme="majorHAnsi"/>
        </w:rPr>
        <w:t xml:space="preserve"> grave pendant le  pré</w:t>
      </w:r>
      <w:r w:rsidRPr="00AD41EA">
        <w:rPr>
          <w:rFonts w:asciiTheme="majorHAnsi" w:hAnsiTheme="majorHAnsi"/>
        </w:rPr>
        <w:t>avis</w:t>
      </w:r>
      <w:r>
        <w:rPr>
          <w:rFonts w:asciiTheme="majorHAnsi" w:hAnsiTheme="majorHAnsi"/>
        </w:rPr>
        <w:t xml:space="preserve"> : </w:t>
      </w:r>
      <w:r w:rsidRPr="00FB784A">
        <w:rPr>
          <w:rFonts w:asciiTheme="majorHAnsi" w:hAnsiTheme="majorHAnsi"/>
          <w:u w:val="none"/>
        </w:rPr>
        <w:t>voir infra</w:t>
      </w:r>
    </w:p>
    <w:p w14:paraId="257F5979" w14:textId="77777777" w:rsidR="000807B9" w:rsidRDefault="000807B9" w:rsidP="000807B9">
      <w:pPr>
        <w:jc w:val="both"/>
        <w:rPr>
          <w:rFonts w:asciiTheme="majorHAnsi" w:hAnsiTheme="majorHAnsi"/>
          <w:color w:val="000000"/>
        </w:rPr>
      </w:pPr>
    </w:p>
    <w:p w14:paraId="219845C9" w14:textId="77777777" w:rsidR="000807B9" w:rsidRPr="00AD41EA" w:rsidRDefault="000807B9" w:rsidP="000807B9">
      <w:pPr>
        <w:jc w:val="both"/>
        <w:rPr>
          <w:rFonts w:asciiTheme="majorHAnsi" w:hAnsiTheme="majorHAnsi"/>
          <w:color w:val="000000"/>
        </w:rPr>
      </w:pPr>
    </w:p>
    <w:p w14:paraId="69B9E6CA" w14:textId="77777777" w:rsidR="000807B9" w:rsidRPr="00FB784A" w:rsidRDefault="000807B9" w:rsidP="000807B9">
      <w:pPr>
        <w:pStyle w:val="Titre8"/>
        <w:jc w:val="both"/>
        <w:rPr>
          <w:rFonts w:asciiTheme="majorHAnsi" w:hAnsiTheme="majorHAnsi"/>
          <w:u w:val="none"/>
        </w:rPr>
      </w:pPr>
      <w:proofErr w:type="gramStart"/>
      <w:r>
        <w:rPr>
          <w:rFonts w:asciiTheme="majorHAnsi" w:hAnsiTheme="majorHAnsi"/>
        </w:rPr>
        <w:t>circonstances</w:t>
      </w:r>
      <w:proofErr w:type="gramEnd"/>
      <w:r>
        <w:rPr>
          <w:rFonts w:asciiTheme="majorHAnsi" w:hAnsiTheme="majorHAnsi"/>
        </w:rPr>
        <w:t xml:space="preserve"> atté</w:t>
      </w:r>
      <w:r w:rsidRPr="00AD41EA">
        <w:rPr>
          <w:rFonts w:asciiTheme="majorHAnsi" w:hAnsiTheme="majorHAnsi"/>
        </w:rPr>
        <w:t>nuantes et aggravantes</w:t>
      </w:r>
      <w:r>
        <w:rPr>
          <w:rFonts w:asciiTheme="majorHAnsi" w:hAnsiTheme="majorHAnsi"/>
        </w:rPr>
        <w:t> :</w:t>
      </w:r>
      <w:r w:rsidRPr="00FB784A">
        <w:rPr>
          <w:rFonts w:asciiTheme="majorHAnsi" w:hAnsiTheme="majorHAnsi"/>
          <w:u w:val="none"/>
        </w:rPr>
        <w:t xml:space="preserve"> ancienneté, fait unique ou non, niveau hiérarchique etc..</w:t>
      </w:r>
    </w:p>
    <w:p w14:paraId="1BD7CB1F" w14:textId="77777777" w:rsidR="000807B9" w:rsidRDefault="000807B9" w:rsidP="000807B9">
      <w:pPr>
        <w:jc w:val="both"/>
        <w:rPr>
          <w:rFonts w:asciiTheme="majorHAnsi" w:hAnsiTheme="majorHAnsi"/>
          <w:color w:val="000000"/>
        </w:rPr>
      </w:pPr>
    </w:p>
    <w:p w14:paraId="409821C7" w14:textId="77777777" w:rsidR="000807B9" w:rsidRDefault="000807B9" w:rsidP="000807B9">
      <w:pPr>
        <w:jc w:val="both"/>
        <w:rPr>
          <w:rFonts w:asciiTheme="majorHAnsi" w:hAnsiTheme="majorHAnsi"/>
          <w:color w:val="000000"/>
        </w:rPr>
      </w:pPr>
      <w:r>
        <w:rPr>
          <w:rFonts w:asciiTheme="majorHAnsi" w:hAnsiTheme="majorHAnsi"/>
          <w:color w:val="000000"/>
        </w:rPr>
        <w:t>La Cour de Cassation a également jugé que « par nature » certains faits ne pouvaient pas constituer en eux même une faute grave : c’est le cas par exemple des faits de la vie privée qui ont une incidence sur le contrat de travail ou de l’insuffisance professionnelle.</w:t>
      </w:r>
    </w:p>
    <w:p w14:paraId="2754AE01" w14:textId="77777777" w:rsidR="000807B9" w:rsidRDefault="000807B9" w:rsidP="000807B9">
      <w:pPr>
        <w:jc w:val="both"/>
        <w:rPr>
          <w:rFonts w:asciiTheme="majorHAnsi" w:hAnsiTheme="majorHAnsi"/>
          <w:color w:val="000000"/>
        </w:rPr>
      </w:pPr>
    </w:p>
    <w:p w14:paraId="76A4269D" w14:textId="77777777" w:rsidR="000807B9" w:rsidRDefault="000807B9" w:rsidP="000807B9">
      <w:pPr>
        <w:jc w:val="both"/>
        <w:rPr>
          <w:rFonts w:asciiTheme="majorHAnsi" w:hAnsiTheme="majorHAnsi"/>
          <w:color w:val="000000"/>
        </w:rPr>
      </w:pPr>
    </w:p>
    <w:p w14:paraId="126A5577" w14:textId="77777777" w:rsidR="000807B9" w:rsidRDefault="000807B9" w:rsidP="000807B9">
      <w:pPr>
        <w:jc w:val="both"/>
        <w:rPr>
          <w:rFonts w:asciiTheme="majorHAnsi" w:hAnsiTheme="majorHAnsi"/>
          <w:color w:val="000000"/>
        </w:rPr>
      </w:pPr>
    </w:p>
    <w:p w14:paraId="4DB2CBD3" w14:textId="77777777" w:rsidR="000807B9" w:rsidRDefault="000807B9" w:rsidP="000807B9">
      <w:pPr>
        <w:spacing w:after="200"/>
        <w:rPr>
          <w:rFonts w:ascii="Arial" w:hAnsi="Arial" w:cs="Arial"/>
          <w:sz w:val="22"/>
          <w:szCs w:val="22"/>
        </w:rPr>
      </w:pPr>
      <w:bookmarkStart w:id="49" w:name="_Toc92277110"/>
      <w:bookmarkStart w:id="50" w:name="_Toc92279064"/>
      <w:r>
        <w:rPr>
          <w:rFonts w:ascii="Arial" w:hAnsi="Arial" w:cs="Arial"/>
          <w:sz w:val="22"/>
          <w:szCs w:val="22"/>
        </w:rPr>
        <w:br w:type="page"/>
      </w:r>
    </w:p>
    <w:p w14:paraId="5F424221" w14:textId="77777777" w:rsidR="000807B9" w:rsidRDefault="000807B9" w:rsidP="000807B9">
      <w:pPr>
        <w:jc w:val="both"/>
        <w:rPr>
          <w:rFonts w:ascii="Arial" w:hAnsi="Arial" w:cs="Arial"/>
          <w:sz w:val="22"/>
          <w:szCs w:val="22"/>
        </w:rPr>
      </w:pPr>
    </w:p>
    <w:p w14:paraId="0BEFDC16" w14:textId="77777777" w:rsidR="000807B9" w:rsidRDefault="000807B9" w:rsidP="000807B9">
      <w:pPr>
        <w:jc w:val="both"/>
        <w:rPr>
          <w:rFonts w:ascii="Arial" w:hAnsi="Arial" w:cs="Arial"/>
          <w:sz w:val="22"/>
          <w:szCs w:val="22"/>
        </w:rPr>
      </w:pPr>
      <w:r>
        <w:rPr>
          <w:rFonts w:ascii="Arial" w:hAnsi="Arial" w:cs="Arial"/>
          <w:sz w:val="22"/>
          <w:szCs w:val="22"/>
        </w:rPr>
        <w:t>PANORAMA :</w:t>
      </w:r>
    </w:p>
    <w:p w14:paraId="0BDAE148" w14:textId="77777777" w:rsidR="000807B9" w:rsidRDefault="000807B9" w:rsidP="000807B9">
      <w:pPr>
        <w:jc w:val="both"/>
        <w:rPr>
          <w:rFonts w:ascii="Arial" w:hAnsi="Arial" w:cs="Arial"/>
          <w:sz w:val="22"/>
          <w:szCs w:val="22"/>
        </w:rPr>
      </w:pPr>
    </w:p>
    <w:tbl>
      <w:tblPr>
        <w:tblW w:w="8600" w:type="dxa"/>
        <w:tblInd w:w="55" w:type="dxa"/>
        <w:tblCellMar>
          <w:left w:w="70" w:type="dxa"/>
          <w:right w:w="70" w:type="dxa"/>
        </w:tblCellMar>
        <w:tblLook w:val="04A0" w:firstRow="1" w:lastRow="0" w:firstColumn="1" w:lastColumn="0" w:noHBand="0" w:noVBand="1"/>
      </w:tblPr>
      <w:tblGrid>
        <w:gridCol w:w="4560"/>
        <w:gridCol w:w="2420"/>
        <w:gridCol w:w="1620"/>
      </w:tblGrid>
      <w:tr w:rsidR="000807B9" w:rsidRPr="00100D1F" w14:paraId="4859697C" w14:textId="77777777" w:rsidTr="006317F0">
        <w:trPr>
          <w:trHeight w:val="300"/>
        </w:trPr>
        <w:tc>
          <w:tcPr>
            <w:tcW w:w="4560" w:type="dxa"/>
            <w:tcBorders>
              <w:top w:val="nil"/>
              <w:left w:val="nil"/>
              <w:bottom w:val="nil"/>
              <w:right w:val="nil"/>
            </w:tcBorders>
            <w:shd w:val="clear" w:color="000000" w:fill="D9D9D9"/>
            <w:noWrap/>
            <w:vAlign w:val="bottom"/>
            <w:hideMark/>
          </w:tcPr>
          <w:p w14:paraId="67013DD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LE PLUS SOUVENT, MAIS</w:t>
            </w:r>
          </w:p>
        </w:tc>
        <w:tc>
          <w:tcPr>
            <w:tcW w:w="2420" w:type="dxa"/>
            <w:tcBorders>
              <w:top w:val="nil"/>
              <w:left w:val="nil"/>
              <w:bottom w:val="nil"/>
              <w:right w:val="nil"/>
            </w:tcBorders>
            <w:shd w:val="clear" w:color="000000" w:fill="D9D9D9"/>
            <w:noWrap/>
            <w:vAlign w:val="bottom"/>
            <w:hideMark/>
          </w:tcPr>
          <w:p w14:paraId="35AEC4F7"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cause réelle et sérieuse</w:t>
            </w:r>
          </w:p>
        </w:tc>
        <w:tc>
          <w:tcPr>
            <w:tcW w:w="1620" w:type="dxa"/>
            <w:tcBorders>
              <w:top w:val="nil"/>
              <w:left w:val="nil"/>
              <w:bottom w:val="nil"/>
              <w:right w:val="nil"/>
            </w:tcBorders>
            <w:shd w:val="clear" w:color="000000" w:fill="D9D9D9"/>
            <w:noWrap/>
            <w:vAlign w:val="bottom"/>
            <w:hideMark/>
          </w:tcPr>
          <w:p w14:paraId="0CC6F95F"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faute grave</w:t>
            </w:r>
          </w:p>
        </w:tc>
      </w:tr>
      <w:tr w:rsidR="000807B9" w:rsidRPr="00100D1F" w14:paraId="0CC40664" w14:textId="77777777" w:rsidTr="006317F0">
        <w:trPr>
          <w:trHeight w:val="300"/>
        </w:trPr>
        <w:tc>
          <w:tcPr>
            <w:tcW w:w="4560" w:type="dxa"/>
            <w:tcBorders>
              <w:top w:val="nil"/>
              <w:left w:val="nil"/>
              <w:bottom w:val="nil"/>
              <w:right w:val="nil"/>
            </w:tcBorders>
            <w:shd w:val="clear" w:color="000000" w:fill="D9D9D9"/>
            <w:noWrap/>
            <w:vAlign w:val="bottom"/>
            <w:hideMark/>
          </w:tcPr>
          <w:p w14:paraId="293087D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abandon de poste</w:t>
            </w:r>
          </w:p>
        </w:tc>
        <w:tc>
          <w:tcPr>
            <w:tcW w:w="2420" w:type="dxa"/>
            <w:tcBorders>
              <w:top w:val="nil"/>
              <w:left w:val="nil"/>
              <w:bottom w:val="nil"/>
              <w:right w:val="nil"/>
            </w:tcBorders>
            <w:shd w:val="clear" w:color="auto" w:fill="auto"/>
            <w:noWrap/>
            <w:vAlign w:val="bottom"/>
            <w:hideMark/>
          </w:tcPr>
          <w:p w14:paraId="45D771F5"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753BA8B4"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537FEB9C" w14:textId="77777777" w:rsidTr="006317F0">
        <w:trPr>
          <w:trHeight w:val="300"/>
        </w:trPr>
        <w:tc>
          <w:tcPr>
            <w:tcW w:w="4560" w:type="dxa"/>
            <w:tcBorders>
              <w:top w:val="nil"/>
              <w:left w:val="nil"/>
              <w:bottom w:val="nil"/>
              <w:right w:val="nil"/>
            </w:tcBorders>
            <w:shd w:val="clear" w:color="000000" w:fill="D9D9D9"/>
            <w:noWrap/>
            <w:vAlign w:val="bottom"/>
            <w:hideMark/>
          </w:tcPr>
          <w:p w14:paraId="5735EDB0"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absences répétées (injustifiées)</w:t>
            </w:r>
          </w:p>
        </w:tc>
        <w:tc>
          <w:tcPr>
            <w:tcW w:w="2420" w:type="dxa"/>
            <w:tcBorders>
              <w:top w:val="nil"/>
              <w:left w:val="nil"/>
              <w:bottom w:val="nil"/>
              <w:right w:val="nil"/>
            </w:tcBorders>
            <w:shd w:val="clear" w:color="auto" w:fill="auto"/>
            <w:noWrap/>
            <w:vAlign w:val="bottom"/>
            <w:hideMark/>
          </w:tcPr>
          <w:p w14:paraId="4AEC5E17"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68E27A6F"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2ECEE4BF" w14:textId="77777777" w:rsidTr="006317F0">
        <w:trPr>
          <w:trHeight w:val="300"/>
        </w:trPr>
        <w:tc>
          <w:tcPr>
            <w:tcW w:w="4560" w:type="dxa"/>
            <w:tcBorders>
              <w:top w:val="nil"/>
              <w:left w:val="nil"/>
              <w:bottom w:val="nil"/>
              <w:right w:val="nil"/>
            </w:tcBorders>
            <w:shd w:val="clear" w:color="000000" w:fill="D9D9D9"/>
            <w:noWrap/>
            <w:vAlign w:val="bottom"/>
            <w:hideMark/>
          </w:tcPr>
          <w:p w14:paraId="6D7EA01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concurrence</w:t>
            </w:r>
          </w:p>
        </w:tc>
        <w:tc>
          <w:tcPr>
            <w:tcW w:w="2420" w:type="dxa"/>
            <w:tcBorders>
              <w:top w:val="nil"/>
              <w:left w:val="nil"/>
              <w:bottom w:val="nil"/>
              <w:right w:val="nil"/>
            </w:tcBorders>
            <w:shd w:val="clear" w:color="auto" w:fill="auto"/>
            <w:noWrap/>
            <w:vAlign w:val="bottom"/>
            <w:hideMark/>
          </w:tcPr>
          <w:p w14:paraId="2DD0FCE2"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45823242"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01622934" w14:textId="77777777" w:rsidTr="006317F0">
        <w:trPr>
          <w:trHeight w:val="300"/>
        </w:trPr>
        <w:tc>
          <w:tcPr>
            <w:tcW w:w="4560" w:type="dxa"/>
            <w:tcBorders>
              <w:top w:val="nil"/>
              <w:left w:val="nil"/>
              <w:bottom w:val="nil"/>
              <w:right w:val="nil"/>
            </w:tcBorders>
            <w:shd w:val="clear" w:color="000000" w:fill="D9D9D9"/>
            <w:noWrap/>
            <w:vAlign w:val="bottom"/>
            <w:hideMark/>
          </w:tcPr>
          <w:p w14:paraId="522A33E6"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critiques</w:t>
            </w:r>
          </w:p>
        </w:tc>
        <w:tc>
          <w:tcPr>
            <w:tcW w:w="2420" w:type="dxa"/>
            <w:tcBorders>
              <w:top w:val="nil"/>
              <w:left w:val="nil"/>
              <w:bottom w:val="nil"/>
              <w:right w:val="nil"/>
            </w:tcBorders>
            <w:shd w:val="clear" w:color="auto" w:fill="auto"/>
            <w:noWrap/>
            <w:vAlign w:val="bottom"/>
            <w:hideMark/>
          </w:tcPr>
          <w:p w14:paraId="3815E775"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3B5D325F"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7344554D" w14:textId="77777777" w:rsidTr="006317F0">
        <w:trPr>
          <w:trHeight w:val="300"/>
        </w:trPr>
        <w:tc>
          <w:tcPr>
            <w:tcW w:w="4560" w:type="dxa"/>
            <w:tcBorders>
              <w:top w:val="nil"/>
              <w:left w:val="nil"/>
              <w:bottom w:val="nil"/>
              <w:right w:val="nil"/>
            </w:tcBorders>
            <w:shd w:val="clear" w:color="000000" w:fill="D9D9D9"/>
            <w:noWrap/>
            <w:vAlign w:val="bottom"/>
            <w:hideMark/>
          </w:tcPr>
          <w:p w14:paraId="2DD35655"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dénigrement</w:t>
            </w:r>
          </w:p>
        </w:tc>
        <w:tc>
          <w:tcPr>
            <w:tcW w:w="2420" w:type="dxa"/>
            <w:tcBorders>
              <w:top w:val="nil"/>
              <w:left w:val="nil"/>
              <w:bottom w:val="nil"/>
              <w:right w:val="nil"/>
            </w:tcBorders>
            <w:shd w:val="clear" w:color="auto" w:fill="auto"/>
            <w:noWrap/>
            <w:vAlign w:val="bottom"/>
            <w:hideMark/>
          </w:tcPr>
          <w:p w14:paraId="1FA3B554"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66700A34"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14819778" w14:textId="77777777" w:rsidTr="006317F0">
        <w:trPr>
          <w:trHeight w:val="300"/>
        </w:trPr>
        <w:tc>
          <w:tcPr>
            <w:tcW w:w="4560" w:type="dxa"/>
            <w:tcBorders>
              <w:top w:val="nil"/>
              <w:left w:val="nil"/>
              <w:bottom w:val="nil"/>
              <w:right w:val="nil"/>
            </w:tcBorders>
            <w:shd w:val="clear" w:color="000000" w:fill="D9D9D9"/>
            <w:noWrap/>
            <w:vAlign w:val="bottom"/>
            <w:hideMark/>
          </w:tcPr>
          <w:p w14:paraId="1F895C6B"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harcèlement moral</w:t>
            </w:r>
          </w:p>
        </w:tc>
        <w:tc>
          <w:tcPr>
            <w:tcW w:w="2420" w:type="dxa"/>
            <w:tcBorders>
              <w:top w:val="nil"/>
              <w:left w:val="nil"/>
              <w:bottom w:val="nil"/>
              <w:right w:val="nil"/>
            </w:tcBorders>
            <w:shd w:val="clear" w:color="auto" w:fill="auto"/>
            <w:noWrap/>
            <w:vAlign w:val="bottom"/>
            <w:hideMark/>
          </w:tcPr>
          <w:p w14:paraId="73AB28A5"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08432F7E"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pas toujours</w:t>
            </w:r>
          </w:p>
        </w:tc>
      </w:tr>
      <w:tr w:rsidR="000807B9" w:rsidRPr="00100D1F" w14:paraId="6423F84A" w14:textId="77777777" w:rsidTr="006317F0">
        <w:trPr>
          <w:trHeight w:val="300"/>
        </w:trPr>
        <w:tc>
          <w:tcPr>
            <w:tcW w:w="4560" w:type="dxa"/>
            <w:tcBorders>
              <w:top w:val="nil"/>
              <w:left w:val="nil"/>
              <w:bottom w:val="nil"/>
              <w:right w:val="nil"/>
            </w:tcBorders>
            <w:shd w:val="clear" w:color="000000" w:fill="D9D9D9"/>
            <w:noWrap/>
            <w:vAlign w:val="bottom"/>
            <w:hideMark/>
          </w:tcPr>
          <w:p w14:paraId="4A9C8DE4"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harcèlement sexuel</w:t>
            </w:r>
          </w:p>
        </w:tc>
        <w:tc>
          <w:tcPr>
            <w:tcW w:w="2420" w:type="dxa"/>
            <w:tcBorders>
              <w:top w:val="nil"/>
              <w:left w:val="nil"/>
              <w:bottom w:val="nil"/>
              <w:right w:val="nil"/>
            </w:tcBorders>
            <w:shd w:val="clear" w:color="auto" w:fill="auto"/>
            <w:noWrap/>
            <w:vAlign w:val="bottom"/>
            <w:hideMark/>
          </w:tcPr>
          <w:p w14:paraId="72FC3F9D"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5221576E"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268281F6" w14:textId="77777777" w:rsidTr="006317F0">
        <w:trPr>
          <w:trHeight w:val="300"/>
        </w:trPr>
        <w:tc>
          <w:tcPr>
            <w:tcW w:w="4560" w:type="dxa"/>
            <w:tcBorders>
              <w:top w:val="nil"/>
              <w:left w:val="nil"/>
              <w:bottom w:val="nil"/>
              <w:right w:val="nil"/>
            </w:tcBorders>
            <w:shd w:val="clear" w:color="000000" w:fill="D9D9D9"/>
            <w:noWrap/>
            <w:vAlign w:val="bottom"/>
            <w:hideMark/>
          </w:tcPr>
          <w:p w14:paraId="52F92D36"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mésentente avec collègues</w:t>
            </w:r>
          </w:p>
        </w:tc>
        <w:tc>
          <w:tcPr>
            <w:tcW w:w="2420" w:type="dxa"/>
            <w:tcBorders>
              <w:top w:val="nil"/>
              <w:left w:val="nil"/>
              <w:bottom w:val="nil"/>
              <w:right w:val="nil"/>
            </w:tcBorders>
            <w:shd w:val="clear" w:color="auto" w:fill="auto"/>
            <w:noWrap/>
            <w:vAlign w:val="bottom"/>
            <w:hideMark/>
          </w:tcPr>
          <w:p w14:paraId="3C4853E6"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3DC76BE2" w14:textId="77777777" w:rsidR="000807B9" w:rsidRPr="00100D1F" w:rsidRDefault="000807B9" w:rsidP="006317F0">
            <w:pPr>
              <w:rPr>
                <w:rFonts w:ascii="Calibri" w:eastAsia="Times New Roman" w:hAnsi="Calibri"/>
                <w:color w:val="000000"/>
                <w:szCs w:val="24"/>
              </w:rPr>
            </w:pPr>
          </w:p>
        </w:tc>
      </w:tr>
      <w:tr w:rsidR="000807B9" w:rsidRPr="00100D1F" w14:paraId="4A63D101" w14:textId="77777777" w:rsidTr="006317F0">
        <w:trPr>
          <w:trHeight w:val="300"/>
        </w:trPr>
        <w:tc>
          <w:tcPr>
            <w:tcW w:w="4560" w:type="dxa"/>
            <w:tcBorders>
              <w:top w:val="nil"/>
              <w:left w:val="nil"/>
              <w:bottom w:val="nil"/>
              <w:right w:val="nil"/>
            </w:tcBorders>
            <w:shd w:val="clear" w:color="000000" w:fill="D9D9D9"/>
            <w:noWrap/>
            <w:vAlign w:val="bottom"/>
            <w:hideMark/>
          </w:tcPr>
          <w:p w14:paraId="77C0916E"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mésentente avec hiérarchie</w:t>
            </w:r>
          </w:p>
        </w:tc>
        <w:tc>
          <w:tcPr>
            <w:tcW w:w="2420" w:type="dxa"/>
            <w:tcBorders>
              <w:top w:val="nil"/>
              <w:left w:val="nil"/>
              <w:bottom w:val="nil"/>
              <w:right w:val="nil"/>
            </w:tcBorders>
            <w:shd w:val="clear" w:color="auto" w:fill="auto"/>
            <w:noWrap/>
            <w:vAlign w:val="bottom"/>
            <w:hideMark/>
          </w:tcPr>
          <w:p w14:paraId="31982BB6"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35D1BD9C" w14:textId="77777777" w:rsidR="000807B9" w:rsidRPr="00100D1F" w:rsidRDefault="000807B9" w:rsidP="006317F0">
            <w:pPr>
              <w:rPr>
                <w:rFonts w:ascii="Calibri" w:eastAsia="Times New Roman" w:hAnsi="Calibri"/>
                <w:color w:val="000000"/>
                <w:szCs w:val="24"/>
              </w:rPr>
            </w:pPr>
          </w:p>
        </w:tc>
      </w:tr>
      <w:tr w:rsidR="000807B9" w:rsidRPr="00100D1F" w14:paraId="2120B540" w14:textId="77777777" w:rsidTr="006317F0">
        <w:trPr>
          <w:trHeight w:val="300"/>
        </w:trPr>
        <w:tc>
          <w:tcPr>
            <w:tcW w:w="4560" w:type="dxa"/>
            <w:tcBorders>
              <w:top w:val="nil"/>
              <w:left w:val="nil"/>
              <w:bottom w:val="nil"/>
              <w:right w:val="nil"/>
            </w:tcBorders>
            <w:shd w:val="clear" w:color="000000" w:fill="D9D9D9"/>
            <w:noWrap/>
            <w:vAlign w:val="bottom"/>
            <w:hideMark/>
          </w:tcPr>
          <w:p w14:paraId="7255EA34"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rixe</w:t>
            </w:r>
          </w:p>
        </w:tc>
        <w:tc>
          <w:tcPr>
            <w:tcW w:w="2420" w:type="dxa"/>
            <w:tcBorders>
              <w:top w:val="nil"/>
              <w:left w:val="nil"/>
              <w:bottom w:val="nil"/>
              <w:right w:val="nil"/>
            </w:tcBorders>
            <w:shd w:val="clear" w:color="auto" w:fill="auto"/>
            <w:noWrap/>
            <w:vAlign w:val="bottom"/>
            <w:hideMark/>
          </w:tcPr>
          <w:p w14:paraId="6506BABC"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4E36A33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03892FA4" w14:textId="77777777" w:rsidTr="006317F0">
        <w:trPr>
          <w:trHeight w:val="300"/>
        </w:trPr>
        <w:tc>
          <w:tcPr>
            <w:tcW w:w="4560" w:type="dxa"/>
            <w:tcBorders>
              <w:top w:val="nil"/>
              <w:left w:val="nil"/>
              <w:bottom w:val="nil"/>
              <w:right w:val="nil"/>
            </w:tcBorders>
            <w:shd w:val="clear" w:color="000000" w:fill="D9D9D9"/>
            <w:noWrap/>
            <w:vAlign w:val="bottom"/>
            <w:hideMark/>
          </w:tcPr>
          <w:p w14:paraId="7ED60F2B"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établissement de faux documents</w:t>
            </w:r>
          </w:p>
        </w:tc>
        <w:tc>
          <w:tcPr>
            <w:tcW w:w="2420" w:type="dxa"/>
            <w:tcBorders>
              <w:top w:val="nil"/>
              <w:left w:val="nil"/>
              <w:bottom w:val="nil"/>
              <w:right w:val="nil"/>
            </w:tcBorders>
            <w:shd w:val="clear" w:color="auto" w:fill="auto"/>
            <w:noWrap/>
            <w:vAlign w:val="bottom"/>
            <w:hideMark/>
          </w:tcPr>
          <w:p w14:paraId="7510EA4A"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24F91AE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798F737E" w14:textId="77777777" w:rsidTr="006317F0">
        <w:trPr>
          <w:trHeight w:val="300"/>
        </w:trPr>
        <w:tc>
          <w:tcPr>
            <w:tcW w:w="4560" w:type="dxa"/>
            <w:tcBorders>
              <w:top w:val="nil"/>
              <w:left w:val="nil"/>
              <w:bottom w:val="nil"/>
              <w:right w:val="nil"/>
            </w:tcBorders>
            <w:shd w:val="clear" w:color="000000" w:fill="D9D9D9"/>
            <w:noWrap/>
            <w:vAlign w:val="bottom"/>
            <w:hideMark/>
          </w:tcPr>
          <w:p w14:paraId="40F54A65"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utilisation du matériel à des fins personnelles</w:t>
            </w:r>
          </w:p>
        </w:tc>
        <w:tc>
          <w:tcPr>
            <w:tcW w:w="2420" w:type="dxa"/>
            <w:tcBorders>
              <w:top w:val="nil"/>
              <w:left w:val="nil"/>
              <w:bottom w:val="nil"/>
              <w:right w:val="nil"/>
            </w:tcBorders>
            <w:shd w:val="clear" w:color="auto" w:fill="auto"/>
            <w:noWrap/>
            <w:vAlign w:val="bottom"/>
            <w:hideMark/>
          </w:tcPr>
          <w:p w14:paraId="1D33D7C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68EA24B7"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3E9B8968" w14:textId="77777777" w:rsidTr="006317F0">
        <w:trPr>
          <w:trHeight w:val="300"/>
        </w:trPr>
        <w:tc>
          <w:tcPr>
            <w:tcW w:w="4560" w:type="dxa"/>
            <w:tcBorders>
              <w:top w:val="nil"/>
              <w:left w:val="nil"/>
              <w:bottom w:val="nil"/>
              <w:right w:val="nil"/>
            </w:tcBorders>
            <w:shd w:val="clear" w:color="000000" w:fill="D9D9D9"/>
            <w:noWrap/>
            <w:vAlign w:val="bottom"/>
            <w:hideMark/>
          </w:tcPr>
          <w:p w14:paraId="0F4EA20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indiscrétion</w:t>
            </w:r>
          </w:p>
        </w:tc>
        <w:tc>
          <w:tcPr>
            <w:tcW w:w="2420" w:type="dxa"/>
            <w:tcBorders>
              <w:top w:val="nil"/>
              <w:left w:val="nil"/>
              <w:bottom w:val="nil"/>
              <w:right w:val="nil"/>
            </w:tcBorders>
            <w:shd w:val="clear" w:color="auto" w:fill="auto"/>
            <w:noWrap/>
            <w:vAlign w:val="bottom"/>
            <w:hideMark/>
          </w:tcPr>
          <w:p w14:paraId="56A9FCAB"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524F1312"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1A03BE3F" w14:textId="77777777" w:rsidTr="006317F0">
        <w:trPr>
          <w:trHeight w:val="300"/>
        </w:trPr>
        <w:tc>
          <w:tcPr>
            <w:tcW w:w="4560" w:type="dxa"/>
            <w:tcBorders>
              <w:top w:val="nil"/>
              <w:left w:val="nil"/>
              <w:bottom w:val="nil"/>
              <w:right w:val="nil"/>
            </w:tcBorders>
            <w:shd w:val="clear" w:color="000000" w:fill="D9D9D9"/>
            <w:noWrap/>
            <w:vAlign w:val="bottom"/>
            <w:hideMark/>
          </w:tcPr>
          <w:p w14:paraId="6FF33BE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indiscipline</w:t>
            </w:r>
          </w:p>
        </w:tc>
        <w:tc>
          <w:tcPr>
            <w:tcW w:w="2420" w:type="dxa"/>
            <w:tcBorders>
              <w:top w:val="nil"/>
              <w:left w:val="nil"/>
              <w:bottom w:val="nil"/>
              <w:right w:val="nil"/>
            </w:tcBorders>
            <w:shd w:val="clear" w:color="auto" w:fill="auto"/>
            <w:noWrap/>
            <w:vAlign w:val="bottom"/>
            <w:hideMark/>
          </w:tcPr>
          <w:p w14:paraId="614D5CE3"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6FF1602E"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1C8FF84E" w14:textId="77777777" w:rsidTr="006317F0">
        <w:trPr>
          <w:trHeight w:val="300"/>
        </w:trPr>
        <w:tc>
          <w:tcPr>
            <w:tcW w:w="4560" w:type="dxa"/>
            <w:tcBorders>
              <w:top w:val="nil"/>
              <w:left w:val="nil"/>
              <w:bottom w:val="nil"/>
              <w:right w:val="nil"/>
            </w:tcBorders>
            <w:shd w:val="clear" w:color="000000" w:fill="D9D9D9"/>
            <w:noWrap/>
            <w:vAlign w:val="bottom"/>
            <w:hideMark/>
          </w:tcPr>
          <w:p w14:paraId="1CA64258"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infractions aux règles d'hygiène/sécurité</w:t>
            </w:r>
          </w:p>
        </w:tc>
        <w:tc>
          <w:tcPr>
            <w:tcW w:w="2420" w:type="dxa"/>
            <w:tcBorders>
              <w:top w:val="nil"/>
              <w:left w:val="nil"/>
              <w:bottom w:val="nil"/>
              <w:right w:val="nil"/>
            </w:tcBorders>
            <w:shd w:val="clear" w:color="auto" w:fill="auto"/>
            <w:noWrap/>
            <w:vAlign w:val="bottom"/>
            <w:hideMark/>
          </w:tcPr>
          <w:p w14:paraId="314BDA13"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45F9D5E8"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61BC816D" w14:textId="77777777" w:rsidTr="006317F0">
        <w:trPr>
          <w:trHeight w:val="300"/>
        </w:trPr>
        <w:tc>
          <w:tcPr>
            <w:tcW w:w="4560" w:type="dxa"/>
            <w:tcBorders>
              <w:top w:val="nil"/>
              <w:left w:val="nil"/>
              <w:bottom w:val="nil"/>
              <w:right w:val="nil"/>
            </w:tcBorders>
            <w:shd w:val="clear" w:color="000000" w:fill="D9D9D9"/>
            <w:noWrap/>
            <w:vAlign w:val="bottom"/>
            <w:hideMark/>
          </w:tcPr>
          <w:p w14:paraId="5A3585B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injures</w:t>
            </w:r>
          </w:p>
        </w:tc>
        <w:tc>
          <w:tcPr>
            <w:tcW w:w="2420" w:type="dxa"/>
            <w:tcBorders>
              <w:top w:val="nil"/>
              <w:left w:val="nil"/>
              <w:bottom w:val="nil"/>
              <w:right w:val="nil"/>
            </w:tcBorders>
            <w:shd w:val="clear" w:color="auto" w:fill="auto"/>
            <w:noWrap/>
            <w:vAlign w:val="bottom"/>
            <w:hideMark/>
          </w:tcPr>
          <w:p w14:paraId="52571B2A"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72B9ECC0"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2D9DAF65" w14:textId="77777777" w:rsidTr="006317F0">
        <w:trPr>
          <w:trHeight w:val="300"/>
        </w:trPr>
        <w:tc>
          <w:tcPr>
            <w:tcW w:w="4560" w:type="dxa"/>
            <w:tcBorders>
              <w:top w:val="nil"/>
              <w:left w:val="nil"/>
              <w:bottom w:val="nil"/>
              <w:right w:val="nil"/>
            </w:tcBorders>
            <w:shd w:val="clear" w:color="000000" w:fill="D9D9D9"/>
            <w:noWrap/>
            <w:vAlign w:val="bottom"/>
            <w:hideMark/>
          </w:tcPr>
          <w:p w14:paraId="17BE2038" w14:textId="77777777" w:rsidR="000807B9" w:rsidRPr="00100D1F" w:rsidRDefault="000807B9" w:rsidP="006317F0">
            <w:pPr>
              <w:rPr>
                <w:rFonts w:ascii="Calibri" w:eastAsia="Times New Roman" w:hAnsi="Calibri"/>
                <w:color w:val="000000"/>
                <w:szCs w:val="24"/>
              </w:rPr>
            </w:pPr>
            <w:r>
              <w:rPr>
                <w:rFonts w:ascii="Calibri" w:eastAsia="Times New Roman" w:hAnsi="Calibri"/>
                <w:color w:val="000000"/>
                <w:szCs w:val="24"/>
              </w:rPr>
              <w:t>insuf</w:t>
            </w:r>
            <w:r w:rsidRPr="00100D1F">
              <w:rPr>
                <w:rFonts w:ascii="Calibri" w:eastAsia="Times New Roman" w:hAnsi="Calibri"/>
                <w:color w:val="000000"/>
                <w:szCs w:val="24"/>
              </w:rPr>
              <w:t>fisance professionnelle</w:t>
            </w:r>
          </w:p>
        </w:tc>
        <w:tc>
          <w:tcPr>
            <w:tcW w:w="2420" w:type="dxa"/>
            <w:tcBorders>
              <w:top w:val="nil"/>
              <w:left w:val="nil"/>
              <w:bottom w:val="nil"/>
              <w:right w:val="nil"/>
            </w:tcBorders>
            <w:shd w:val="clear" w:color="auto" w:fill="auto"/>
            <w:noWrap/>
            <w:vAlign w:val="bottom"/>
            <w:hideMark/>
          </w:tcPr>
          <w:p w14:paraId="73E6D437"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796833F1"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presque jamais</w:t>
            </w:r>
          </w:p>
        </w:tc>
      </w:tr>
      <w:tr w:rsidR="000807B9" w:rsidRPr="00100D1F" w14:paraId="0C753DDE" w14:textId="77777777" w:rsidTr="006317F0">
        <w:trPr>
          <w:trHeight w:val="300"/>
        </w:trPr>
        <w:tc>
          <w:tcPr>
            <w:tcW w:w="4560" w:type="dxa"/>
            <w:tcBorders>
              <w:top w:val="nil"/>
              <w:left w:val="nil"/>
              <w:bottom w:val="nil"/>
              <w:right w:val="nil"/>
            </w:tcBorders>
            <w:shd w:val="clear" w:color="000000" w:fill="D9D9D9"/>
            <w:noWrap/>
            <w:vAlign w:val="bottom"/>
            <w:hideMark/>
          </w:tcPr>
          <w:p w14:paraId="155E7F80" w14:textId="77777777" w:rsidR="000807B9" w:rsidRPr="00100D1F" w:rsidRDefault="000807B9" w:rsidP="006317F0">
            <w:pPr>
              <w:rPr>
                <w:rFonts w:ascii="Calibri" w:eastAsia="Times New Roman" w:hAnsi="Calibri"/>
                <w:color w:val="000000"/>
                <w:szCs w:val="24"/>
              </w:rPr>
            </w:pPr>
            <w:r>
              <w:rPr>
                <w:rFonts w:ascii="Calibri" w:eastAsia="Times New Roman" w:hAnsi="Calibri"/>
                <w:color w:val="000000"/>
                <w:szCs w:val="24"/>
              </w:rPr>
              <w:t>insuffisance de résu</w:t>
            </w:r>
            <w:r w:rsidRPr="00100D1F">
              <w:rPr>
                <w:rFonts w:ascii="Calibri" w:eastAsia="Times New Roman" w:hAnsi="Calibri"/>
                <w:color w:val="000000"/>
                <w:szCs w:val="24"/>
              </w:rPr>
              <w:t>ltat</w:t>
            </w:r>
          </w:p>
        </w:tc>
        <w:tc>
          <w:tcPr>
            <w:tcW w:w="2420" w:type="dxa"/>
            <w:tcBorders>
              <w:top w:val="nil"/>
              <w:left w:val="nil"/>
              <w:bottom w:val="nil"/>
              <w:right w:val="nil"/>
            </w:tcBorders>
            <w:shd w:val="clear" w:color="auto" w:fill="auto"/>
            <w:noWrap/>
            <w:vAlign w:val="bottom"/>
            <w:hideMark/>
          </w:tcPr>
          <w:p w14:paraId="654E01C0"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7CA6220D" w14:textId="77777777" w:rsidR="000807B9" w:rsidRPr="00100D1F" w:rsidRDefault="000807B9" w:rsidP="006317F0">
            <w:pPr>
              <w:rPr>
                <w:rFonts w:ascii="Calibri" w:eastAsia="Times New Roman" w:hAnsi="Calibri"/>
                <w:color w:val="000000"/>
                <w:szCs w:val="24"/>
              </w:rPr>
            </w:pPr>
          </w:p>
        </w:tc>
      </w:tr>
      <w:tr w:rsidR="000807B9" w:rsidRPr="00100D1F" w14:paraId="1C7AFE6D" w14:textId="77777777" w:rsidTr="006317F0">
        <w:trPr>
          <w:trHeight w:val="300"/>
        </w:trPr>
        <w:tc>
          <w:tcPr>
            <w:tcW w:w="4560" w:type="dxa"/>
            <w:tcBorders>
              <w:top w:val="nil"/>
              <w:left w:val="nil"/>
              <w:bottom w:val="nil"/>
              <w:right w:val="nil"/>
            </w:tcBorders>
            <w:shd w:val="clear" w:color="000000" w:fill="D9D9D9"/>
            <w:noWrap/>
            <w:vAlign w:val="bottom"/>
            <w:hideMark/>
          </w:tcPr>
          <w:p w14:paraId="08D32BEB"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intempérance/ ébriété manifeste</w:t>
            </w:r>
          </w:p>
        </w:tc>
        <w:tc>
          <w:tcPr>
            <w:tcW w:w="2420" w:type="dxa"/>
            <w:tcBorders>
              <w:top w:val="nil"/>
              <w:left w:val="nil"/>
              <w:bottom w:val="nil"/>
              <w:right w:val="nil"/>
            </w:tcBorders>
            <w:shd w:val="clear" w:color="auto" w:fill="auto"/>
            <w:noWrap/>
            <w:vAlign w:val="bottom"/>
            <w:hideMark/>
          </w:tcPr>
          <w:p w14:paraId="284887AD"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0189BF42"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4283183D" w14:textId="77777777" w:rsidTr="006317F0">
        <w:trPr>
          <w:trHeight w:val="300"/>
        </w:trPr>
        <w:tc>
          <w:tcPr>
            <w:tcW w:w="4560" w:type="dxa"/>
            <w:tcBorders>
              <w:top w:val="nil"/>
              <w:left w:val="nil"/>
              <w:bottom w:val="nil"/>
              <w:right w:val="nil"/>
            </w:tcBorders>
            <w:shd w:val="clear" w:color="000000" w:fill="D9D9D9"/>
            <w:noWrap/>
            <w:vAlign w:val="bottom"/>
            <w:hideMark/>
          </w:tcPr>
          <w:p w14:paraId="357F5EF6"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menaces</w:t>
            </w:r>
          </w:p>
        </w:tc>
        <w:tc>
          <w:tcPr>
            <w:tcW w:w="2420" w:type="dxa"/>
            <w:tcBorders>
              <w:top w:val="nil"/>
              <w:left w:val="nil"/>
              <w:bottom w:val="nil"/>
              <w:right w:val="nil"/>
            </w:tcBorders>
            <w:shd w:val="clear" w:color="auto" w:fill="auto"/>
            <w:noWrap/>
            <w:vAlign w:val="bottom"/>
            <w:hideMark/>
          </w:tcPr>
          <w:p w14:paraId="726ACDA8"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066096B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6D01D0EA" w14:textId="77777777" w:rsidTr="006317F0">
        <w:trPr>
          <w:trHeight w:val="300"/>
        </w:trPr>
        <w:tc>
          <w:tcPr>
            <w:tcW w:w="4560" w:type="dxa"/>
            <w:tcBorders>
              <w:top w:val="nil"/>
              <w:left w:val="nil"/>
              <w:bottom w:val="nil"/>
              <w:right w:val="nil"/>
            </w:tcBorders>
            <w:shd w:val="clear" w:color="000000" w:fill="D9D9D9"/>
            <w:noWrap/>
            <w:vAlign w:val="bottom"/>
            <w:hideMark/>
          </w:tcPr>
          <w:p w14:paraId="3A45BE9E"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perte de confiance</w:t>
            </w:r>
          </w:p>
        </w:tc>
        <w:tc>
          <w:tcPr>
            <w:tcW w:w="2420" w:type="dxa"/>
            <w:tcBorders>
              <w:top w:val="nil"/>
              <w:left w:val="nil"/>
              <w:bottom w:val="nil"/>
              <w:right w:val="nil"/>
            </w:tcBorders>
            <w:shd w:val="clear" w:color="auto" w:fill="auto"/>
            <w:noWrap/>
            <w:vAlign w:val="bottom"/>
            <w:hideMark/>
          </w:tcPr>
          <w:p w14:paraId="20AE80CD"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presque jamais</w:t>
            </w:r>
          </w:p>
        </w:tc>
        <w:tc>
          <w:tcPr>
            <w:tcW w:w="1620" w:type="dxa"/>
            <w:tcBorders>
              <w:top w:val="nil"/>
              <w:left w:val="nil"/>
              <w:bottom w:val="nil"/>
              <w:right w:val="nil"/>
            </w:tcBorders>
            <w:shd w:val="clear" w:color="auto" w:fill="auto"/>
            <w:noWrap/>
            <w:vAlign w:val="bottom"/>
            <w:hideMark/>
          </w:tcPr>
          <w:p w14:paraId="6190044C"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jamais</w:t>
            </w:r>
          </w:p>
        </w:tc>
      </w:tr>
      <w:tr w:rsidR="000807B9" w:rsidRPr="00100D1F" w14:paraId="396C7D37" w14:textId="77777777" w:rsidTr="006317F0">
        <w:trPr>
          <w:trHeight w:val="300"/>
        </w:trPr>
        <w:tc>
          <w:tcPr>
            <w:tcW w:w="4560" w:type="dxa"/>
            <w:tcBorders>
              <w:top w:val="nil"/>
              <w:left w:val="nil"/>
              <w:bottom w:val="nil"/>
              <w:right w:val="nil"/>
            </w:tcBorders>
            <w:shd w:val="clear" w:color="000000" w:fill="D9D9D9"/>
            <w:noWrap/>
            <w:vAlign w:val="bottom"/>
            <w:hideMark/>
          </w:tcPr>
          <w:p w14:paraId="79B8A421"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insubordination</w:t>
            </w:r>
          </w:p>
        </w:tc>
        <w:tc>
          <w:tcPr>
            <w:tcW w:w="2420" w:type="dxa"/>
            <w:tcBorders>
              <w:top w:val="nil"/>
              <w:left w:val="nil"/>
              <w:bottom w:val="nil"/>
              <w:right w:val="nil"/>
            </w:tcBorders>
            <w:shd w:val="clear" w:color="auto" w:fill="auto"/>
            <w:noWrap/>
            <w:vAlign w:val="bottom"/>
            <w:hideMark/>
          </w:tcPr>
          <w:p w14:paraId="3B7D8165"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58D9DFD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3EC82C0D" w14:textId="77777777" w:rsidTr="006317F0">
        <w:trPr>
          <w:trHeight w:val="300"/>
        </w:trPr>
        <w:tc>
          <w:tcPr>
            <w:tcW w:w="4560" w:type="dxa"/>
            <w:tcBorders>
              <w:top w:val="nil"/>
              <w:left w:val="nil"/>
              <w:bottom w:val="nil"/>
              <w:right w:val="nil"/>
            </w:tcBorders>
            <w:shd w:val="clear" w:color="000000" w:fill="D9D9D9"/>
            <w:noWrap/>
            <w:vAlign w:val="bottom"/>
            <w:hideMark/>
          </w:tcPr>
          <w:p w14:paraId="120C7F79"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vie privée</w:t>
            </w:r>
          </w:p>
        </w:tc>
        <w:tc>
          <w:tcPr>
            <w:tcW w:w="2420" w:type="dxa"/>
            <w:tcBorders>
              <w:top w:val="nil"/>
              <w:left w:val="nil"/>
              <w:bottom w:val="nil"/>
              <w:right w:val="nil"/>
            </w:tcBorders>
            <w:shd w:val="clear" w:color="auto" w:fill="auto"/>
            <w:noWrap/>
            <w:vAlign w:val="bottom"/>
            <w:hideMark/>
          </w:tcPr>
          <w:p w14:paraId="04830C4B"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327B49B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presque jamais</w:t>
            </w:r>
          </w:p>
        </w:tc>
      </w:tr>
      <w:tr w:rsidR="000807B9" w:rsidRPr="00100D1F" w14:paraId="749D6403" w14:textId="77777777" w:rsidTr="006317F0">
        <w:trPr>
          <w:trHeight w:val="300"/>
        </w:trPr>
        <w:tc>
          <w:tcPr>
            <w:tcW w:w="4560" w:type="dxa"/>
            <w:tcBorders>
              <w:top w:val="nil"/>
              <w:left w:val="nil"/>
              <w:bottom w:val="nil"/>
              <w:right w:val="nil"/>
            </w:tcBorders>
            <w:shd w:val="clear" w:color="000000" w:fill="D9D9D9"/>
            <w:noWrap/>
            <w:vAlign w:val="bottom"/>
            <w:hideMark/>
          </w:tcPr>
          <w:p w14:paraId="204ED381"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violences</w:t>
            </w:r>
          </w:p>
        </w:tc>
        <w:tc>
          <w:tcPr>
            <w:tcW w:w="2420" w:type="dxa"/>
            <w:tcBorders>
              <w:top w:val="nil"/>
              <w:left w:val="nil"/>
              <w:bottom w:val="nil"/>
              <w:right w:val="nil"/>
            </w:tcBorders>
            <w:shd w:val="clear" w:color="auto" w:fill="auto"/>
            <w:noWrap/>
            <w:vAlign w:val="bottom"/>
            <w:hideMark/>
          </w:tcPr>
          <w:p w14:paraId="0B14BB1B"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355AB9F9"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658219E1" w14:textId="77777777" w:rsidTr="006317F0">
        <w:trPr>
          <w:trHeight w:val="300"/>
        </w:trPr>
        <w:tc>
          <w:tcPr>
            <w:tcW w:w="4560" w:type="dxa"/>
            <w:tcBorders>
              <w:top w:val="nil"/>
              <w:left w:val="nil"/>
              <w:bottom w:val="nil"/>
              <w:right w:val="nil"/>
            </w:tcBorders>
            <w:shd w:val="clear" w:color="000000" w:fill="D9D9D9"/>
            <w:noWrap/>
            <w:vAlign w:val="bottom"/>
            <w:hideMark/>
          </w:tcPr>
          <w:p w14:paraId="5512D022"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vols</w:t>
            </w:r>
          </w:p>
        </w:tc>
        <w:tc>
          <w:tcPr>
            <w:tcW w:w="2420" w:type="dxa"/>
            <w:tcBorders>
              <w:top w:val="nil"/>
              <w:left w:val="nil"/>
              <w:bottom w:val="nil"/>
              <w:right w:val="nil"/>
            </w:tcBorders>
            <w:shd w:val="clear" w:color="auto" w:fill="auto"/>
            <w:noWrap/>
            <w:vAlign w:val="bottom"/>
            <w:hideMark/>
          </w:tcPr>
          <w:p w14:paraId="4DC78ABB" w14:textId="77777777" w:rsidR="000807B9" w:rsidRPr="00100D1F" w:rsidRDefault="000807B9" w:rsidP="006317F0">
            <w:pPr>
              <w:rPr>
                <w:rFonts w:ascii="Calibri" w:eastAsia="Times New Roman" w:hAnsi="Calibri"/>
                <w:color w:val="000000"/>
                <w:szCs w:val="24"/>
              </w:rPr>
            </w:pPr>
          </w:p>
        </w:tc>
        <w:tc>
          <w:tcPr>
            <w:tcW w:w="1620" w:type="dxa"/>
            <w:tcBorders>
              <w:top w:val="nil"/>
              <w:left w:val="nil"/>
              <w:bottom w:val="nil"/>
              <w:right w:val="nil"/>
            </w:tcBorders>
            <w:shd w:val="clear" w:color="auto" w:fill="auto"/>
            <w:noWrap/>
            <w:vAlign w:val="bottom"/>
            <w:hideMark/>
          </w:tcPr>
          <w:p w14:paraId="7B2214BA"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r>
      <w:tr w:rsidR="000807B9" w:rsidRPr="00100D1F" w14:paraId="601570D7" w14:textId="77777777" w:rsidTr="006317F0">
        <w:trPr>
          <w:trHeight w:val="300"/>
        </w:trPr>
        <w:tc>
          <w:tcPr>
            <w:tcW w:w="4560" w:type="dxa"/>
            <w:tcBorders>
              <w:top w:val="nil"/>
              <w:left w:val="nil"/>
              <w:bottom w:val="nil"/>
              <w:right w:val="nil"/>
            </w:tcBorders>
            <w:shd w:val="clear" w:color="000000" w:fill="D9D9D9"/>
            <w:noWrap/>
            <w:vAlign w:val="bottom"/>
            <w:hideMark/>
          </w:tcPr>
          <w:p w14:paraId="4B27C5BF" w14:textId="77777777" w:rsidR="000807B9" w:rsidRPr="00100D1F" w:rsidRDefault="000807B9" w:rsidP="006317F0">
            <w:pPr>
              <w:rPr>
                <w:rFonts w:ascii="Calibri" w:eastAsia="Times New Roman" w:hAnsi="Calibri"/>
                <w:color w:val="000000"/>
                <w:szCs w:val="24"/>
              </w:rPr>
            </w:pPr>
            <w:r>
              <w:rPr>
                <w:rFonts w:ascii="Calibri" w:eastAsia="Times New Roman" w:hAnsi="Calibri"/>
                <w:color w:val="000000"/>
                <w:szCs w:val="24"/>
              </w:rPr>
              <w:t xml:space="preserve">menus </w:t>
            </w:r>
            <w:proofErr w:type="spellStart"/>
            <w:r>
              <w:rPr>
                <w:rFonts w:ascii="Calibri" w:eastAsia="Times New Roman" w:hAnsi="Calibri"/>
                <w:color w:val="000000"/>
                <w:szCs w:val="24"/>
              </w:rPr>
              <w:t>larçi</w:t>
            </w:r>
            <w:r w:rsidRPr="00100D1F">
              <w:rPr>
                <w:rFonts w:ascii="Calibri" w:eastAsia="Times New Roman" w:hAnsi="Calibri"/>
                <w:color w:val="000000"/>
                <w:szCs w:val="24"/>
              </w:rPr>
              <w:t>ns</w:t>
            </w:r>
            <w:proofErr w:type="spellEnd"/>
          </w:p>
        </w:tc>
        <w:tc>
          <w:tcPr>
            <w:tcW w:w="2420" w:type="dxa"/>
            <w:tcBorders>
              <w:top w:val="nil"/>
              <w:left w:val="nil"/>
              <w:bottom w:val="nil"/>
              <w:right w:val="nil"/>
            </w:tcBorders>
            <w:shd w:val="clear" w:color="auto" w:fill="auto"/>
            <w:noWrap/>
            <w:vAlign w:val="bottom"/>
            <w:hideMark/>
          </w:tcPr>
          <w:p w14:paraId="4FDA17A3" w14:textId="77777777" w:rsidR="000807B9" w:rsidRPr="00100D1F" w:rsidRDefault="000807B9" w:rsidP="006317F0">
            <w:pPr>
              <w:rPr>
                <w:rFonts w:ascii="Calibri" w:eastAsia="Times New Roman" w:hAnsi="Calibri"/>
                <w:color w:val="000000"/>
                <w:szCs w:val="24"/>
              </w:rPr>
            </w:pPr>
            <w:r w:rsidRPr="00100D1F">
              <w:rPr>
                <w:rFonts w:ascii="Calibri" w:eastAsia="Times New Roman" w:hAnsi="Calibri"/>
                <w:color w:val="000000"/>
                <w:szCs w:val="24"/>
              </w:rPr>
              <w:t>x</w:t>
            </w:r>
          </w:p>
        </w:tc>
        <w:tc>
          <w:tcPr>
            <w:tcW w:w="1620" w:type="dxa"/>
            <w:tcBorders>
              <w:top w:val="nil"/>
              <w:left w:val="nil"/>
              <w:bottom w:val="nil"/>
              <w:right w:val="nil"/>
            </w:tcBorders>
            <w:shd w:val="clear" w:color="auto" w:fill="auto"/>
            <w:noWrap/>
            <w:vAlign w:val="bottom"/>
            <w:hideMark/>
          </w:tcPr>
          <w:p w14:paraId="7CC9AD97" w14:textId="77777777" w:rsidR="000807B9" w:rsidRPr="00100D1F" w:rsidRDefault="000807B9" w:rsidP="006317F0">
            <w:pPr>
              <w:rPr>
                <w:rFonts w:ascii="Calibri" w:eastAsia="Times New Roman" w:hAnsi="Calibri"/>
                <w:color w:val="000000"/>
                <w:szCs w:val="24"/>
              </w:rPr>
            </w:pPr>
          </w:p>
        </w:tc>
      </w:tr>
    </w:tbl>
    <w:p w14:paraId="3196D308" w14:textId="77777777" w:rsidR="000807B9" w:rsidRDefault="000807B9" w:rsidP="000807B9">
      <w:pPr>
        <w:jc w:val="both"/>
        <w:rPr>
          <w:rFonts w:ascii="Arial" w:hAnsi="Arial" w:cs="Arial"/>
          <w:sz w:val="22"/>
          <w:szCs w:val="22"/>
        </w:rPr>
      </w:pPr>
    </w:p>
    <w:p w14:paraId="022A951B" w14:textId="77777777" w:rsidR="000807B9" w:rsidRDefault="000807B9" w:rsidP="000807B9">
      <w:pPr>
        <w:jc w:val="both"/>
        <w:rPr>
          <w:rFonts w:ascii="Arial" w:hAnsi="Arial" w:cs="Arial"/>
          <w:sz w:val="22"/>
          <w:szCs w:val="22"/>
        </w:rPr>
      </w:pPr>
    </w:p>
    <w:p w14:paraId="36A6CCF4" w14:textId="77777777" w:rsidR="000807B9" w:rsidRDefault="000807B9" w:rsidP="000807B9">
      <w:pPr>
        <w:jc w:val="both"/>
        <w:rPr>
          <w:rFonts w:ascii="Arial" w:hAnsi="Arial" w:cs="Arial"/>
          <w:sz w:val="22"/>
          <w:szCs w:val="22"/>
        </w:rPr>
      </w:pPr>
    </w:p>
    <w:p w14:paraId="38118390" w14:textId="77777777" w:rsidR="000807B9" w:rsidRPr="00BE01E3" w:rsidRDefault="000807B9" w:rsidP="00D132DE">
      <w:pPr>
        <w:jc w:val="center"/>
        <w:rPr>
          <w:rFonts w:ascii="Arial" w:hAnsi="Arial" w:cs="Arial"/>
          <w:b/>
          <w:sz w:val="22"/>
          <w:szCs w:val="22"/>
        </w:rPr>
      </w:pPr>
      <w:r w:rsidRPr="00BE01E3">
        <w:rPr>
          <w:rFonts w:ascii="Arial" w:hAnsi="Arial" w:cs="Arial"/>
          <w:b/>
          <w:sz w:val="22"/>
          <w:szCs w:val="22"/>
        </w:rPr>
        <w:t>FAUTE LOURDE</w:t>
      </w:r>
      <w:bookmarkEnd w:id="49"/>
      <w:bookmarkEnd w:id="50"/>
    </w:p>
    <w:p w14:paraId="12F0EA68" w14:textId="77777777" w:rsidR="000807B9" w:rsidRPr="00AD41EA" w:rsidRDefault="000807B9" w:rsidP="000807B9">
      <w:pPr>
        <w:jc w:val="both"/>
        <w:rPr>
          <w:rFonts w:asciiTheme="majorHAnsi" w:hAnsiTheme="majorHAnsi"/>
          <w:color w:val="000000"/>
        </w:rPr>
      </w:pPr>
    </w:p>
    <w:p w14:paraId="3F5D490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Suppose l'intention de nuire;</w:t>
      </w:r>
    </w:p>
    <w:p w14:paraId="78C6B886" w14:textId="77777777" w:rsidR="000807B9" w:rsidRPr="00E53EC6" w:rsidRDefault="000807B9" w:rsidP="000807B9">
      <w:pPr>
        <w:jc w:val="both"/>
        <w:rPr>
          <w:rFonts w:asciiTheme="majorHAnsi" w:hAnsiTheme="majorHAnsi"/>
          <w:b/>
          <w:color w:val="000000"/>
        </w:rPr>
      </w:pPr>
      <w:proofErr w:type="gramStart"/>
      <w:r w:rsidRPr="00E53EC6">
        <w:rPr>
          <w:rFonts w:asciiTheme="majorHAnsi" w:hAnsiTheme="majorHAnsi"/>
          <w:b/>
          <w:color w:val="000000"/>
        </w:rPr>
        <w:t>preuve</w:t>
      </w:r>
      <w:proofErr w:type="gramEnd"/>
      <w:r w:rsidRPr="00E53EC6">
        <w:rPr>
          <w:rFonts w:asciiTheme="majorHAnsi" w:hAnsiTheme="majorHAnsi"/>
          <w:b/>
          <w:color w:val="000000"/>
        </w:rPr>
        <w:t xml:space="preserve"> à la charge de l'employeur</w:t>
      </w:r>
    </w:p>
    <w:p w14:paraId="7AA1F4F9" w14:textId="77777777" w:rsidR="000807B9" w:rsidRPr="00AD41EA" w:rsidRDefault="000807B9" w:rsidP="000807B9">
      <w:pPr>
        <w:jc w:val="both"/>
        <w:rPr>
          <w:rFonts w:asciiTheme="majorHAnsi" w:hAnsiTheme="majorHAnsi"/>
          <w:color w:val="000000"/>
        </w:rPr>
      </w:pPr>
    </w:p>
    <w:p w14:paraId="323FDDE2"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Conséquences: responsabilité civile du salarié pour le préjudice causé.</w:t>
      </w:r>
    </w:p>
    <w:p w14:paraId="572FF075" w14:textId="77777777" w:rsidR="000807B9" w:rsidRPr="00AD41EA" w:rsidRDefault="000807B9" w:rsidP="000807B9">
      <w:pPr>
        <w:jc w:val="both"/>
        <w:rPr>
          <w:rFonts w:asciiTheme="majorHAnsi" w:hAnsiTheme="majorHAnsi"/>
          <w:color w:val="000000"/>
        </w:rPr>
      </w:pPr>
    </w:p>
    <w:p w14:paraId="65288BAC" w14:textId="77777777" w:rsidR="000807B9" w:rsidRPr="00AD41EA" w:rsidRDefault="000807B9" w:rsidP="000807B9">
      <w:pPr>
        <w:jc w:val="both"/>
        <w:rPr>
          <w:rFonts w:asciiTheme="majorHAnsi" w:hAnsiTheme="majorHAnsi"/>
          <w:color w:val="000000"/>
        </w:rPr>
      </w:pPr>
    </w:p>
    <w:p w14:paraId="5F833726" w14:textId="77777777" w:rsidR="000807B9" w:rsidRPr="00B32B19" w:rsidRDefault="000807B9" w:rsidP="00691524">
      <w:pPr>
        <w:pStyle w:val="Titre2"/>
        <w:jc w:val="center"/>
        <w:rPr>
          <w:color w:val="000000"/>
        </w:rPr>
      </w:pPr>
      <w:bookmarkStart w:id="51" w:name="_Toc92279065"/>
      <w:r>
        <w:br w:type="page"/>
      </w:r>
      <w:r w:rsidRPr="00B32B19">
        <w:t>FORCE MAJEURE</w:t>
      </w:r>
      <w:bookmarkEnd w:id="51"/>
    </w:p>
    <w:p w14:paraId="47E79BB3" w14:textId="77777777" w:rsidR="000807B9" w:rsidRPr="00AD41EA" w:rsidRDefault="000807B9" w:rsidP="000807B9">
      <w:pPr>
        <w:jc w:val="both"/>
        <w:rPr>
          <w:rFonts w:asciiTheme="majorHAnsi" w:hAnsiTheme="majorHAnsi"/>
        </w:rPr>
      </w:pPr>
    </w:p>
    <w:p w14:paraId="1B4CF546" w14:textId="77777777" w:rsidR="000807B9" w:rsidRPr="00AD41EA" w:rsidRDefault="000807B9" w:rsidP="000807B9">
      <w:pPr>
        <w:jc w:val="both"/>
        <w:rPr>
          <w:rFonts w:asciiTheme="majorHAnsi" w:hAnsiTheme="majorHAnsi"/>
        </w:rPr>
      </w:pPr>
      <w:r w:rsidRPr="00AD41EA">
        <w:rPr>
          <w:rFonts w:asciiTheme="majorHAnsi" w:hAnsiTheme="majorHAnsi"/>
        </w:rPr>
        <w:t>Notion de droit civil rendant impossible l’exécution du contrat  et écartant de ce fait toute responsabilité.</w:t>
      </w:r>
    </w:p>
    <w:p w14:paraId="726A50B3" w14:textId="77777777" w:rsidR="000807B9" w:rsidRPr="00AD41EA" w:rsidRDefault="000807B9" w:rsidP="000807B9">
      <w:pPr>
        <w:jc w:val="both"/>
        <w:rPr>
          <w:rFonts w:asciiTheme="majorHAnsi" w:hAnsiTheme="majorHAnsi"/>
        </w:rPr>
      </w:pPr>
    </w:p>
    <w:p w14:paraId="73A6CDCC" w14:textId="77777777" w:rsidR="000807B9" w:rsidRPr="00AD41EA" w:rsidRDefault="000807B9" w:rsidP="000807B9">
      <w:pPr>
        <w:jc w:val="both"/>
        <w:rPr>
          <w:rFonts w:asciiTheme="majorHAnsi" w:hAnsiTheme="majorHAnsi"/>
        </w:rPr>
      </w:pPr>
      <w:r w:rsidRPr="00AD41EA">
        <w:rPr>
          <w:rFonts w:asciiTheme="majorHAnsi" w:hAnsiTheme="majorHAnsi"/>
        </w:rPr>
        <w:t>Conception très restrictive en droit du travail : trois conditions cumulatives :</w:t>
      </w:r>
    </w:p>
    <w:p w14:paraId="6132052A" w14:textId="77777777" w:rsidR="000807B9" w:rsidRPr="00AD41EA" w:rsidRDefault="000807B9" w:rsidP="000807B9">
      <w:pPr>
        <w:numPr>
          <w:ilvl w:val="0"/>
          <w:numId w:val="8"/>
        </w:numPr>
        <w:jc w:val="both"/>
        <w:rPr>
          <w:rFonts w:asciiTheme="majorHAnsi" w:hAnsiTheme="majorHAnsi"/>
        </w:rPr>
      </w:pPr>
      <w:r w:rsidRPr="00AD41EA">
        <w:rPr>
          <w:rFonts w:asciiTheme="majorHAnsi" w:hAnsiTheme="majorHAnsi"/>
        </w:rPr>
        <w:t>imprévisibilité</w:t>
      </w:r>
    </w:p>
    <w:p w14:paraId="56FD186A" w14:textId="77777777" w:rsidR="000807B9" w:rsidRPr="00AD41EA" w:rsidRDefault="000807B9" w:rsidP="000807B9">
      <w:pPr>
        <w:numPr>
          <w:ilvl w:val="0"/>
          <w:numId w:val="8"/>
        </w:numPr>
        <w:jc w:val="both"/>
        <w:rPr>
          <w:rFonts w:asciiTheme="majorHAnsi" w:hAnsiTheme="majorHAnsi"/>
        </w:rPr>
      </w:pPr>
      <w:proofErr w:type="spellStart"/>
      <w:r w:rsidRPr="00AD41EA">
        <w:rPr>
          <w:rFonts w:asciiTheme="majorHAnsi" w:hAnsiTheme="majorHAnsi"/>
        </w:rPr>
        <w:t>insurmontabilité</w:t>
      </w:r>
      <w:proofErr w:type="spellEnd"/>
    </w:p>
    <w:p w14:paraId="469E7386" w14:textId="77777777" w:rsidR="000807B9" w:rsidRPr="00AD41EA" w:rsidRDefault="000807B9" w:rsidP="000807B9">
      <w:pPr>
        <w:numPr>
          <w:ilvl w:val="0"/>
          <w:numId w:val="8"/>
        </w:numPr>
        <w:jc w:val="both"/>
        <w:rPr>
          <w:rFonts w:asciiTheme="majorHAnsi" w:hAnsiTheme="majorHAnsi"/>
        </w:rPr>
      </w:pPr>
      <w:r w:rsidRPr="00AD41EA">
        <w:rPr>
          <w:rFonts w:asciiTheme="majorHAnsi" w:hAnsiTheme="majorHAnsi"/>
        </w:rPr>
        <w:t>irrésistibilité</w:t>
      </w:r>
    </w:p>
    <w:p w14:paraId="47C2AD6D" w14:textId="77777777" w:rsidR="000807B9" w:rsidRPr="00AD41EA" w:rsidRDefault="000807B9" w:rsidP="000807B9">
      <w:pPr>
        <w:ind w:left="2120"/>
        <w:jc w:val="both"/>
        <w:rPr>
          <w:rFonts w:asciiTheme="majorHAnsi" w:hAnsiTheme="majorHAnsi"/>
        </w:rPr>
      </w:pPr>
    </w:p>
    <w:p w14:paraId="12840EF5" w14:textId="77777777" w:rsidR="000807B9" w:rsidRPr="00AD41EA" w:rsidRDefault="000807B9" w:rsidP="000807B9">
      <w:pPr>
        <w:ind w:left="2120"/>
        <w:jc w:val="both"/>
        <w:rPr>
          <w:rFonts w:asciiTheme="majorHAnsi" w:hAnsiTheme="majorHAnsi"/>
        </w:rPr>
      </w:pPr>
    </w:p>
    <w:p w14:paraId="6F3E971B" w14:textId="77777777" w:rsidR="000807B9" w:rsidRPr="00E53EC6" w:rsidRDefault="000807B9" w:rsidP="000807B9">
      <w:pPr>
        <w:jc w:val="both"/>
        <w:rPr>
          <w:rFonts w:asciiTheme="majorHAnsi" w:hAnsiTheme="majorHAnsi"/>
          <w:b/>
          <w:color w:val="000000"/>
        </w:rPr>
      </w:pPr>
      <w:r w:rsidRPr="00E53EC6">
        <w:rPr>
          <w:rFonts w:asciiTheme="majorHAnsi" w:hAnsiTheme="majorHAnsi"/>
          <w:b/>
          <w:color w:val="000000"/>
        </w:rPr>
        <w:t>Preuve à la charge de l’employeur.</w:t>
      </w:r>
    </w:p>
    <w:p w14:paraId="4F37D94C" w14:textId="77777777" w:rsidR="000807B9" w:rsidRPr="00AD41EA" w:rsidRDefault="000807B9" w:rsidP="000807B9">
      <w:pPr>
        <w:jc w:val="both"/>
        <w:rPr>
          <w:rFonts w:asciiTheme="majorHAnsi" w:hAnsiTheme="majorHAnsi"/>
          <w:color w:val="000000"/>
        </w:rPr>
      </w:pPr>
    </w:p>
    <w:p w14:paraId="2C98276E"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2 cas de figure :</w:t>
      </w:r>
    </w:p>
    <w:p w14:paraId="642D733C" w14:textId="77777777" w:rsidR="000807B9" w:rsidRPr="00AD41EA" w:rsidRDefault="000807B9" w:rsidP="000807B9">
      <w:pPr>
        <w:jc w:val="both"/>
        <w:rPr>
          <w:rFonts w:asciiTheme="majorHAnsi" w:hAnsiTheme="majorHAnsi"/>
          <w:color w:val="000000"/>
        </w:rPr>
      </w:pPr>
    </w:p>
    <w:p w14:paraId="3EAAC18E" w14:textId="34D63FD6" w:rsidR="000807B9" w:rsidRPr="00AD41EA" w:rsidRDefault="000807B9" w:rsidP="000807B9">
      <w:pPr>
        <w:numPr>
          <w:ilvl w:val="0"/>
          <w:numId w:val="11"/>
        </w:numPr>
        <w:jc w:val="both"/>
        <w:rPr>
          <w:rFonts w:asciiTheme="majorHAnsi" w:hAnsiTheme="majorHAnsi"/>
          <w:color w:val="000000"/>
        </w:rPr>
      </w:pPr>
      <w:r w:rsidRPr="00AD41EA">
        <w:rPr>
          <w:rFonts w:asciiTheme="majorHAnsi" w:hAnsiTheme="majorHAnsi"/>
          <w:color w:val="000000"/>
        </w:rPr>
        <w:t>le fait du prince :</w:t>
      </w:r>
      <w:r w:rsidR="007C40B6">
        <w:rPr>
          <w:rFonts w:asciiTheme="majorHAnsi" w:hAnsiTheme="majorHAnsi"/>
          <w:color w:val="000000"/>
        </w:rPr>
        <w:t xml:space="preserve"> </w:t>
      </w:r>
      <w:bookmarkStart w:id="52" w:name="_GoBack"/>
      <w:bookmarkEnd w:id="52"/>
      <w:r w:rsidRPr="00AD41EA">
        <w:rPr>
          <w:rFonts w:asciiTheme="majorHAnsi" w:hAnsiTheme="majorHAnsi"/>
          <w:color w:val="000000"/>
        </w:rPr>
        <w:t>tout acte de la puissance publique à caractère général ou individuel rendant définitivement impossible la poursuite du contrat, à condition qu’il ne soit pas lié au comportement de l’une des parties.</w:t>
      </w:r>
    </w:p>
    <w:p w14:paraId="37D0289F" w14:textId="77777777" w:rsidR="000807B9" w:rsidRPr="00AD41EA" w:rsidRDefault="000807B9" w:rsidP="000807B9">
      <w:pPr>
        <w:jc w:val="both"/>
        <w:rPr>
          <w:rFonts w:asciiTheme="majorHAnsi" w:hAnsiTheme="majorHAnsi"/>
          <w:color w:val="000000"/>
        </w:rPr>
      </w:pPr>
    </w:p>
    <w:p w14:paraId="47B332E7"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Exemples : exigences de diplômes différents, retrait d’un agrément, sans faute de l’employeur</w:t>
      </w:r>
    </w:p>
    <w:p w14:paraId="40B4AB46" w14:textId="77777777" w:rsidR="000807B9" w:rsidRPr="00AD41EA" w:rsidRDefault="000807B9" w:rsidP="000807B9">
      <w:pPr>
        <w:jc w:val="both"/>
        <w:rPr>
          <w:rFonts w:asciiTheme="majorHAnsi" w:hAnsiTheme="majorHAnsi"/>
          <w:color w:val="000000"/>
        </w:rPr>
      </w:pPr>
    </w:p>
    <w:p w14:paraId="6E1B70B9" w14:textId="77777777" w:rsidR="000807B9" w:rsidRPr="00AD41EA" w:rsidRDefault="000807B9" w:rsidP="000807B9">
      <w:pPr>
        <w:jc w:val="both"/>
        <w:rPr>
          <w:rFonts w:asciiTheme="majorHAnsi" w:hAnsiTheme="majorHAnsi"/>
          <w:color w:val="000000"/>
        </w:rPr>
      </w:pPr>
    </w:p>
    <w:p w14:paraId="2DC0504F" w14:textId="77777777" w:rsidR="000807B9" w:rsidRPr="00AD41EA" w:rsidRDefault="000807B9" w:rsidP="000807B9">
      <w:pPr>
        <w:numPr>
          <w:ilvl w:val="0"/>
          <w:numId w:val="11"/>
        </w:numPr>
        <w:jc w:val="both"/>
        <w:rPr>
          <w:rFonts w:asciiTheme="majorHAnsi" w:hAnsiTheme="majorHAnsi"/>
          <w:color w:val="000000"/>
        </w:rPr>
      </w:pPr>
      <w:r w:rsidRPr="00AD41EA">
        <w:rPr>
          <w:rFonts w:asciiTheme="majorHAnsi" w:hAnsiTheme="majorHAnsi"/>
          <w:color w:val="000000"/>
        </w:rPr>
        <w:t>la force majeure proprement dite :</w:t>
      </w:r>
    </w:p>
    <w:p w14:paraId="45D5BE24" w14:textId="77777777" w:rsidR="000807B9" w:rsidRPr="00AD41EA" w:rsidRDefault="000807B9" w:rsidP="000807B9">
      <w:pPr>
        <w:jc w:val="both"/>
        <w:rPr>
          <w:rFonts w:asciiTheme="majorHAnsi" w:hAnsiTheme="majorHAnsi"/>
          <w:color w:val="000000"/>
        </w:rPr>
      </w:pPr>
    </w:p>
    <w:p w14:paraId="33EC43F2" w14:textId="77777777" w:rsidR="000807B9" w:rsidRPr="00AD41EA" w:rsidRDefault="000807B9" w:rsidP="000807B9">
      <w:pPr>
        <w:jc w:val="both"/>
        <w:rPr>
          <w:rFonts w:asciiTheme="majorHAnsi" w:hAnsiTheme="majorHAnsi"/>
          <w:color w:val="000000"/>
        </w:rPr>
      </w:pPr>
      <w:proofErr w:type="gramStart"/>
      <w:r w:rsidRPr="00AD41EA">
        <w:rPr>
          <w:rFonts w:asciiTheme="majorHAnsi" w:hAnsiTheme="majorHAnsi"/>
          <w:color w:val="000000"/>
        </w:rPr>
        <w:t>exemples</w:t>
      </w:r>
      <w:proofErr w:type="gramEnd"/>
      <w:r w:rsidRPr="00AD41EA">
        <w:rPr>
          <w:rFonts w:asciiTheme="majorHAnsi" w:hAnsiTheme="majorHAnsi"/>
          <w:color w:val="000000"/>
        </w:rPr>
        <w:t> : destruction massive de l’entreprise, rendant impossible de façon définitive ou pour une durée indéterminée la poursuite des contrats (très gros incendie), mais pas dans le cas d’une inondation de l’entreprise située au bord d’une rivière qui déborde régulièrement)</w:t>
      </w:r>
    </w:p>
    <w:p w14:paraId="09F75EBA" w14:textId="77777777" w:rsidR="000807B9" w:rsidRPr="00AD41EA" w:rsidRDefault="000807B9" w:rsidP="000807B9">
      <w:pPr>
        <w:jc w:val="both"/>
        <w:rPr>
          <w:rFonts w:asciiTheme="majorHAnsi" w:hAnsiTheme="majorHAnsi"/>
          <w:color w:val="000000"/>
        </w:rPr>
      </w:pPr>
    </w:p>
    <w:p w14:paraId="71F9C7CE" w14:textId="77777777" w:rsidR="000807B9" w:rsidRPr="00AD41EA" w:rsidRDefault="000807B9" w:rsidP="000807B9">
      <w:pPr>
        <w:jc w:val="both"/>
        <w:rPr>
          <w:rFonts w:asciiTheme="majorHAnsi" w:hAnsiTheme="majorHAnsi"/>
          <w:color w:val="000000"/>
        </w:rPr>
      </w:pPr>
      <w:r w:rsidRPr="00AD41EA">
        <w:rPr>
          <w:rFonts w:asciiTheme="majorHAnsi" w:hAnsiTheme="majorHAnsi"/>
          <w:color w:val="000000"/>
        </w:rPr>
        <w:t xml:space="preserve">Du point de vue du salarié, seul son décès sera constitutif d’un cas de force </w:t>
      </w:r>
      <w:proofErr w:type="gramStart"/>
      <w:r w:rsidRPr="00AD41EA">
        <w:rPr>
          <w:rFonts w:asciiTheme="majorHAnsi" w:hAnsiTheme="majorHAnsi"/>
          <w:color w:val="000000"/>
        </w:rPr>
        <w:t>majeure</w:t>
      </w:r>
      <w:proofErr w:type="gramEnd"/>
      <w:r w:rsidRPr="00AD41EA">
        <w:rPr>
          <w:rFonts w:asciiTheme="majorHAnsi" w:hAnsiTheme="majorHAnsi"/>
          <w:color w:val="000000"/>
        </w:rPr>
        <w:t>.</w:t>
      </w:r>
    </w:p>
    <w:p w14:paraId="1673198F" w14:textId="77777777" w:rsidR="000807B9" w:rsidRDefault="000807B9" w:rsidP="000807B9">
      <w:pPr>
        <w:jc w:val="both"/>
        <w:rPr>
          <w:rFonts w:asciiTheme="majorHAnsi" w:hAnsiTheme="majorHAnsi"/>
          <w:color w:val="000000"/>
        </w:rPr>
      </w:pPr>
    </w:p>
    <w:p w14:paraId="58A82FD5" w14:textId="77777777" w:rsidR="000807B9" w:rsidRPr="00FB784A" w:rsidRDefault="000807B9" w:rsidP="000807B9">
      <w:pPr>
        <w:jc w:val="both"/>
        <w:rPr>
          <w:rFonts w:asciiTheme="majorHAnsi" w:hAnsiTheme="majorHAnsi"/>
          <w:color w:val="000000"/>
        </w:rPr>
      </w:pPr>
      <w:r w:rsidRPr="00FB784A">
        <w:rPr>
          <w:rFonts w:asciiTheme="majorHAnsi" w:hAnsiTheme="majorHAnsi"/>
          <w:color w:val="000000"/>
        </w:rPr>
        <w:t>Attention : L 1234-13</w:t>
      </w:r>
    </w:p>
    <w:p w14:paraId="473FD0A6" w14:textId="77777777" w:rsidR="000807B9" w:rsidRDefault="000807B9" w:rsidP="000807B9">
      <w:pPr>
        <w:widowControl w:val="0"/>
        <w:autoSpaceDE w:val="0"/>
        <w:autoSpaceDN w:val="0"/>
        <w:adjustRightInd w:val="0"/>
        <w:spacing w:after="220" w:line="260" w:lineRule="atLeast"/>
        <w:jc w:val="both"/>
        <w:rPr>
          <w:rFonts w:asciiTheme="majorHAnsi" w:hAnsiTheme="majorHAnsi" w:cs="Verdana"/>
          <w:szCs w:val="22"/>
        </w:rPr>
      </w:pPr>
      <w:r w:rsidRPr="00FB784A">
        <w:rPr>
          <w:rFonts w:asciiTheme="majorHAnsi" w:hAnsiTheme="majorHAnsi" w:cs="Verdana"/>
          <w:szCs w:val="22"/>
        </w:rPr>
        <w:t>Lorsque la rupture du contrat de travail à durée indéterminée résulte d'un sinistre relevant d'un cas de force majeure, le salarié a droit à une indemnité compensatrice d'un montant égal à celui qui aurait résulté de l'application des articles L. 1234-5, relatif à l'indemnité compensatrice de préavis, et L. 1234-9, relatif à l'indemnité de licenciement.</w:t>
      </w:r>
      <w:r>
        <w:rPr>
          <w:rFonts w:asciiTheme="majorHAnsi" w:hAnsiTheme="majorHAnsi" w:cs="Verdana"/>
          <w:szCs w:val="22"/>
        </w:rPr>
        <w:t xml:space="preserve"> </w:t>
      </w:r>
      <w:r w:rsidRPr="00FB784A">
        <w:rPr>
          <w:rFonts w:asciiTheme="majorHAnsi" w:hAnsiTheme="majorHAnsi" w:cs="Verdana"/>
          <w:szCs w:val="22"/>
        </w:rPr>
        <w:t>Cette indemnité est à la charge de l'employeur.</w:t>
      </w:r>
    </w:p>
    <w:p w14:paraId="5196E1E3" w14:textId="07B49C95" w:rsidR="000807B9" w:rsidRPr="00E40B05" w:rsidRDefault="000807B9" w:rsidP="00E40B05">
      <w:pPr>
        <w:widowControl w:val="0"/>
        <w:autoSpaceDE w:val="0"/>
        <w:autoSpaceDN w:val="0"/>
        <w:adjustRightInd w:val="0"/>
        <w:spacing w:after="220" w:line="260" w:lineRule="atLeast"/>
        <w:jc w:val="both"/>
        <w:rPr>
          <w:rFonts w:asciiTheme="majorHAnsi" w:hAnsiTheme="majorHAnsi" w:cs="Verdana"/>
          <w:szCs w:val="22"/>
        </w:rPr>
      </w:pPr>
    </w:p>
    <w:sectPr w:rsidR="000807B9" w:rsidRPr="00E40B05" w:rsidSect="006317F0">
      <w:footerReference w:type="even" r:id="rId23"/>
      <w:footerReference w:type="default" r:id="rId24"/>
      <w:pgSz w:w="11900" w:h="16840"/>
      <w:pgMar w:top="1134" w:right="1418" w:bottom="1134"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E1B87" w14:textId="77777777" w:rsidR="00F65028" w:rsidRDefault="003B7758">
      <w:r>
        <w:separator/>
      </w:r>
    </w:p>
  </w:endnote>
  <w:endnote w:type="continuationSeparator" w:id="0">
    <w:p w14:paraId="4EE436DE" w14:textId="77777777" w:rsidR="00F65028" w:rsidRDefault="003B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E00002FF" w:usb1="5200205F" w:usb2="00A0C000" w:usb3="00000000" w:csb0="0000019F"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47F97" w14:textId="77777777" w:rsidR="00CF2EA7" w:rsidRDefault="00CF2E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53EC6">
      <w:rPr>
        <w:rStyle w:val="Numrodepage"/>
        <w:noProof/>
      </w:rPr>
      <w:t>16</w:t>
    </w:r>
    <w:r>
      <w:rPr>
        <w:rStyle w:val="Numrodepage"/>
      </w:rPr>
      <w:fldChar w:fldCharType="end"/>
    </w:r>
  </w:p>
  <w:p w14:paraId="6EBF86B0" w14:textId="77777777" w:rsidR="00CF2EA7" w:rsidRDefault="00CF2EA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0CB46" w14:textId="77777777" w:rsidR="00CF2EA7" w:rsidRDefault="00CF2E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40B6">
      <w:rPr>
        <w:rStyle w:val="Numrodepage"/>
        <w:noProof/>
      </w:rPr>
      <w:t>24</w:t>
    </w:r>
    <w:r>
      <w:rPr>
        <w:rStyle w:val="Numrodepage"/>
      </w:rPr>
      <w:fldChar w:fldCharType="end"/>
    </w:r>
  </w:p>
  <w:p w14:paraId="105311B4" w14:textId="77777777" w:rsidR="00CF2EA7" w:rsidRDefault="00CF2EA7" w:rsidP="006317F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CABD4" w14:textId="77777777" w:rsidR="00F65028" w:rsidRDefault="003B7758">
      <w:r>
        <w:separator/>
      </w:r>
    </w:p>
  </w:footnote>
  <w:footnote w:type="continuationSeparator" w:id="0">
    <w:p w14:paraId="1F74B305" w14:textId="77777777" w:rsidR="00F65028" w:rsidRDefault="003B77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5E9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7EADC46"/>
    <w:lvl w:ilvl="0">
      <w:start w:val="1"/>
      <w:numFmt w:val="decimal"/>
      <w:lvlText w:val="%1."/>
      <w:lvlJc w:val="left"/>
      <w:pPr>
        <w:tabs>
          <w:tab w:val="num" w:pos="1492"/>
        </w:tabs>
        <w:ind w:left="1492" w:hanging="360"/>
      </w:pPr>
    </w:lvl>
  </w:abstractNum>
  <w:abstractNum w:abstractNumId="2">
    <w:nsid w:val="FFFFFF7D"/>
    <w:multiLevelType w:val="singleLevel"/>
    <w:tmpl w:val="47061B3A"/>
    <w:lvl w:ilvl="0">
      <w:start w:val="1"/>
      <w:numFmt w:val="decimal"/>
      <w:lvlText w:val="%1."/>
      <w:lvlJc w:val="left"/>
      <w:pPr>
        <w:tabs>
          <w:tab w:val="num" w:pos="1209"/>
        </w:tabs>
        <w:ind w:left="1209" w:hanging="360"/>
      </w:pPr>
    </w:lvl>
  </w:abstractNum>
  <w:abstractNum w:abstractNumId="3">
    <w:nsid w:val="FFFFFF7E"/>
    <w:multiLevelType w:val="singleLevel"/>
    <w:tmpl w:val="F576586C"/>
    <w:lvl w:ilvl="0">
      <w:start w:val="1"/>
      <w:numFmt w:val="decimal"/>
      <w:lvlText w:val="%1."/>
      <w:lvlJc w:val="left"/>
      <w:pPr>
        <w:tabs>
          <w:tab w:val="num" w:pos="926"/>
        </w:tabs>
        <w:ind w:left="926" w:hanging="360"/>
      </w:pPr>
    </w:lvl>
  </w:abstractNum>
  <w:abstractNum w:abstractNumId="4">
    <w:nsid w:val="FFFFFF7F"/>
    <w:multiLevelType w:val="singleLevel"/>
    <w:tmpl w:val="B7CEFA3A"/>
    <w:lvl w:ilvl="0">
      <w:start w:val="1"/>
      <w:numFmt w:val="decimal"/>
      <w:lvlText w:val="%1."/>
      <w:lvlJc w:val="left"/>
      <w:pPr>
        <w:tabs>
          <w:tab w:val="num" w:pos="643"/>
        </w:tabs>
        <w:ind w:left="643" w:hanging="360"/>
      </w:pPr>
    </w:lvl>
  </w:abstractNum>
  <w:abstractNum w:abstractNumId="5">
    <w:nsid w:val="FFFFFF80"/>
    <w:multiLevelType w:val="singleLevel"/>
    <w:tmpl w:val="1870E4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6B5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62CF69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465B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DC4A972"/>
    <w:lvl w:ilvl="0">
      <w:start w:val="1"/>
      <w:numFmt w:val="decimal"/>
      <w:lvlText w:val="%1."/>
      <w:lvlJc w:val="left"/>
      <w:pPr>
        <w:tabs>
          <w:tab w:val="num" w:pos="360"/>
        </w:tabs>
        <w:ind w:left="360" w:hanging="360"/>
      </w:pPr>
    </w:lvl>
  </w:abstractNum>
  <w:abstractNum w:abstractNumId="10">
    <w:nsid w:val="FFFFFF89"/>
    <w:multiLevelType w:val="singleLevel"/>
    <w:tmpl w:val="0D26C75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2">
    <w:nsid w:val="00000002"/>
    <w:multiLevelType w:val="singleLevel"/>
    <w:tmpl w:val="00000000"/>
    <w:lvl w:ilvl="0">
      <w:numFmt w:val="bullet"/>
      <w:lvlText w:val="-"/>
      <w:lvlJc w:val="left"/>
      <w:pPr>
        <w:tabs>
          <w:tab w:val="num" w:pos="360"/>
        </w:tabs>
        <w:ind w:left="360" w:hanging="360"/>
      </w:pPr>
      <w:rPr>
        <w:rFonts w:hint="default"/>
      </w:rPr>
    </w:lvl>
  </w:abstractNum>
  <w:abstractNum w:abstractNumId="13">
    <w:nsid w:val="00000003"/>
    <w:multiLevelType w:val="singleLevel"/>
    <w:tmpl w:val="00000000"/>
    <w:lvl w:ilvl="0">
      <w:numFmt w:val="bullet"/>
      <w:lvlText w:val="-"/>
      <w:lvlJc w:val="left"/>
      <w:pPr>
        <w:tabs>
          <w:tab w:val="num" w:pos="360"/>
        </w:tabs>
        <w:ind w:left="360" w:hanging="360"/>
      </w:pPr>
      <w:rPr>
        <w:rFonts w:hint="default"/>
      </w:rPr>
    </w:lvl>
  </w:abstractNum>
  <w:abstractNum w:abstractNumId="14">
    <w:nsid w:val="00000004"/>
    <w:multiLevelType w:val="singleLevel"/>
    <w:tmpl w:val="000B040C"/>
    <w:lvl w:ilvl="0">
      <w:start w:val="1"/>
      <w:numFmt w:val="bullet"/>
      <w:lvlText w:val=""/>
      <w:lvlJc w:val="left"/>
      <w:pPr>
        <w:tabs>
          <w:tab w:val="num" w:pos="360"/>
        </w:tabs>
        <w:ind w:left="360" w:hanging="360"/>
      </w:pPr>
      <w:rPr>
        <w:rFonts w:ascii="Wingdings" w:hAnsi="Wingdings" w:hint="default"/>
      </w:rPr>
    </w:lvl>
  </w:abstractNum>
  <w:abstractNum w:abstractNumId="15">
    <w:nsid w:val="00000005"/>
    <w:multiLevelType w:val="singleLevel"/>
    <w:tmpl w:val="00000000"/>
    <w:lvl w:ilvl="0">
      <w:start w:val="4"/>
      <w:numFmt w:val="bullet"/>
      <w:lvlText w:val="-"/>
      <w:lvlJc w:val="left"/>
      <w:pPr>
        <w:tabs>
          <w:tab w:val="num" w:pos="1780"/>
        </w:tabs>
        <w:ind w:left="1780" w:hanging="360"/>
      </w:pPr>
      <w:rPr>
        <w:rFonts w:hint="default"/>
      </w:rPr>
    </w:lvl>
  </w:abstractNum>
  <w:abstractNum w:abstractNumId="16">
    <w:nsid w:val="00000006"/>
    <w:multiLevelType w:val="singleLevel"/>
    <w:tmpl w:val="00000000"/>
    <w:lvl w:ilvl="0">
      <w:start w:val="3"/>
      <w:numFmt w:val="decimal"/>
      <w:lvlText w:val="%1)"/>
      <w:lvlJc w:val="left"/>
      <w:pPr>
        <w:tabs>
          <w:tab w:val="num" w:pos="360"/>
        </w:tabs>
        <w:ind w:left="360" w:hanging="360"/>
      </w:pPr>
      <w:rPr>
        <w:rFonts w:hint="default"/>
        <w:b/>
      </w:rPr>
    </w:lvl>
  </w:abstractNum>
  <w:abstractNum w:abstractNumId="17">
    <w:nsid w:val="00000007"/>
    <w:multiLevelType w:val="singleLevel"/>
    <w:tmpl w:val="00000000"/>
    <w:lvl w:ilvl="0">
      <w:start w:val="3"/>
      <w:numFmt w:val="decimal"/>
      <w:lvlText w:val=""/>
      <w:lvlJc w:val="left"/>
      <w:pPr>
        <w:tabs>
          <w:tab w:val="num" w:pos="360"/>
        </w:tabs>
        <w:ind w:left="360" w:hanging="360"/>
      </w:pPr>
      <w:rPr>
        <w:rFonts w:ascii="Times New Roman" w:hAnsi="Times New Roman" w:hint="default"/>
      </w:rPr>
    </w:lvl>
  </w:abstractNum>
  <w:abstractNum w:abstractNumId="18">
    <w:nsid w:val="00000008"/>
    <w:multiLevelType w:val="singleLevel"/>
    <w:tmpl w:val="00000000"/>
    <w:lvl w:ilvl="0">
      <w:start w:val="1"/>
      <w:numFmt w:val="bullet"/>
      <w:lvlText w:val="-"/>
      <w:lvlJc w:val="left"/>
      <w:pPr>
        <w:tabs>
          <w:tab w:val="num" w:pos="2480"/>
        </w:tabs>
        <w:ind w:left="2480" w:hanging="360"/>
      </w:pPr>
      <w:rPr>
        <w:rFonts w:ascii="Times New Roman" w:hAnsi="Times New Roman" w:hint="default"/>
      </w:rPr>
    </w:lvl>
  </w:abstractNum>
  <w:abstractNum w:abstractNumId="19">
    <w:nsid w:val="00000009"/>
    <w:multiLevelType w:val="singleLevel"/>
    <w:tmpl w:val="0011040C"/>
    <w:lvl w:ilvl="0">
      <w:start w:val="1"/>
      <w:numFmt w:val="decimal"/>
      <w:lvlText w:val="%1)"/>
      <w:lvlJc w:val="left"/>
      <w:pPr>
        <w:tabs>
          <w:tab w:val="num" w:pos="360"/>
        </w:tabs>
        <w:ind w:left="360" w:hanging="360"/>
      </w:pPr>
      <w:rPr>
        <w:rFonts w:hint="default"/>
      </w:rPr>
    </w:lvl>
  </w:abstractNum>
  <w:abstractNum w:abstractNumId="20">
    <w:nsid w:val="0000000A"/>
    <w:multiLevelType w:val="singleLevel"/>
    <w:tmpl w:val="0003040C"/>
    <w:lvl w:ilvl="0">
      <w:start w:val="1"/>
      <w:numFmt w:val="bullet"/>
      <w:lvlText w:val=""/>
      <w:lvlJc w:val="left"/>
      <w:pPr>
        <w:tabs>
          <w:tab w:val="num" w:pos="360"/>
        </w:tabs>
        <w:ind w:left="360" w:hanging="360"/>
      </w:pPr>
      <w:rPr>
        <w:rFonts w:ascii="Symbol" w:hAnsi="Symbol" w:hint="default"/>
      </w:rPr>
    </w:lvl>
  </w:abstractNum>
  <w:abstractNum w:abstractNumId="21">
    <w:nsid w:val="0000000C"/>
    <w:multiLevelType w:val="singleLevel"/>
    <w:tmpl w:val="0011040C"/>
    <w:lvl w:ilvl="0">
      <w:start w:val="1"/>
      <w:numFmt w:val="decimal"/>
      <w:lvlText w:val="%1)"/>
      <w:lvlJc w:val="left"/>
      <w:pPr>
        <w:tabs>
          <w:tab w:val="num" w:pos="360"/>
        </w:tabs>
        <w:ind w:left="360" w:hanging="360"/>
      </w:pPr>
      <w:rPr>
        <w:rFonts w:hint="default"/>
      </w:rPr>
    </w:lvl>
  </w:abstractNum>
  <w:abstractNum w:abstractNumId="22">
    <w:nsid w:val="09AC38A4"/>
    <w:multiLevelType w:val="multilevel"/>
    <w:tmpl w:val="55D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934D2F"/>
    <w:multiLevelType w:val="hybridMultilevel"/>
    <w:tmpl w:val="ACE8A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22507E5C"/>
    <w:multiLevelType w:val="hybridMultilevel"/>
    <w:tmpl w:val="8530F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75072BF"/>
    <w:multiLevelType w:val="multilevel"/>
    <w:tmpl w:val="A21CA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D76112"/>
    <w:multiLevelType w:val="multilevel"/>
    <w:tmpl w:val="70C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E1EE1"/>
    <w:multiLevelType w:val="multilevel"/>
    <w:tmpl w:val="BB288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B735BA"/>
    <w:multiLevelType w:val="multilevel"/>
    <w:tmpl w:val="B63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13847"/>
    <w:multiLevelType w:val="hybridMultilevel"/>
    <w:tmpl w:val="9426F8AE"/>
    <w:lvl w:ilvl="0" w:tplc="88D4BB0E">
      <w:start w:val="1"/>
      <w:numFmt w:val="bullet"/>
      <w:lvlText w:val="-"/>
      <w:lvlJc w:val="left"/>
      <w:pPr>
        <w:ind w:left="1060" w:hanging="360"/>
      </w:pPr>
      <w:rPr>
        <w:rFonts w:ascii="Calibri" w:eastAsia="Times" w:hAnsi="Calibri"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0">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0B56F8A"/>
    <w:multiLevelType w:val="multilevel"/>
    <w:tmpl w:val="C76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203006C"/>
    <w:multiLevelType w:val="hybridMultilevel"/>
    <w:tmpl w:val="FD8A471A"/>
    <w:lvl w:ilvl="0" w:tplc="8028132C">
      <w:start w:val="7"/>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6746360"/>
    <w:multiLevelType w:val="multilevel"/>
    <w:tmpl w:val="31C6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893683"/>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FB6664"/>
    <w:multiLevelType w:val="multilevel"/>
    <w:tmpl w:val="C23E6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00750"/>
    <w:multiLevelType w:val="multilevel"/>
    <w:tmpl w:val="040C001F"/>
    <w:numStyleLink w:val="111111"/>
  </w:abstractNum>
  <w:abstractNum w:abstractNumId="38">
    <w:nsid w:val="73DA4D06"/>
    <w:multiLevelType w:val="hybridMultilevel"/>
    <w:tmpl w:val="3B4E7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483CE7"/>
    <w:multiLevelType w:val="hybridMultilevel"/>
    <w:tmpl w:val="08760B18"/>
    <w:lvl w:ilvl="0" w:tplc="61F8D33A">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122797"/>
    <w:multiLevelType w:val="hybridMultilevel"/>
    <w:tmpl w:val="2012A5DC"/>
    <w:lvl w:ilvl="0" w:tplc="8028132C">
      <w:start w:val="7"/>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3"/>
  </w:num>
  <w:num w:numId="13">
    <w:abstractNumId w:val="35"/>
  </w:num>
  <w:num w:numId="14">
    <w:abstractNumId w:val="37"/>
  </w:num>
  <w:num w:numId="15">
    <w:abstractNumId w:val="24"/>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0"/>
  </w:num>
  <w:num w:numId="26">
    <w:abstractNumId w:val="5"/>
  </w:num>
  <w:num w:numId="27">
    <w:abstractNumId w:val="30"/>
  </w:num>
  <w:num w:numId="28">
    <w:abstractNumId w:val="32"/>
  </w:num>
  <w:num w:numId="29">
    <w:abstractNumId w:val="39"/>
  </w:num>
  <w:num w:numId="30">
    <w:abstractNumId w:val="33"/>
  </w:num>
  <w:num w:numId="31">
    <w:abstractNumId w:val="26"/>
  </w:num>
  <w:num w:numId="32">
    <w:abstractNumId w:val="27"/>
  </w:num>
  <w:num w:numId="33">
    <w:abstractNumId w:val="25"/>
  </w:num>
  <w:num w:numId="34">
    <w:abstractNumId w:val="36"/>
  </w:num>
  <w:num w:numId="35">
    <w:abstractNumId w:val="34"/>
  </w:num>
  <w:num w:numId="36">
    <w:abstractNumId w:val="31"/>
  </w:num>
  <w:num w:numId="37">
    <w:abstractNumId w:val="40"/>
  </w:num>
  <w:num w:numId="38">
    <w:abstractNumId w:val="29"/>
  </w:num>
  <w:num w:numId="39">
    <w:abstractNumId w:val="38"/>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B9"/>
    <w:rsid w:val="00027F5B"/>
    <w:rsid w:val="000807B9"/>
    <w:rsid w:val="0015399D"/>
    <w:rsid w:val="003B7758"/>
    <w:rsid w:val="004505A3"/>
    <w:rsid w:val="00474BF2"/>
    <w:rsid w:val="00516E75"/>
    <w:rsid w:val="005272C7"/>
    <w:rsid w:val="00565B1E"/>
    <w:rsid w:val="00586A9B"/>
    <w:rsid w:val="00614E13"/>
    <w:rsid w:val="006317F0"/>
    <w:rsid w:val="00691524"/>
    <w:rsid w:val="00751E34"/>
    <w:rsid w:val="007C40B6"/>
    <w:rsid w:val="008019BF"/>
    <w:rsid w:val="00A13E37"/>
    <w:rsid w:val="00A406E4"/>
    <w:rsid w:val="00AA4AD0"/>
    <w:rsid w:val="00AB5310"/>
    <w:rsid w:val="00B27E3B"/>
    <w:rsid w:val="00C0259D"/>
    <w:rsid w:val="00CF2EA7"/>
    <w:rsid w:val="00D132DE"/>
    <w:rsid w:val="00E240EB"/>
    <w:rsid w:val="00E40B05"/>
    <w:rsid w:val="00E53EC6"/>
    <w:rsid w:val="00EC75FF"/>
    <w:rsid w:val="00F06B67"/>
    <w:rsid w:val="00F650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EBE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B9"/>
    <w:rPr>
      <w:rFonts w:ascii="Times" w:eastAsia="Times" w:hAnsi="Times" w:cs="Times New Roman"/>
      <w:szCs w:val="20"/>
    </w:rPr>
  </w:style>
  <w:style w:type="paragraph" w:styleId="Titre1">
    <w:name w:val="heading 1"/>
    <w:basedOn w:val="Normal"/>
    <w:next w:val="Normal"/>
    <w:link w:val="Titre1Car"/>
    <w:qFormat/>
    <w:rsid w:val="000807B9"/>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qFormat/>
    <w:rsid w:val="000807B9"/>
    <w:pPr>
      <w:keepNext/>
      <w:spacing w:before="240" w:after="60"/>
      <w:outlineLvl w:val="1"/>
    </w:pPr>
    <w:rPr>
      <w:rFonts w:ascii="Helvetica" w:hAnsi="Helvetica"/>
      <w:b/>
      <w:i/>
    </w:rPr>
  </w:style>
  <w:style w:type="paragraph" w:styleId="Titre3">
    <w:name w:val="heading 3"/>
    <w:basedOn w:val="Normal"/>
    <w:next w:val="Normal"/>
    <w:link w:val="Titre3Car"/>
    <w:qFormat/>
    <w:rsid w:val="000807B9"/>
    <w:pPr>
      <w:keepNext/>
      <w:spacing w:before="240" w:after="60" w:line="180" w:lineRule="atLeast"/>
      <w:outlineLvl w:val="2"/>
    </w:pPr>
    <w:rPr>
      <w:b/>
      <w:u w:val="single"/>
    </w:rPr>
  </w:style>
  <w:style w:type="paragraph" w:styleId="Titre4">
    <w:name w:val="heading 4"/>
    <w:basedOn w:val="Normal"/>
    <w:next w:val="Normal"/>
    <w:link w:val="Titre4Car"/>
    <w:qFormat/>
    <w:rsid w:val="000807B9"/>
    <w:pPr>
      <w:keepNext/>
      <w:jc w:val="center"/>
      <w:outlineLvl w:val="3"/>
    </w:pPr>
    <w:rPr>
      <w:color w:val="000000"/>
      <w:sz w:val="32"/>
    </w:rPr>
  </w:style>
  <w:style w:type="paragraph" w:styleId="Titre5">
    <w:name w:val="heading 5"/>
    <w:basedOn w:val="Normal"/>
    <w:next w:val="Normal"/>
    <w:link w:val="Titre5Car"/>
    <w:qFormat/>
    <w:rsid w:val="000807B9"/>
    <w:pPr>
      <w:keepNext/>
      <w:jc w:val="center"/>
      <w:outlineLvl w:val="4"/>
    </w:pPr>
    <w:rPr>
      <w:b/>
      <w:color w:val="000000"/>
      <w:sz w:val="32"/>
    </w:rPr>
  </w:style>
  <w:style w:type="paragraph" w:styleId="Titre6">
    <w:name w:val="heading 6"/>
    <w:basedOn w:val="Normal"/>
    <w:next w:val="Normal"/>
    <w:link w:val="Titre6Car"/>
    <w:qFormat/>
    <w:rsid w:val="000807B9"/>
    <w:pPr>
      <w:keepNext/>
      <w:jc w:val="center"/>
      <w:outlineLvl w:val="5"/>
    </w:pPr>
    <w:rPr>
      <w:b/>
      <w:color w:val="000000"/>
    </w:rPr>
  </w:style>
  <w:style w:type="paragraph" w:styleId="Titre7">
    <w:name w:val="heading 7"/>
    <w:basedOn w:val="Normal"/>
    <w:next w:val="Normal"/>
    <w:link w:val="Titre7Car"/>
    <w:qFormat/>
    <w:rsid w:val="000807B9"/>
    <w:pPr>
      <w:keepNext/>
      <w:jc w:val="center"/>
      <w:outlineLvl w:val="6"/>
    </w:pPr>
    <w:rPr>
      <w:b/>
    </w:rPr>
  </w:style>
  <w:style w:type="paragraph" w:styleId="Titre8">
    <w:name w:val="heading 8"/>
    <w:basedOn w:val="Normal"/>
    <w:next w:val="Normal"/>
    <w:link w:val="Titre8Car"/>
    <w:qFormat/>
    <w:rsid w:val="000807B9"/>
    <w:pPr>
      <w:keepNext/>
      <w:outlineLvl w:val="7"/>
    </w:pPr>
    <w:rPr>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07B9"/>
    <w:rPr>
      <w:rFonts w:ascii="Times" w:eastAsiaTheme="majorEastAsia" w:hAnsi="Times" w:cstheme="majorBidi"/>
      <w:b/>
      <w:bCs/>
      <w:color w:val="345A8A" w:themeColor="accent1" w:themeShade="B5"/>
      <w:sz w:val="32"/>
      <w:szCs w:val="32"/>
    </w:rPr>
  </w:style>
  <w:style w:type="character" w:customStyle="1" w:styleId="Titre2Car">
    <w:name w:val="Titre 2 Car"/>
    <w:basedOn w:val="Policepardfaut"/>
    <w:link w:val="Titre2"/>
    <w:rsid w:val="000807B9"/>
    <w:rPr>
      <w:rFonts w:ascii="Helvetica" w:eastAsia="Times" w:hAnsi="Helvetica" w:cs="Times New Roman"/>
      <w:b/>
      <w:i/>
      <w:szCs w:val="20"/>
    </w:rPr>
  </w:style>
  <w:style w:type="character" w:customStyle="1" w:styleId="Titre3Car">
    <w:name w:val="Titre 3 Car"/>
    <w:basedOn w:val="Policepardfaut"/>
    <w:link w:val="Titre3"/>
    <w:rsid w:val="000807B9"/>
    <w:rPr>
      <w:rFonts w:ascii="Times" w:eastAsia="Times" w:hAnsi="Times" w:cs="Times New Roman"/>
      <w:b/>
      <w:szCs w:val="20"/>
      <w:u w:val="single"/>
    </w:rPr>
  </w:style>
  <w:style w:type="character" w:customStyle="1" w:styleId="Titre4Car">
    <w:name w:val="Titre 4 Car"/>
    <w:basedOn w:val="Policepardfaut"/>
    <w:link w:val="Titre4"/>
    <w:rsid w:val="000807B9"/>
    <w:rPr>
      <w:rFonts w:ascii="Times" w:eastAsia="Times" w:hAnsi="Times" w:cs="Times New Roman"/>
      <w:color w:val="000000"/>
      <w:sz w:val="32"/>
      <w:szCs w:val="20"/>
    </w:rPr>
  </w:style>
  <w:style w:type="character" w:customStyle="1" w:styleId="Titre5Car">
    <w:name w:val="Titre 5 Car"/>
    <w:basedOn w:val="Policepardfaut"/>
    <w:link w:val="Titre5"/>
    <w:rsid w:val="000807B9"/>
    <w:rPr>
      <w:rFonts w:ascii="Times" w:eastAsia="Times" w:hAnsi="Times" w:cs="Times New Roman"/>
      <w:b/>
      <w:color w:val="000000"/>
      <w:sz w:val="32"/>
      <w:szCs w:val="20"/>
    </w:rPr>
  </w:style>
  <w:style w:type="character" w:customStyle="1" w:styleId="Titre6Car">
    <w:name w:val="Titre 6 Car"/>
    <w:basedOn w:val="Policepardfaut"/>
    <w:link w:val="Titre6"/>
    <w:rsid w:val="000807B9"/>
    <w:rPr>
      <w:rFonts w:ascii="Times" w:eastAsia="Times" w:hAnsi="Times" w:cs="Times New Roman"/>
      <w:b/>
      <w:color w:val="000000"/>
      <w:szCs w:val="20"/>
    </w:rPr>
  </w:style>
  <w:style w:type="character" w:customStyle="1" w:styleId="Titre7Car">
    <w:name w:val="Titre 7 Car"/>
    <w:basedOn w:val="Policepardfaut"/>
    <w:link w:val="Titre7"/>
    <w:rsid w:val="000807B9"/>
    <w:rPr>
      <w:rFonts w:ascii="Times" w:eastAsia="Times" w:hAnsi="Times" w:cs="Times New Roman"/>
      <w:b/>
      <w:szCs w:val="20"/>
    </w:rPr>
  </w:style>
  <w:style w:type="character" w:customStyle="1" w:styleId="Titre8Car">
    <w:name w:val="Titre 8 Car"/>
    <w:basedOn w:val="Policepardfaut"/>
    <w:link w:val="Titre8"/>
    <w:rsid w:val="000807B9"/>
    <w:rPr>
      <w:rFonts w:ascii="Times" w:eastAsia="Times" w:hAnsi="Times" w:cs="Times New Roman"/>
      <w:color w:val="000000"/>
      <w:szCs w:val="20"/>
      <w:u w:val="single"/>
    </w:rPr>
  </w:style>
  <w:style w:type="paragraph" w:customStyle="1" w:styleId="Style1">
    <w:name w:val="Style1"/>
    <w:basedOn w:val="Normal"/>
    <w:qFormat/>
    <w:rsid w:val="000807B9"/>
    <w:pPr>
      <w:spacing w:line="180" w:lineRule="atLeast"/>
      <w:jc w:val="center"/>
    </w:pPr>
    <w:rPr>
      <w:b/>
      <w:color w:val="000000"/>
      <w:sz w:val="28"/>
      <w:u w:val="single"/>
    </w:rPr>
  </w:style>
  <w:style w:type="paragraph" w:customStyle="1" w:styleId="Style2">
    <w:name w:val="Style2"/>
    <w:basedOn w:val="Titre1"/>
    <w:qFormat/>
    <w:rsid w:val="000807B9"/>
    <w:pPr>
      <w:keepLines w:val="0"/>
      <w:pBdr>
        <w:top w:val="single" w:sz="4" w:space="1" w:color="auto"/>
        <w:left w:val="single" w:sz="4" w:space="4" w:color="auto"/>
        <w:bottom w:val="single" w:sz="4" w:space="1" w:color="auto"/>
        <w:right w:val="single" w:sz="4" w:space="4" w:color="auto"/>
      </w:pBdr>
      <w:spacing w:before="240" w:after="60"/>
      <w:jc w:val="center"/>
    </w:pPr>
    <w:rPr>
      <w:rFonts w:eastAsia="Times" w:cs="Times New Roman"/>
      <w:bCs w:val="0"/>
      <w:color w:val="auto"/>
      <w:kern w:val="28"/>
      <w:sz w:val="28"/>
      <w:szCs w:val="20"/>
    </w:rPr>
  </w:style>
  <w:style w:type="paragraph" w:styleId="Pieddepage">
    <w:name w:val="footer"/>
    <w:basedOn w:val="Normal"/>
    <w:link w:val="PieddepageCar"/>
    <w:rsid w:val="000807B9"/>
    <w:pPr>
      <w:tabs>
        <w:tab w:val="center" w:pos="4536"/>
        <w:tab w:val="right" w:pos="9072"/>
      </w:tabs>
    </w:pPr>
  </w:style>
  <w:style w:type="character" w:customStyle="1" w:styleId="PieddepageCar">
    <w:name w:val="Pied de page Car"/>
    <w:basedOn w:val="Policepardfaut"/>
    <w:link w:val="Pieddepage"/>
    <w:rsid w:val="000807B9"/>
    <w:rPr>
      <w:rFonts w:ascii="Times" w:eastAsia="Times" w:hAnsi="Times" w:cs="Times New Roman"/>
      <w:szCs w:val="20"/>
    </w:rPr>
  </w:style>
  <w:style w:type="character" w:styleId="Numrodepage">
    <w:name w:val="page number"/>
    <w:basedOn w:val="Policepardfaut"/>
    <w:rsid w:val="000807B9"/>
  </w:style>
  <w:style w:type="paragraph" w:styleId="Explorateurdedocument">
    <w:name w:val="Document Map"/>
    <w:basedOn w:val="Normal"/>
    <w:link w:val="ExplorateurdedocumentCar"/>
    <w:rsid w:val="000807B9"/>
    <w:pPr>
      <w:shd w:val="clear" w:color="auto" w:fill="000080"/>
    </w:pPr>
    <w:rPr>
      <w:rFonts w:ascii="Geneva" w:hAnsi="Geneva"/>
    </w:rPr>
  </w:style>
  <w:style w:type="character" w:customStyle="1" w:styleId="ExplorateurdedocumentCar">
    <w:name w:val="Explorateur de document Car"/>
    <w:basedOn w:val="Policepardfaut"/>
    <w:link w:val="Explorateurdedocument"/>
    <w:rsid w:val="000807B9"/>
    <w:rPr>
      <w:rFonts w:ascii="Geneva" w:eastAsia="Times" w:hAnsi="Geneva" w:cs="Times New Roman"/>
      <w:szCs w:val="20"/>
      <w:shd w:val="clear" w:color="auto" w:fill="000080"/>
    </w:rPr>
  </w:style>
  <w:style w:type="paragraph" w:styleId="Corpsdetexte">
    <w:name w:val="Body Text"/>
    <w:basedOn w:val="Normal"/>
    <w:link w:val="CorpsdetexteCar"/>
    <w:rsid w:val="000807B9"/>
    <w:pPr>
      <w:spacing w:line="180" w:lineRule="atLeast"/>
      <w:jc w:val="both"/>
    </w:pPr>
    <w:rPr>
      <w:color w:val="000000"/>
    </w:rPr>
  </w:style>
  <w:style w:type="character" w:customStyle="1" w:styleId="CorpsdetexteCar">
    <w:name w:val="Corps de texte Car"/>
    <w:basedOn w:val="Policepardfaut"/>
    <w:link w:val="Corpsdetexte"/>
    <w:rsid w:val="000807B9"/>
    <w:rPr>
      <w:rFonts w:ascii="Times" w:eastAsia="Times" w:hAnsi="Times" w:cs="Times New Roman"/>
      <w:color w:val="000000"/>
      <w:szCs w:val="20"/>
    </w:rPr>
  </w:style>
  <w:style w:type="paragraph" w:styleId="En-tte">
    <w:name w:val="header"/>
    <w:basedOn w:val="Normal"/>
    <w:link w:val="En-tteCar"/>
    <w:rsid w:val="000807B9"/>
    <w:pPr>
      <w:tabs>
        <w:tab w:val="center" w:pos="4536"/>
        <w:tab w:val="right" w:pos="9072"/>
      </w:tabs>
    </w:pPr>
  </w:style>
  <w:style w:type="character" w:customStyle="1" w:styleId="En-tteCar">
    <w:name w:val="En-tête Car"/>
    <w:basedOn w:val="Policepardfaut"/>
    <w:link w:val="En-tte"/>
    <w:rsid w:val="000807B9"/>
    <w:rPr>
      <w:rFonts w:ascii="Times" w:eastAsia="Times" w:hAnsi="Times" w:cs="Times New Roman"/>
      <w:szCs w:val="20"/>
    </w:rPr>
  </w:style>
  <w:style w:type="paragraph" w:styleId="Retraitcorpsdetexte">
    <w:name w:val="Body Text Indent"/>
    <w:basedOn w:val="Normal"/>
    <w:link w:val="RetraitcorpsdetexteCar"/>
    <w:rsid w:val="000807B9"/>
    <w:pPr>
      <w:spacing w:line="180" w:lineRule="atLeast"/>
      <w:ind w:left="-360"/>
      <w:jc w:val="both"/>
    </w:pPr>
    <w:rPr>
      <w:color w:val="000000"/>
    </w:rPr>
  </w:style>
  <w:style w:type="character" w:customStyle="1" w:styleId="RetraitcorpsdetexteCar">
    <w:name w:val="Retrait corps de texte Car"/>
    <w:basedOn w:val="Policepardfaut"/>
    <w:link w:val="Retraitcorpsdetexte"/>
    <w:rsid w:val="000807B9"/>
    <w:rPr>
      <w:rFonts w:ascii="Times" w:eastAsia="Times" w:hAnsi="Times" w:cs="Times New Roman"/>
      <w:color w:val="000000"/>
      <w:szCs w:val="20"/>
    </w:rPr>
  </w:style>
  <w:style w:type="paragraph" w:styleId="Titre">
    <w:name w:val="Title"/>
    <w:basedOn w:val="Normal"/>
    <w:link w:val="TitreCar"/>
    <w:qFormat/>
    <w:rsid w:val="000807B9"/>
    <w:pPr>
      <w:jc w:val="center"/>
    </w:pPr>
    <w:rPr>
      <w:rFonts w:ascii="Calibri" w:hAnsi="Calibri"/>
      <w:sz w:val="32"/>
    </w:rPr>
  </w:style>
  <w:style w:type="character" w:customStyle="1" w:styleId="TitreCar">
    <w:name w:val="Titre Car"/>
    <w:basedOn w:val="Policepardfaut"/>
    <w:link w:val="Titre"/>
    <w:rsid w:val="000807B9"/>
    <w:rPr>
      <w:rFonts w:ascii="Calibri" w:eastAsia="Times" w:hAnsi="Calibri" w:cs="Times New Roman"/>
      <w:sz w:val="32"/>
      <w:szCs w:val="20"/>
    </w:rPr>
  </w:style>
  <w:style w:type="table" w:styleId="Grille1">
    <w:name w:val="Table Grid 1"/>
    <w:basedOn w:val="TableauNormal"/>
    <w:uiPriority w:val="99"/>
    <w:unhideWhenUsed/>
    <w:rsid w:val="000807B9"/>
    <w:rPr>
      <w:rFonts w:ascii="Times" w:eastAsia="Times" w:hAnsi="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
    <w:name w:val="Table Grid"/>
    <w:basedOn w:val="TableauNormal"/>
    <w:uiPriority w:val="59"/>
    <w:rsid w:val="000807B9"/>
    <w:rPr>
      <w:rFonts w:ascii="Times" w:eastAsia="Times" w:hAnsi="Time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autoRedefine/>
    <w:uiPriority w:val="39"/>
    <w:rsid w:val="000807B9"/>
    <w:pPr>
      <w:spacing w:before="120"/>
    </w:pPr>
    <w:rPr>
      <w:rFonts w:ascii="Cambria" w:hAnsi="Cambria"/>
      <w:b/>
      <w:szCs w:val="24"/>
    </w:rPr>
  </w:style>
  <w:style w:type="paragraph" w:styleId="TM2">
    <w:name w:val="toc 2"/>
    <w:basedOn w:val="Normal"/>
    <w:next w:val="Normal"/>
    <w:autoRedefine/>
    <w:uiPriority w:val="39"/>
    <w:rsid w:val="000807B9"/>
    <w:pPr>
      <w:ind w:left="240"/>
    </w:pPr>
    <w:rPr>
      <w:rFonts w:ascii="Cambria" w:hAnsi="Cambria"/>
      <w:b/>
      <w:sz w:val="22"/>
      <w:szCs w:val="22"/>
    </w:rPr>
  </w:style>
  <w:style w:type="paragraph" w:styleId="TM3">
    <w:name w:val="toc 3"/>
    <w:basedOn w:val="Normal"/>
    <w:next w:val="Normal"/>
    <w:autoRedefine/>
    <w:uiPriority w:val="39"/>
    <w:rsid w:val="000807B9"/>
    <w:pPr>
      <w:ind w:left="480"/>
    </w:pPr>
    <w:rPr>
      <w:rFonts w:ascii="Cambria" w:hAnsi="Cambria"/>
      <w:sz w:val="22"/>
      <w:szCs w:val="22"/>
    </w:rPr>
  </w:style>
  <w:style w:type="paragraph" w:styleId="TM4">
    <w:name w:val="toc 4"/>
    <w:basedOn w:val="Normal"/>
    <w:next w:val="Normal"/>
    <w:autoRedefine/>
    <w:uiPriority w:val="39"/>
    <w:rsid w:val="000807B9"/>
    <w:pPr>
      <w:ind w:left="720"/>
    </w:pPr>
    <w:rPr>
      <w:rFonts w:ascii="Cambria" w:hAnsi="Cambria"/>
      <w:sz w:val="20"/>
    </w:rPr>
  </w:style>
  <w:style w:type="paragraph" w:styleId="TM5">
    <w:name w:val="toc 5"/>
    <w:basedOn w:val="Normal"/>
    <w:next w:val="Normal"/>
    <w:autoRedefine/>
    <w:uiPriority w:val="39"/>
    <w:rsid w:val="000807B9"/>
    <w:pPr>
      <w:ind w:left="960"/>
    </w:pPr>
    <w:rPr>
      <w:rFonts w:ascii="Cambria" w:hAnsi="Cambria"/>
      <w:sz w:val="20"/>
    </w:rPr>
  </w:style>
  <w:style w:type="paragraph" w:styleId="TM6">
    <w:name w:val="toc 6"/>
    <w:basedOn w:val="Normal"/>
    <w:next w:val="Normal"/>
    <w:autoRedefine/>
    <w:uiPriority w:val="39"/>
    <w:rsid w:val="000807B9"/>
    <w:pPr>
      <w:ind w:left="1200"/>
    </w:pPr>
    <w:rPr>
      <w:rFonts w:ascii="Cambria" w:hAnsi="Cambria"/>
      <w:sz w:val="20"/>
    </w:rPr>
  </w:style>
  <w:style w:type="paragraph" w:styleId="TM7">
    <w:name w:val="toc 7"/>
    <w:basedOn w:val="Normal"/>
    <w:next w:val="Normal"/>
    <w:autoRedefine/>
    <w:uiPriority w:val="39"/>
    <w:rsid w:val="000807B9"/>
    <w:pPr>
      <w:ind w:left="1440"/>
    </w:pPr>
    <w:rPr>
      <w:rFonts w:ascii="Cambria" w:hAnsi="Cambria"/>
      <w:sz w:val="20"/>
    </w:rPr>
  </w:style>
  <w:style w:type="paragraph" w:styleId="TM8">
    <w:name w:val="toc 8"/>
    <w:basedOn w:val="Normal"/>
    <w:next w:val="Normal"/>
    <w:autoRedefine/>
    <w:uiPriority w:val="39"/>
    <w:rsid w:val="000807B9"/>
    <w:pPr>
      <w:ind w:left="1680"/>
    </w:pPr>
    <w:rPr>
      <w:rFonts w:ascii="Cambria" w:hAnsi="Cambria"/>
      <w:sz w:val="20"/>
    </w:rPr>
  </w:style>
  <w:style w:type="paragraph" w:styleId="TM9">
    <w:name w:val="toc 9"/>
    <w:basedOn w:val="Normal"/>
    <w:next w:val="Normal"/>
    <w:autoRedefine/>
    <w:uiPriority w:val="39"/>
    <w:rsid w:val="000807B9"/>
    <w:pPr>
      <w:ind w:left="1920"/>
    </w:pPr>
    <w:rPr>
      <w:rFonts w:ascii="Cambria" w:hAnsi="Cambria"/>
      <w:sz w:val="20"/>
    </w:rPr>
  </w:style>
  <w:style w:type="table" w:styleId="Grille3">
    <w:name w:val="Table Grid 3"/>
    <w:basedOn w:val="TableauNormal"/>
    <w:rsid w:val="000807B9"/>
    <w:rPr>
      <w:rFonts w:ascii="Calibri" w:eastAsia="Times" w:hAnsi="Calibri" w:cs="Times New Roman"/>
      <w:b/>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Accentuation">
    <w:name w:val="Emphasis"/>
    <w:basedOn w:val="Policepardfaut"/>
    <w:rsid w:val="000807B9"/>
    <w:rPr>
      <w:rFonts w:ascii="Calibri" w:hAnsi="Calibri"/>
      <w:iCs/>
      <w:u w:val="single"/>
    </w:rPr>
  </w:style>
  <w:style w:type="numbering" w:styleId="111111">
    <w:name w:val="Outline List 2"/>
    <w:basedOn w:val="Aucuneliste"/>
    <w:rsid w:val="000807B9"/>
    <w:pPr>
      <w:numPr>
        <w:numId w:val="13"/>
      </w:numPr>
    </w:pPr>
  </w:style>
  <w:style w:type="table" w:styleId="Grilleclaire-Accent3">
    <w:name w:val="Light Grid Accent 3"/>
    <w:basedOn w:val="TableauNormal"/>
    <w:rsid w:val="000807B9"/>
    <w:rPr>
      <w:rFonts w:ascii="Times" w:eastAsia="Times" w:hAnsi="Times"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nclusions1">
    <w:name w:val="conclusions 1"/>
    <w:basedOn w:val="Normal"/>
    <w:next w:val="Normal"/>
    <w:autoRedefine/>
    <w:qFormat/>
    <w:rsid w:val="000807B9"/>
    <w:pPr>
      <w:keepNext/>
      <w:numPr>
        <w:numId w:val="27"/>
      </w:numPr>
      <w:pBdr>
        <w:top w:val="single" w:sz="4" w:space="1" w:color="auto"/>
        <w:left w:val="single" w:sz="4" w:space="4" w:color="auto"/>
        <w:bottom w:val="single" w:sz="4" w:space="1" w:color="auto"/>
        <w:right w:val="single" w:sz="4" w:space="4" w:color="auto"/>
      </w:pBdr>
      <w:suppressAutoHyphens/>
      <w:spacing w:before="480"/>
      <w:jc w:val="center"/>
      <w:outlineLvl w:val="0"/>
    </w:pPr>
    <w:rPr>
      <w:rFonts w:ascii="Calibri" w:eastAsia="Lucida Sans Unicode" w:hAnsi="Calibri" w:cs="Verdana"/>
      <w:b/>
      <w:bCs/>
      <w:sz w:val="28"/>
      <w:szCs w:val="32"/>
      <w:lang w:eastAsia="ar-SA"/>
    </w:rPr>
  </w:style>
  <w:style w:type="paragraph" w:customStyle="1" w:styleId="conclusions3">
    <w:name w:val="conclusions 3"/>
    <w:basedOn w:val="Normal"/>
    <w:next w:val="Normal"/>
    <w:autoRedefine/>
    <w:qFormat/>
    <w:rsid w:val="000807B9"/>
    <w:pPr>
      <w:keepNext/>
      <w:numPr>
        <w:numId w:val="28"/>
      </w:numPr>
      <w:pBdr>
        <w:top w:val="single" w:sz="4" w:space="1" w:color="auto"/>
        <w:left w:val="single" w:sz="4" w:space="4" w:color="auto"/>
        <w:bottom w:val="single" w:sz="4" w:space="1" w:color="auto"/>
        <w:right w:val="single" w:sz="4" w:space="4" w:color="auto"/>
      </w:pBdr>
      <w:suppressAutoHyphens/>
      <w:spacing w:before="480"/>
      <w:outlineLvl w:val="0"/>
    </w:pPr>
    <w:rPr>
      <w:rFonts w:ascii="Calibri" w:eastAsia="Lucida Sans Unicode" w:hAnsi="Calibri" w:cs="Verdana"/>
      <w:b/>
      <w:bCs/>
      <w:i/>
      <w:szCs w:val="32"/>
      <w:lang w:eastAsia="ar-SA"/>
    </w:rPr>
  </w:style>
  <w:style w:type="paragraph" w:styleId="Textedebulles">
    <w:name w:val="Balloon Text"/>
    <w:basedOn w:val="Normal"/>
    <w:link w:val="TextedebullesCar"/>
    <w:uiPriority w:val="99"/>
    <w:semiHidden/>
    <w:unhideWhenUsed/>
    <w:rsid w:val="000807B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7B9"/>
    <w:rPr>
      <w:rFonts w:ascii="Lucida Grande" w:eastAsia="Times" w:hAnsi="Lucida Grande" w:cs="Lucida Grande"/>
      <w:sz w:val="18"/>
      <w:szCs w:val="18"/>
    </w:rPr>
  </w:style>
  <w:style w:type="character" w:styleId="Lienhypertexte">
    <w:name w:val="Hyperlink"/>
    <w:basedOn w:val="Policepardfaut"/>
    <w:uiPriority w:val="99"/>
    <w:unhideWhenUsed/>
    <w:rsid w:val="000807B9"/>
    <w:rPr>
      <w:color w:val="0000FF" w:themeColor="hyperlink"/>
      <w:u w:val="single"/>
    </w:rPr>
  </w:style>
  <w:style w:type="paragraph" w:styleId="Paragraphedeliste">
    <w:name w:val="List Paragraph"/>
    <w:basedOn w:val="Normal"/>
    <w:uiPriority w:val="34"/>
    <w:qFormat/>
    <w:rsid w:val="000807B9"/>
    <w:pPr>
      <w:ind w:left="720"/>
      <w:contextualSpacing/>
    </w:pPr>
  </w:style>
  <w:style w:type="paragraph" w:styleId="NormalWeb">
    <w:name w:val="Normal (Web)"/>
    <w:basedOn w:val="Normal"/>
    <w:uiPriority w:val="99"/>
    <w:semiHidden/>
    <w:unhideWhenUsed/>
    <w:rsid w:val="000807B9"/>
    <w:pPr>
      <w:spacing w:before="100" w:beforeAutospacing="1" w:after="100" w:afterAutospacing="1"/>
    </w:pPr>
    <w:rPr>
      <w:rFonts w:eastAsiaTheme="minorHAnsi"/>
      <w:sz w:val="20"/>
    </w:rPr>
  </w:style>
  <w:style w:type="character" w:customStyle="1" w:styleId="tm4code">
    <w:name w:val="tm4code"/>
    <w:basedOn w:val="Policepardfaut"/>
    <w:rsid w:val="000807B9"/>
  </w:style>
  <w:style w:type="character" w:customStyle="1" w:styleId="tm5code">
    <w:name w:val="tm5code"/>
    <w:basedOn w:val="Policepardfaut"/>
    <w:rsid w:val="000807B9"/>
  </w:style>
  <w:style w:type="character" w:customStyle="1" w:styleId="codelienart">
    <w:name w:val="codelienart"/>
    <w:basedOn w:val="Policepardfaut"/>
    <w:rsid w:val="000807B9"/>
  </w:style>
  <w:style w:type="character" w:customStyle="1" w:styleId="tm6code">
    <w:name w:val="tm6code"/>
    <w:basedOn w:val="Policepardfaut"/>
    <w:rsid w:val="000807B9"/>
  </w:style>
  <w:style w:type="character" w:customStyle="1" w:styleId="tm7code">
    <w:name w:val="tm7code"/>
    <w:basedOn w:val="Policepardfaut"/>
    <w:rsid w:val="000807B9"/>
  </w:style>
  <w:style w:type="character" w:customStyle="1" w:styleId="tm3code">
    <w:name w:val="tm3code"/>
    <w:basedOn w:val="Policepardfaut"/>
    <w:rsid w:val="000807B9"/>
  </w:style>
  <w:style w:type="character" w:styleId="lev">
    <w:name w:val="Strong"/>
    <w:basedOn w:val="Policepardfaut"/>
    <w:uiPriority w:val="22"/>
    <w:qFormat/>
    <w:rsid w:val="000807B9"/>
    <w:rPr>
      <w:b/>
      <w:bCs/>
    </w:rPr>
  </w:style>
  <w:style w:type="character" w:customStyle="1" w:styleId="surlignage">
    <w:name w:val="surlignage"/>
    <w:basedOn w:val="Policepardfaut"/>
    <w:rsid w:val="000807B9"/>
  </w:style>
  <w:style w:type="paragraph" w:styleId="Citationintense">
    <w:name w:val="Intense Quote"/>
    <w:basedOn w:val="Normal"/>
    <w:next w:val="Normal"/>
    <w:link w:val="CitationintenseCar"/>
    <w:uiPriority w:val="30"/>
    <w:qFormat/>
    <w:rsid w:val="000807B9"/>
    <w:pPr>
      <w:pBdr>
        <w:bottom w:val="single" w:sz="4" w:space="4" w:color="4F81BD"/>
      </w:pBdr>
      <w:spacing w:before="200" w:after="280"/>
      <w:ind w:left="936" w:right="936"/>
    </w:pPr>
    <w:rPr>
      <w:b/>
      <w:bCs/>
      <w:i/>
      <w:iCs/>
      <w:noProof/>
      <w:color w:val="4F81BD"/>
    </w:rPr>
  </w:style>
  <w:style w:type="character" w:customStyle="1" w:styleId="CitationintenseCar">
    <w:name w:val="Citation intense Car"/>
    <w:basedOn w:val="Policepardfaut"/>
    <w:link w:val="Citationintense"/>
    <w:uiPriority w:val="30"/>
    <w:rsid w:val="000807B9"/>
    <w:rPr>
      <w:rFonts w:ascii="Times" w:eastAsia="Times" w:hAnsi="Times" w:cs="Times New Roman"/>
      <w:b/>
      <w:bCs/>
      <w:i/>
      <w:iCs/>
      <w:noProof/>
      <w:color w:val="4F81BD"/>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Outline List 2" w:uiPriority="0"/>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B9"/>
    <w:rPr>
      <w:rFonts w:ascii="Times" w:eastAsia="Times" w:hAnsi="Times" w:cs="Times New Roman"/>
      <w:szCs w:val="20"/>
    </w:rPr>
  </w:style>
  <w:style w:type="paragraph" w:styleId="Titre1">
    <w:name w:val="heading 1"/>
    <w:basedOn w:val="Normal"/>
    <w:next w:val="Normal"/>
    <w:link w:val="Titre1Car"/>
    <w:qFormat/>
    <w:rsid w:val="000807B9"/>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qFormat/>
    <w:rsid w:val="000807B9"/>
    <w:pPr>
      <w:keepNext/>
      <w:spacing w:before="240" w:after="60"/>
      <w:outlineLvl w:val="1"/>
    </w:pPr>
    <w:rPr>
      <w:rFonts w:ascii="Helvetica" w:hAnsi="Helvetica"/>
      <w:b/>
      <w:i/>
    </w:rPr>
  </w:style>
  <w:style w:type="paragraph" w:styleId="Titre3">
    <w:name w:val="heading 3"/>
    <w:basedOn w:val="Normal"/>
    <w:next w:val="Normal"/>
    <w:link w:val="Titre3Car"/>
    <w:qFormat/>
    <w:rsid w:val="000807B9"/>
    <w:pPr>
      <w:keepNext/>
      <w:spacing w:before="240" w:after="60" w:line="180" w:lineRule="atLeast"/>
      <w:outlineLvl w:val="2"/>
    </w:pPr>
    <w:rPr>
      <w:b/>
      <w:u w:val="single"/>
    </w:rPr>
  </w:style>
  <w:style w:type="paragraph" w:styleId="Titre4">
    <w:name w:val="heading 4"/>
    <w:basedOn w:val="Normal"/>
    <w:next w:val="Normal"/>
    <w:link w:val="Titre4Car"/>
    <w:qFormat/>
    <w:rsid w:val="000807B9"/>
    <w:pPr>
      <w:keepNext/>
      <w:jc w:val="center"/>
      <w:outlineLvl w:val="3"/>
    </w:pPr>
    <w:rPr>
      <w:color w:val="000000"/>
      <w:sz w:val="32"/>
    </w:rPr>
  </w:style>
  <w:style w:type="paragraph" w:styleId="Titre5">
    <w:name w:val="heading 5"/>
    <w:basedOn w:val="Normal"/>
    <w:next w:val="Normal"/>
    <w:link w:val="Titre5Car"/>
    <w:qFormat/>
    <w:rsid w:val="000807B9"/>
    <w:pPr>
      <w:keepNext/>
      <w:jc w:val="center"/>
      <w:outlineLvl w:val="4"/>
    </w:pPr>
    <w:rPr>
      <w:b/>
      <w:color w:val="000000"/>
      <w:sz w:val="32"/>
    </w:rPr>
  </w:style>
  <w:style w:type="paragraph" w:styleId="Titre6">
    <w:name w:val="heading 6"/>
    <w:basedOn w:val="Normal"/>
    <w:next w:val="Normal"/>
    <w:link w:val="Titre6Car"/>
    <w:qFormat/>
    <w:rsid w:val="000807B9"/>
    <w:pPr>
      <w:keepNext/>
      <w:jc w:val="center"/>
      <w:outlineLvl w:val="5"/>
    </w:pPr>
    <w:rPr>
      <w:b/>
      <w:color w:val="000000"/>
    </w:rPr>
  </w:style>
  <w:style w:type="paragraph" w:styleId="Titre7">
    <w:name w:val="heading 7"/>
    <w:basedOn w:val="Normal"/>
    <w:next w:val="Normal"/>
    <w:link w:val="Titre7Car"/>
    <w:qFormat/>
    <w:rsid w:val="000807B9"/>
    <w:pPr>
      <w:keepNext/>
      <w:jc w:val="center"/>
      <w:outlineLvl w:val="6"/>
    </w:pPr>
    <w:rPr>
      <w:b/>
    </w:rPr>
  </w:style>
  <w:style w:type="paragraph" w:styleId="Titre8">
    <w:name w:val="heading 8"/>
    <w:basedOn w:val="Normal"/>
    <w:next w:val="Normal"/>
    <w:link w:val="Titre8Car"/>
    <w:qFormat/>
    <w:rsid w:val="000807B9"/>
    <w:pPr>
      <w:keepNext/>
      <w:outlineLvl w:val="7"/>
    </w:pPr>
    <w:rPr>
      <w:color w:val="0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07B9"/>
    <w:rPr>
      <w:rFonts w:ascii="Times" w:eastAsiaTheme="majorEastAsia" w:hAnsi="Times" w:cstheme="majorBidi"/>
      <w:b/>
      <w:bCs/>
      <w:color w:val="345A8A" w:themeColor="accent1" w:themeShade="B5"/>
      <w:sz w:val="32"/>
      <w:szCs w:val="32"/>
    </w:rPr>
  </w:style>
  <w:style w:type="character" w:customStyle="1" w:styleId="Titre2Car">
    <w:name w:val="Titre 2 Car"/>
    <w:basedOn w:val="Policepardfaut"/>
    <w:link w:val="Titre2"/>
    <w:rsid w:val="000807B9"/>
    <w:rPr>
      <w:rFonts w:ascii="Helvetica" w:eastAsia="Times" w:hAnsi="Helvetica" w:cs="Times New Roman"/>
      <w:b/>
      <w:i/>
      <w:szCs w:val="20"/>
    </w:rPr>
  </w:style>
  <w:style w:type="character" w:customStyle="1" w:styleId="Titre3Car">
    <w:name w:val="Titre 3 Car"/>
    <w:basedOn w:val="Policepardfaut"/>
    <w:link w:val="Titre3"/>
    <w:rsid w:val="000807B9"/>
    <w:rPr>
      <w:rFonts w:ascii="Times" w:eastAsia="Times" w:hAnsi="Times" w:cs="Times New Roman"/>
      <w:b/>
      <w:szCs w:val="20"/>
      <w:u w:val="single"/>
    </w:rPr>
  </w:style>
  <w:style w:type="character" w:customStyle="1" w:styleId="Titre4Car">
    <w:name w:val="Titre 4 Car"/>
    <w:basedOn w:val="Policepardfaut"/>
    <w:link w:val="Titre4"/>
    <w:rsid w:val="000807B9"/>
    <w:rPr>
      <w:rFonts w:ascii="Times" w:eastAsia="Times" w:hAnsi="Times" w:cs="Times New Roman"/>
      <w:color w:val="000000"/>
      <w:sz w:val="32"/>
      <w:szCs w:val="20"/>
    </w:rPr>
  </w:style>
  <w:style w:type="character" w:customStyle="1" w:styleId="Titre5Car">
    <w:name w:val="Titre 5 Car"/>
    <w:basedOn w:val="Policepardfaut"/>
    <w:link w:val="Titre5"/>
    <w:rsid w:val="000807B9"/>
    <w:rPr>
      <w:rFonts w:ascii="Times" w:eastAsia="Times" w:hAnsi="Times" w:cs="Times New Roman"/>
      <w:b/>
      <w:color w:val="000000"/>
      <w:sz w:val="32"/>
      <w:szCs w:val="20"/>
    </w:rPr>
  </w:style>
  <w:style w:type="character" w:customStyle="1" w:styleId="Titre6Car">
    <w:name w:val="Titre 6 Car"/>
    <w:basedOn w:val="Policepardfaut"/>
    <w:link w:val="Titre6"/>
    <w:rsid w:val="000807B9"/>
    <w:rPr>
      <w:rFonts w:ascii="Times" w:eastAsia="Times" w:hAnsi="Times" w:cs="Times New Roman"/>
      <w:b/>
      <w:color w:val="000000"/>
      <w:szCs w:val="20"/>
    </w:rPr>
  </w:style>
  <w:style w:type="character" w:customStyle="1" w:styleId="Titre7Car">
    <w:name w:val="Titre 7 Car"/>
    <w:basedOn w:val="Policepardfaut"/>
    <w:link w:val="Titre7"/>
    <w:rsid w:val="000807B9"/>
    <w:rPr>
      <w:rFonts w:ascii="Times" w:eastAsia="Times" w:hAnsi="Times" w:cs="Times New Roman"/>
      <w:b/>
      <w:szCs w:val="20"/>
    </w:rPr>
  </w:style>
  <w:style w:type="character" w:customStyle="1" w:styleId="Titre8Car">
    <w:name w:val="Titre 8 Car"/>
    <w:basedOn w:val="Policepardfaut"/>
    <w:link w:val="Titre8"/>
    <w:rsid w:val="000807B9"/>
    <w:rPr>
      <w:rFonts w:ascii="Times" w:eastAsia="Times" w:hAnsi="Times" w:cs="Times New Roman"/>
      <w:color w:val="000000"/>
      <w:szCs w:val="20"/>
      <w:u w:val="single"/>
    </w:rPr>
  </w:style>
  <w:style w:type="paragraph" w:customStyle="1" w:styleId="Style1">
    <w:name w:val="Style1"/>
    <w:basedOn w:val="Normal"/>
    <w:qFormat/>
    <w:rsid w:val="000807B9"/>
    <w:pPr>
      <w:spacing w:line="180" w:lineRule="atLeast"/>
      <w:jc w:val="center"/>
    </w:pPr>
    <w:rPr>
      <w:b/>
      <w:color w:val="000000"/>
      <w:sz w:val="28"/>
      <w:u w:val="single"/>
    </w:rPr>
  </w:style>
  <w:style w:type="paragraph" w:customStyle="1" w:styleId="Style2">
    <w:name w:val="Style2"/>
    <w:basedOn w:val="Titre1"/>
    <w:qFormat/>
    <w:rsid w:val="000807B9"/>
    <w:pPr>
      <w:keepLines w:val="0"/>
      <w:pBdr>
        <w:top w:val="single" w:sz="4" w:space="1" w:color="auto"/>
        <w:left w:val="single" w:sz="4" w:space="4" w:color="auto"/>
        <w:bottom w:val="single" w:sz="4" w:space="1" w:color="auto"/>
        <w:right w:val="single" w:sz="4" w:space="4" w:color="auto"/>
      </w:pBdr>
      <w:spacing w:before="240" w:after="60"/>
      <w:jc w:val="center"/>
    </w:pPr>
    <w:rPr>
      <w:rFonts w:eastAsia="Times" w:cs="Times New Roman"/>
      <w:bCs w:val="0"/>
      <w:color w:val="auto"/>
      <w:kern w:val="28"/>
      <w:sz w:val="28"/>
      <w:szCs w:val="20"/>
    </w:rPr>
  </w:style>
  <w:style w:type="paragraph" w:styleId="Pieddepage">
    <w:name w:val="footer"/>
    <w:basedOn w:val="Normal"/>
    <w:link w:val="PieddepageCar"/>
    <w:rsid w:val="000807B9"/>
    <w:pPr>
      <w:tabs>
        <w:tab w:val="center" w:pos="4536"/>
        <w:tab w:val="right" w:pos="9072"/>
      </w:tabs>
    </w:pPr>
  </w:style>
  <w:style w:type="character" w:customStyle="1" w:styleId="PieddepageCar">
    <w:name w:val="Pied de page Car"/>
    <w:basedOn w:val="Policepardfaut"/>
    <w:link w:val="Pieddepage"/>
    <w:rsid w:val="000807B9"/>
    <w:rPr>
      <w:rFonts w:ascii="Times" w:eastAsia="Times" w:hAnsi="Times" w:cs="Times New Roman"/>
      <w:szCs w:val="20"/>
    </w:rPr>
  </w:style>
  <w:style w:type="character" w:styleId="Numrodepage">
    <w:name w:val="page number"/>
    <w:basedOn w:val="Policepardfaut"/>
    <w:rsid w:val="000807B9"/>
  </w:style>
  <w:style w:type="paragraph" w:styleId="Explorateurdedocument">
    <w:name w:val="Document Map"/>
    <w:basedOn w:val="Normal"/>
    <w:link w:val="ExplorateurdedocumentCar"/>
    <w:rsid w:val="000807B9"/>
    <w:pPr>
      <w:shd w:val="clear" w:color="auto" w:fill="000080"/>
    </w:pPr>
    <w:rPr>
      <w:rFonts w:ascii="Geneva" w:hAnsi="Geneva"/>
    </w:rPr>
  </w:style>
  <w:style w:type="character" w:customStyle="1" w:styleId="ExplorateurdedocumentCar">
    <w:name w:val="Explorateur de document Car"/>
    <w:basedOn w:val="Policepardfaut"/>
    <w:link w:val="Explorateurdedocument"/>
    <w:rsid w:val="000807B9"/>
    <w:rPr>
      <w:rFonts w:ascii="Geneva" w:eastAsia="Times" w:hAnsi="Geneva" w:cs="Times New Roman"/>
      <w:szCs w:val="20"/>
      <w:shd w:val="clear" w:color="auto" w:fill="000080"/>
    </w:rPr>
  </w:style>
  <w:style w:type="paragraph" w:styleId="Corpsdetexte">
    <w:name w:val="Body Text"/>
    <w:basedOn w:val="Normal"/>
    <w:link w:val="CorpsdetexteCar"/>
    <w:rsid w:val="000807B9"/>
    <w:pPr>
      <w:spacing w:line="180" w:lineRule="atLeast"/>
      <w:jc w:val="both"/>
    </w:pPr>
    <w:rPr>
      <w:color w:val="000000"/>
    </w:rPr>
  </w:style>
  <w:style w:type="character" w:customStyle="1" w:styleId="CorpsdetexteCar">
    <w:name w:val="Corps de texte Car"/>
    <w:basedOn w:val="Policepardfaut"/>
    <w:link w:val="Corpsdetexte"/>
    <w:rsid w:val="000807B9"/>
    <w:rPr>
      <w:rFonts w:ascii="Times" w:eastAsia="Times" w:hAnsi="Times" w:cs="Times New Roman"/>
      <w:color w:val="000000"/>
      <w:szCs w:val="20"/>
    </w:rPr>
  </w:style>
  <w:style w:type="paragraph" w:styleId="En-tte">
    <w:name w:val="header"/>
    <w:basedOn w:val="Normal"/>
    <w:link w:val="En-tteCar"/>
    <w:rsid w:val="000807B9"/>
    <w:pPr>
      <w:tabs>
        <w:tab w:val="center" w:pos="4536"/>
        <w:tab w:val="right" w:pos="9072"/>
      </w:tabs>
    </w:pPr>
  </w:style>
  <w:style w:type="character" w:customStyle="1" w:styleId="En-tteCar">
    <w:name w:val="En-tête Car"/>
    <w:basedOn w:val="Policepardfaut"/>
    <w:link w:val="En-tte"/>
    <w:rsid w:val="000807B9"/>
    <w:rPr>
      <w:rFonts w:ascii="Times" w:eastAsia="Times" w:hAnsi="Times" w:cs="Times New Roman"/>
      <w:szCs w:val="20"/>
    </w:rPr>
  </w:style>
  <w:style w:type="paragraph" w:styleId="Retraitcorpsdetexte">
    <w:name w:val="Body Text Indent"/>
    <w:basedOn w:val="Normal"/>
    <w:link w:val="RetraitcorpsdetexteCar"/>
    <w:rsid w:val="000807B9"/>
    <w:pPr>
      <w:spacing w:line="180" w:lineRule="atLeast"/>
      <w:ind w:left="-360"/>
      <w:jc w:val="both"/>
    </w:pPr>
    <w:rPr>
      <w:color w:val="000000"/>
    </w:rPr>
  </w:style>
  <w:style w:type="character" w:customStyle="1" w:styleId="RetraitcorpsdetexteCar">
    <w:name w:val="Retrait corps de texte Car"/>
    <w:basedOn w:val="Policepardfaut"/>
    <w:link w:val="Retraitcorpsdetexte"/>
    <w:rsid w:val="000807B9"/>
    <w:rPr>
      <w:rFonts w:ascii="Times" w:eastAsia="Times" w:hAnsi="Times" w:cs="Times New Roman"/>
      <w:color w:val="000000"/>
      <w:szCs w:val="20"/>
    </w:rPr>
  </w:style>
  <w:style w:type="paragraph" w:styleId="Titre">
    <w:name w:val="Title"/>
    <w:basedOn w:val="Normal"/>
    <w:link w:val="TitreCar"/>
    <w:qFormat/>
    <w:rsid w:val="000807B9"/>
    <w:pPr>
      <w:jc w:val="center"/>
    </w:pPr>
    <w:rPr>
      <w:rFonts w:ascii="Calibri" w:hAnsi="Calibri"/>
      <w:sz w:val="32"/>
    </w:rPr>
  </w:style>
  <w:style w:type="character" w:customStyle="1" w:styleId="TitreCar">
    <w:name w:val="Titre Car"/>
    <w:basedOn w:val="Policepardfaut"/>
    <w:link w:val="Titre"/>
    <w:rsid w:val="000807B9"/>
    <w:rPr>
      <w:rFonts w:ascii="Calibri" w:eastAsia="Times" w:hAnsi="Calibri" w:cs="Times New Roman"/>
      <w:sz w:val="32"/>
      <w:szCs w:val="20"/>
    </w:rPr>
  </w:style>
  <w:style w:type="table" w:styleId="Grille1">
    <w:name w:val="Table Grid 1"/>
    <w:basedOn w:val="TableauNormal"/>
    <w:uiPriority w:val="99"/>
    <w:unhideWhenUsed/>
    <w:rsid w:val="000807B9"/>
    <w:rPr>
      <w:rFonts w:ascii="Times" w:eastAsia="Times" w:hAnsi="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
    <w:name w:val="Table Grid"/>
    <w:basedOn w:val="TableauNormal"/>
    <w:uiPriority w:val="59"/>
    <w:rsid w:val="000807B9"/>
    <w:rPr>
      <w:rFonts w:ascii="Times" w:eastAsia="Times" w:hAnsi="Time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autoRedefine/>
    <w:uiPriority w:val="39"/>
    <w:rsid w:val="000807B9"/>
    <w:pPr>
      <w:spacing w:before="120"/>
    </w:pPr>
    <w:rPr>
      <w:rFonts w:ascii="Cambria" w:hAnsi="Cambria"/>
      <w:b/>
      <w:szCs w:val="24"/>
    </w:rPr>
  </w:style>
  <w:style w:type="paragraph" w:styleId="TM2">
    <w:name w:val="toc 2"/>
    <w:basedOn w:val="Normal"/>
    <w:next w:val="Normal"/>
    <w:autoRedefine/>
    <w:uiPriority w:val="39"/>
    <w:rsid w:val="000807B9"/>
    <w:pPr>
      <w:ind w:left="240"/>
    </w:pPr>
    <w:rPr>
      <w:rFonts w:ascii="Cambria" w:hAnsi="Cambria"/>
      <w:b/>
      <w:sz w:val="22"/>
      <w:szCs w:val="22"/>
    </w:rPr>
  </w:style>
  <w:style w:type="paragraph" w:styleId="TM3">
    <w:name w:val="toc 3"/>
    <w:basedOn w:val="Normal"/>
    <w:next w:val="Normal"/>
    <w:autoRedefine/>
    <w:uiPriority w:val="39"/>
    <w:rsid w:val="000807B9"/>
    <w:pPr>
      <w:ind w:left="480"/>
    </w:pPr>
    <w:rPr>
      <w:rFonts w:ascii="Cambria" w:hAnsi="Cambria"/>
      <w:sz w:val="22"/>
      <w:szCs w:val="22"/>
    </w:rPr>
  </w:style>
  <w:style w:type="paragraph" w:styleId="TM4">
    <w:name w:val="toc 4"/>
    <w:basedOn w:val="Normal"/>
    <w:next w:val="Normal"/>
    <w:autoRedefine/>
    <w:uiPriority w:val="39"/>
    <w:rsid w:val="000807B9"/>
    <w:pPr>
      <w:ind w:left="720"/>
    </w:pPr>
    <w:rPr>
      <w:rFonts w:ascii="Cambria" w:hAnsi="Cambria"/>
      <w:sz w:val="20"/>
    </w:rPr>
  </w:style>
  <w:style w:type="paragraph" w:styleId="TM5">
    <w:name w:val="toc 5"/>
    <w:basedOn w:val="Normal"/>
    <w:next w:val="Normal"/>
    <w:autoRedefine/>
    <w:uiPriority w:val="39"/>
    <w:rsid w:val="000807B9"/>
    <w:pPr>
      <w:ind w:left="960"/>
    </w:pPr>
    <w:rPr>
      <w:rFonts w:ascii="Cambria" w:hAnsi="Cambria"/>
      <w:sz w:val="20"/>
    </w:rPr>
  </w:style>
  <w:style w:type="paragraph" w:styleId="TM6">
    <w:name w:val="toc 6"/>
    <w:basedOn w:val="Normal"/>
    <w:next w:val="Normal"/>
    <w:autoRedefine/>
    <w:uiPriority w:val="39"/>
    <w:rsid w:val="000807B9"/>
    <w:pPr>
      <w:ind w:left="1200"/>
    </w:pPr>
    <w:rPr>
      <w:rFonts w:ascii="Cambria" w:hAnsi="Cambria"/>
      <w:sz w:val="20"/>
    </w:rPr>
  </w:style>
  <w:style w:type="paragraph" w:styleId="TM7">
    <w:name w:val="toc 7"/>
    <w:basedOn w:val="Normal"/>
    <w:next w:val="Normal"/>
    <w:autoRedefine/>
    <w:uiPriority w:val="39"/>
    <w:rsid w:val="000807B9"/>
    <w:pPr>
      <w:ind w:left="1440"/>
    </w:pPr>
    <w:rPr>
      <w:rFonts w:ascii="Cambria" w:hAnsi="Cambria"/>
      <w:sz w:val="20"/>
    </w:rPr>
  </w:style>
  <w:style w:type="paragraph" w:styleId="TM8">
    <w:name w:val="toc 8"/>
    <w:basedOn w:val="Normal"/>
    <w:next w:val="Normal"/>
    <w:autoRedefine/>
    <w:uiPriority w:val="39"/>
    <w:rsid w:val="000807B9"/>
    <w:pPr>
      <w:ind w:left="1680"/>
    </w:pPr>
    <w:rPr>
      <w:rFonts w:ascii="Cambria" w:hAnsi="Cambria"/>
      <w:sz w:val="20"/>
    </w:rPr>
  </w:style>
  <w:style w:type="paragraph" w:styleId="TM9">
    <w:name w:val="toc 9"/>
    <w:basedOn w:val="Normal"/>
    <w:next w:val="Normal"/>
    <w:autoRedefine/>
    <w:uiPriority w:val="39"/>
    <w:rsid w:val="000807B9"/>
    <w:pPr>
      <w:ind w:left="1920"/>
    </w:pPr>
    <w:rPr>
      <w:rFonts w:ascii="Cambria" w:hAnsi="Cambria"/>
      <w:sz w:val="20"/>
    </w:rPr>
  </w:style>
  <w:style w:type="table" w:styleId="Grille3">
    <w:name w:val="Table Grid 3"/>
    <w:basedOn w:val="TableauNormal"/>
    <w:rsid w:val="000807B9"/>
    <w:rPr>
      <w:rFonts w:ascii="Calibri" w:eastAsia="Times" w:hAnsi="Calibri" w:cs="Times New Roman"/>
      <w:b/>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Accentuation">
    <w:name w:val="Emphasis"/>
    <w:basedOn w:val="Policepardfaut"/>
    <w:rsid w:val="000807B9"/>
    <w:rPr>
      <w:rFonts w:ascii="Calibri" w:hAnsi="Calibri"/>
      <w:iCs/>
      <w:u w:val="single"/>
    </w:rPr>
  </w:style>
  <w:style w:type="numbering" w:styleId="111111">
    <w:name w:val="Outline List 2"/>
    <w:basedOn w:val="Aucuneliste"/>
    <w:rsid w:val="000807B9"/>
    <w:pPr>
      <w:numPr>
        <w:numId w:val="13"/>
      </w:numPr>
    </w:pPr>
  </w:style>
  <w:style w:type="table" w:styleId="Grilleclaire-Accent3">
    <w:name w:val="Light Grid Accent 3"/>
    <w:basedOn w:val="TableauNormal"/>
    <w:rsid w:val="000807B9"/>
    <w:rPr>
      <w:rFonts w:ascii="Times" w:eastAsia="Times" w:hAnsi="Times"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nclusions1">
    <w:name w:val="conclusions 1"/>
    <w:basedOn w:val="Normal"/>
    <w:next w:val="Normal"/>
    <w:autoRedefine/>
    <w:qFormat/>
    <w:rsid w:val="000807B9"/>
    <w:pPr>
      <w:keepNext/>
      <w:numPr>
        <w:numId w:val="27"/>
      </w:numPr>
      <w:pBdr>
        <w:top w:val="single" w:sz="4" w:space="1" w:color="auto"/>
        <w:left w:val="single" w:sz="4" w:space="4" w:color="auto"/>
        <w:bottom w:val="single" w:sz="4" w:space="1" w:color="auto"/>
        <w:right w:val="single" w:sz="4" w:space="4" w:color="auto"/>
      </w:pBdr>
      <w:suppressAutoHyphens/>
      <w:spacing w:before="480"/>
      <w:jc w:val="center"/>
      <w:outlineLvl w:val="0"/>
    </w:pPr>
    <w:rPr>
      <w:rFonts w:ascii="Calibri" w:eastAsia="Lucida Sans Unicode" w:hAnsi="Calibri" w:cs="Verdana"/>
      <w:b/>
      <w:bCs/>
      <w:sz w:val="28"/>
      <w:szCs w:val="32"/>
      <w:lang w:eastAsia="ar-SA"/>
    </w:rPr>
  </w:style>
  <w:style w:type="paragraph" w:customStyle="1" w:styleId="conclusions3">
    <w:name w:val="conclusions 3"/>
    <w:basedOn w:val="Normal"/>
    <w:next w:val="Normal"/>
    <w:autoRedefine/>
    <w:qFormat/>
    <w:rsid w:val="000807B9"/>
    <w:pPr>
      <w:keepNext/>
      <w:numPr>
        <w:numId w:val="28"/>
      </w:numPr>
      <w:pBdr>
        <w:top w:val="single" w:sz="4" w:space="1" w:color="auto"/>
        <w:left w:val="single" w:sz="4" w:space="4" w:color="auto"/>
        <w:bottom w:val="single" w:sz="4" w:space="1" w:color="auto"/>
        <w:right w:val="single" w:sz="4" w:space="4" w:color="auto"/>
      </w:pBdr>
      <w:suppressAutoHyphens/>
      <w:spacing w:before="480"/>
      <w:outlineLvl w:val="0"/>
    </w:pPr>
    <w:rPr>
      <w:rFonts w:ascii="Calibri" w:eastAsia="Lucida Sans Unicode" w:hAnsi="Calibri" w:cs="Verdana"/>
      <w:b/>
      <w:bCs/>
      <w:i/>
      <w:szCs w:val="32"/>
      <w:lang w:eastAsia="ar-SA"/>
    </w:rPr>
  </w:style>
  <w:style w:type="paragraph" w:styleId="Textedebulles">
    <w:name w:val="Balloon Text"/>
    <w:basedOn w:val="Normal"/>
    <w:link w:val="TextedebullesCar"/>
    <w:uiPriority w:val="99"/>
    <w:semiHidden/>
    <w:unhideWhenUsed/>
    <w:rsid w:val="000807B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07B9"/>
    <w:rPr>
      <w:rFonts w:ascii="Lucida Grande" w:eastAsia="Times" w:hAnsi="Lucida Grande" w:cs="Lucida Grande"/>
      <w:sz w:val="18"/>
      <w:szCs w:val="18"/>
    </w:rPr>
  </w:style>
  <w:style w:type="character" w:styleId="Lienhypertexte">
    <w:name w:val="Hyperlink"/>
    <w:basedOn w:val="Policepardfaut"/>
    <w:uiPriority w:val="99"/>
    <w:unhideWhenUsed/>
    <w:rsid w:val="000807B9"/>
    <w:rPr>
      <w:color w:val="0000FF" w:themeColor="hyperlink"/>
      <w:u w:val="single"/>
    </w:rPr>
  </w:style>
  <w:style w:type="paragraph" w:styleId="Paragraphedeliste">
    <w:name w:val="List Paragraph"/>
    <w:basedOn w:val="Normal"/>
    <w:uiPriority w:val="34"/>
    <w:qFormat/>
    <w:rsid w:val="000807B9"/>
    <w:pPr>
      <w:ind w:left="720"/>
      <w:contextualSpacing/>
    </w:pPr>
  </w:style>
  <w:style w:type="paragraph" w:styleId="NormalWeb">
    <w:name w:val="Normal (Web)"/>
    <w:basedOn w:val="Normal"/>
    <w:uiPriority w:val="99"/>
    <w:semiHidden/>
    <w:unhideWhenUsed/>
    <w:rsid w:val="000807B9"/>
    <w:pPr>
      <w:spacing w:before="100" w:beforeAutospacing="1" w:after="100" w:afterAutospacing="1"/>
    </w:pPr>
    <w:rPr>
      <w:rFonts w:eastAsiaTheme="minorHAnsi"/>
      <w:sz w:val="20"/>
    </w:rPr>
  </w:style>
  <w:style w:type="character" w:customStyle="1" w:styleId="tm4code">
    <w:name w:val="tm4code"/>
    <w:basedOn w:val="Policepardfaut"/>
    <w:rsid w:val="000807B9"/>
  </w:style>
  <w:style w:type="character" w:customStyle="1" w:styleId="tm5code">
    <w:name w:val="tm5code"/>
    <w:basedOn w:val="Policepardfaut"/>
    <w:rsid w:val="000807B9"/>
  </w:style>
  <w:style w:type="character" w:customStyle="1" w:styleId="codelienart">
    <w:name w:val="codelienart"/>
    <w:basedOn w:val="Policepardfaut"/>
    <w:rsid w:val="000807B9"/>
  </w:style>
  <w:style w:type="character" w:customStyle="1" w:styleId="tm6code">
    <w:name w:val="tm6code"/>
    <w:basedOn w:val="Policepardfaut"/>
    <w:rsid w:val="000807B9"/>
  </w:style>
  <w:style w:type="character" w:customStyle="1" w:styleId="tm7code">
    <w:name w:val="tm7code"/>
    <w:basedOn w:val="Policepardfaut"/>
    <w:rsid w:val="000807B9"/>
  </w:style>
  <w:style w:type="character" w:customStyle="1" w:styleId="tm3code">
    <w:name w:val="tm3code"/>
    <w:basedOn w:val="Policepardfaut"/>
    <w:rsid w:val="000807B9"/>
  </w:style>
  <w:style w:type="character" w:styleId="lev">
    <w:name w:val="Strong"/>
    <w:basedOn w:val="Policepardfaut"/>
    <w:uiPriority w:val="22"/>
    <w:qFormat/>
    <w:rsid w:val="000807B9"/>
    <w:rPr>
      <w:b/>
      <w:bCs/>
    </w:rPr>
  </w:style>
  <w:style w:type="character" w:customStyle="1" w:styleId="surlignage">
    <w:name w:val="surlignage"/>
    <w:basedOn w:val="Policepardfaut"/>
    <w:rsid w:val="000807B9"/>
  </w:style>
  <w:style w:type="paragraph" w:styleId="Citationintense">
    <w:name w:val="Intense Quote"/>
    <w:basedOn w:val="Normal"/>
    <w:next w:val="Normal"/>
    <w:link w:val="CitationintenseCar"/>
    <w:uiPriority w:val="30"/>
    <w:qFormat/>
    <w:rsid w:val="000807B9"/>
    <w:pPr>
      <w:pBdr>
        <w:bottom w:val="single" w:sz="4" w:space="4" w:color="4F81BD"/>
      </w:pBdr>
      <w:spacing w:before="200" w:after="280"/>
      <w:ind w:left="936" w:right="936"/>
    </w:pPr>
    <w:rPr>
      <w:b/>
      <w:bCs/>
      <w:i/>
      <w:iCs/>
      <w:noProof/>
      <w:color w:val="4F81BD"/>
    </w:rPr>
  </w:style>
  <w:style w:type="character" w:customStyle="1" w:styleId="CitationintenseCar">
    <w:name w:val="Citation intense Car"/>
    <w:basedOn w:val="Policepardfaut"/>
    <w:link w:val="Citationintense"/>
    <w:uiPriority w:val="30"/>
    <w:rsid w:val="000807B9"/>
    <w:rPr>
      <w:rFonts w:ascii="Times" w:eastAsia="Times" w:hAnsi="Times" w:cs="Times New Roman"/>
      <w:b/>
      <w:bCs/>
      <w:i/>
      <w:iCs/>
      <w:noProof/>
      <w:color w:val="4F81B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0623">
      <w:bodyDiv w:val="1"/>
      <w:marLeft w:val="0"/>
      <w:marRight w:val="0"/>
      <w:marTop w:val="0"/>
      <w:marBottom w:val="0"/>
      <w:divBdr>
        <w:top w:val="none" w:sz="0" w:space="0" w:color="auto"/>
        <w:left w:val="none" w:sz="0" w:space="0" w:color="auto"/>
        <w:bottom w:val="none" w:sz="0" w:space="0" w:color="auto"/>
        <w:right w:val="none" w:sz="0" w:space="0" w:color="auto"/>
      </w:divBdr>
      <w:divsChild>
        <w:div w:id="1149055979">
          <w:marLeft w:val="0"/>
          <w:marRight w:val="0"/>
          <w:marTop w:val="0"/>
          <w:marBottom w:val="0"/>
          <w:divBdr>
            <w:top w:val="none" w:sz="0" w:space="0" w:color="auto"/>
            <w:left w:val="none" w:sz="0" w:space="0" w:color="auto"/>
            <w:bottom w:val="none" w:sz="0" w:space="0" w:color="auto"/>
            <w:right w:val="none" w:sz="0" w:space="0" w:color="auto"/>
          </w:divBdr>
        </w:div>
        <w:div w:id="1604415298">
          <w:marLeft w:val="0"/>
          <w:marRight w:val="0"/>
          <w:marTop w:val="0"/>
          <w:marBottom w:val="0"/>
          <w:divBdr>
            <w:top w:val="none" w:sz="0" w:space="0" w:color="auto"/>
            <w:left w:val="none" w:sz="0" w:space="0" w:color="auto"/>
            <w:bottom w:val="none" w:sz="0" w:space="0" w:color="auto"/>
            <w:right w:val="none" w:sz="0" w:space="0" w:color="auto"/>
          </w:divBdr>
        </w:div>
        <w:div w:id="1614089560">
          <w:marLeft w:val="0"/>
          <w:marRight w:val="0"/>
          <w:marTop w:val="0"/>
          <w:marBottom w:val="0"/>
          <w:divBdr>
            <w:top w:val="none" w:sz="0" w:space="0" w:color="auto"/>
            <w:left w:val="none" w:sz="0" w:space="0" w:color="auto"/>
            <w:bottom w:val="none" w:sz="0" w:space="0" w:color="auto"/>
            <w:right w:val="none" w:sz="0" w:space="0" w:color="auto"/>
          </w:divBdr>
        </w:div>
        <w:div w:id="2143421384">
          <w:marLeft w:val="0"/>
          <w:marRight w:val="0"/>
          <w:marTop w:val="0"/>
          <w:marBottom w:val="0"/>
          <w:divBdr>
            <w:top w:val="none" w:sz="0" w:space="0" w:color="auto"/>
            <w:left w:val="none" w:sz="0" w:space="0" w:color="auto"/>
            <w:bottom w:val="none" w:sz="0" w:space="0" w:color="auto"/>
            <w:right w:val="none" w:sz="0" w:space="0" w:color="auto"/>
          </w:divBdr>
        </w:div>
      </w:divsChild>
    </w:div>
    <w:div w:id="816993602">
      <w:bodyDiv w:val="1"/>
      <w:marLeft w:val="0"/>
      <w:marRight w:val="0"/>
      <w:marTop w:val="0"/>
      <w:marBottom w:val="0"/>
      <w:divBdr>
        <w:top w:val="none" w:sz="0" w:space="0" w:color="auto"/>
        <w:left w:val="none" w:sz="0" w:space="0" w:color="auto"/>
        <w:bottom w:val="none" w:sz="0" w:space="0" w:color="auto"/>
        <w:right w:val="none" w:sz="0" w:space="0" w:color="auto"/>
      </w:divBdr>
      <w:divsChild>
        <w:div w:id="1655375055">
          <w:marLeft w:val="0"/>
          <w:marRight w:val="0"/>
          <w:marTop w:val="0"/>
          <w:marBottom w:val="0"/>
          <w:divBdr>
            <w:top w:val="none" w:sz="0" w:space="0" w:color="auto"/>
            <w:left w:val="none" w:sz="0" w:space="0" w:color="auto"/>
            <w:bottom w:val="none" w:sz="0" w:space="0" w:color="auto"/>
            <w:right w:val="none" w:sz="0" w:space="0" w:color="auto"/>
          </w:divBdr>
        </w:div>
        <w:div w:id="392318626">
          <w:marLeft w:val="0"/>
          <w:marRight w:val="0"/>
          <w:marTop w:val="0"/>
          <w:marBottom w:val="0"/>
          <w:divBdr>
            <w:top w:val="none" w:sz="0" w:space="0" w:color="auto"/>
            <w:left w:val="none" w:sz="0" w:space="0" w:color="auto"/>
            <w:bottom w:val="none" w:sz="0" w:space="0" w:color="auto"/>
            <w:right w:val="none" w:sz="0" w:space="0" w:color="auto"/>
          </w:divBdr>
        </w:div>
      </w:divsChild>
    </w:div>
    <w:div w:id="1725789146">
      <w:bodyDiv w:val="1"/>
      <w:marLeft w:val="0"/>
      <w:marRight w:val="0"/>
      <w:marTop w:val="0"/>
      <w:marBottom w:val="0"/>
      <w:divBdr>
        <w:top w:val="none" w:sz="0" w:space="0" w:color="auto"/>
        <w:left w:val="none" w:sz="0" w:space="0" w:color="auto"/>
        <w:bottom w:val="none" w:sz="0" w:space="0" w:color="auto"/>
        <w:right w:val="none" w:sz="0" w:space="0" w:color="auto"/>
      </w:divBdr>
      <w:divsChild>
        <w:div w:id="158280103">
          <w:marLeft w:val="0"/>
          <w:marRight w:val="0"/>
          <w:marTop w:val="0"/>
          <w:marBottom w:val="0"/>
          <w:divBdr>
            <w:top w:val="none" w:sz="0" w:space="0" w:color="auto"/>
            <w:left w:val="none" w:sz="0" w:space="0" w:color="auto"/>
            <w:bottom w:val="none" w:sz="0" w:space="0" w:color="auto"/>
            <w:right w:val="none" w:sz="0" w:space="0" w:color="auto"/>
          </w:divBdr>
        </w:div>
        <w:div w:id="1756394861">
          <w:marLeft w:val="0"/>
          <w:marRight w:val="0"/>
          <w:marTop w:val="0"/>
          <w:marBottom w:val="0"/>
          <w:divBdr>
            <w:top w:val="none" w:sz="0" w:space="0" w:color="auto"/>
            <w:left w:val="none" w:sz="0" w:space="0" w:color="auto"/>
            <w:bottom w:val="none" w:sz="0" w:space="0" w:color="auto"/>
            <w:right w:val="none" w:sz="0" w:space="0" w:color="auto"/>
          </w:divBdr>
        </w:div>
        <w:div w:id="130293701">
          <w:marLeft w:val="0"/>
          <w:marRight w:val="0"/>
          <w:marTop w:val="0"/>
          <w:marBottom w:val="0"/>
          <w:divBdr>
            <w:top w:val="none" w:sz="0" w:space="0" w:color="auto"/>
            <w:left w:val="none" w:sz="0" w:space="0" w:color="auto"/>
            <w:bottom w:val="none" w:sz="0" w:space="0" w:color="auto"/>
            <w:right w:val="none" w:sz="0" w:space="0" w:color="auto"/>
          </w:divBdr>
        </w:div>
      </w:divsChild>
    </w:div>
    <w:div w:id="2139030272">
      <w:bodyDiv w:val="1"/>
      <w:marLeft w:val="0"/>
      <w:marRight w:val="0"/>
      <w:marTop w:val="0"/>
      <w:marBottom w:val="0"/>
      <w:divBdr>
        <w:top w:val="none" w:sz="0" w:space="0" w:color="auto"/>
        <w:left w:val="none" w:sz="0" w:space="0" w:color="auto"/>
        <w:bottom w:val="none" w:sz="0" w:space="0" w:color="auto"/>
        <w:right w:val="none" w:sz="0" w:space="0" w:color="auto"/>
      </w:divBdr>
      <w:divsChild>
        <w:div w:id="1692994458">
          <w:marLeft w:val="0"/>
          <w:marRight w:val="0"/>
          <w:marTop w:val="0"/>
          <w:marBottom w:val="0"/>
          <w:divBdr>
            <w:top w:val="none" w:sz="0" w:space="0" w:color="auto"/>
            <w:left w:val="none" w:sz="0" w:space="0" w:color="auto"/>
            <w:bottom w:val="none" w:sz="0" w:space="0" w:color="auto"/>
            <w:right w:val="none" w:sz="0" w:space="0" w:color="auto"/>
          </w:divBdr>
          <w:divsChild>
            <w:div w:id="1773353912">
              <w:marLeft w:val="0"/>
              <w:marRight w:val="0"/>
              <w:marTop w:val="0"/>
              <w:marBottom w:val="0"/>
              <w:divBdr>
                <w:top w:val="none" w:sz="0" w:space="0" w:color="auto"/>
                <w:left w:val="none" w:sz="0" w:space="0" w:color="auto"/>
                <w:bottom w:val="none" w:sz="0" w:space="0" w:color="auto"/>
                <w:right w:val="none" w:sz="0" w:space="0" w:color="auto"/>
              </w:divBdr>
            </w:div>
            <w:div w:id="160438747">
              <w:marLeft w:val="0"/>
              <w:marRight w:val="0"/>
              <w:marTop w:val="0"/>
              <w:marBottom w:val="0"/>
              <w:divBdr>
                <w:top w:val="none" w:sz="0" w:space="0" w:color="auto"/>
                <w:left w:val="none" w:sz="0" w:space="0" w:color="auto"/>
                <w:bottom w:val="none" w:sz="0" w:space="0" w:color="auto"/>
                <w:right w:val="none" w:sz="0" w:space="0" w:color="auto"/>
              </w:divBdr>
            </w:div>
          </w:divsChild>
        </w:div>
        <w:div w:id="563301101">
          <w:marLeft w:val="0"/>
          <w:marRight w:val="0"/>
          <w:marTop w:val="0"/>
          <w:marBottom w:val="0"/>
          <w:divBdr>
            <w:top w:val="none" w:sz="0" w:space="0" w:color="auto"/>
            <w:left w:val="none" w:sz="0" w:space="0" w:color="auto"/>
            <w:bottom w:val="none" w:sz="0" w:space="0" w:color="auto"/>
            <w:right w:val="none" w:sz="0" w:space="0" w:color="auto"/>
          </w:divBdr>
          <w:divsChild>
            <w:div w:id="372774155">
              <w:marLeft w:val="0"/>
              <w:marRight w:val="0"/>
              <w:marTop w:val="0"/>
              <w:marBottom w:val="0"/>
              <w:divBdr>
                <w:top w:val="none" w:sz="0" w:space="0" w:color="auto"/>
                <w:left w:val="none" w:sz="0" w:space="0" w:color="auto"/>
                <w:bottom w:val="none" w:sz="0" w:space="0" w:color="auto"/>
                <w:right w:val="none" w:sz="0" w:space="0" w:color="auto"/>
              </w:divBdr>
            </w:div>
            <w:div w:id="13600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gifrance.gouv.fr/affichCodeArticle.do;jsessionid=9FE8EB60694A0830A401991CF4CAA1FD.tpdjo05v_1?cidTexte=LEGITEXT000006072050&amp;idArticle=LEGIARTI000019067614&amp;dateTexte=&amp;categorieLien=cid" TargetMode="External"/><Relationship Id="rId20" Type="http://schemas.openxmlformats.org/officeDocument/2006/relationships/hyperlink" Target="javascript:Redirection('5165965')" TargetMode="External"/><Relationship Id="rId21" Type="http://schemas.openxmlformats.org/officeDocument/2006/relationships/hyperlink" Target="javascript:Redirection('2793262')" TargetMode="External"/><Relationship Id="rId22" Type="http://schemas.openxmlformats.org/officeDocument/2006/relationships/hyperlink" Target="javascript:Redirection('2948360')"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legifrance.gouv.fr/affichCodeArticle.do;jsessionid=9FE8EB60694A0830A401991CF4CAA1FD.tpdjo05v_1?cidTexte=LEGITEXT000006072050&amp;idArticle=LEGIARTI000019067635&amp;dateTexte=&amp;categorieLien=cid" TargetMode="External"/><Relationship Id="rId11" Type="http://schemas.openxmlformats.org/officeDocument/2006/relationships/hyperlink" Target="http://www.legifrance.gouv.fr/affichTexte.do;jsessionid=9FE8EB60694A0830A401991CF4CAA1FD.tpdjo05v_1&amp;dateTexte=?cidTexte=JORFTEXT000019066178&amp;categorieLien=cid" TargetMode="External"/><Relationship Id="rId12" Type="http://schemas.openxmlformats.org/officeDocument/2006/relationships/hyperlink" Target="https://www.legifrance.gouv.fr/affichTexteArticle.do;jsessionid=43EB287A9CD1A0A6D1A9B41A8B4BF105.tplgfr33s_3?cidTexte=JORFTEXT000035607388&amp;idArticle=LEGIARTI000035609090&amp;dateTexte=20180313&amp;categorieLien=id" TargetMode="External"/><Relationship Id="rId13" Type="http://schemas.openxmlformats.org/officeDocument/2006/relationships/hyperlink" Target="https://www.legifrance.gouv.fr/affichTexteArticle.do;jsessionid=43EB287A9CD1A0A6D1A9B41A8B4BF105.tplgfr33s_3?cidTexte=JORFTEXT000036240557&amp;idArticle=LEGIARTI000036241430&amp;dateTexte=20180313&amp;categorieLien=id" TargetMode="External"/><Relationship Id="rId14" Type="http://schemas.openxmlformats.org/officeDocument/2006/relationships/hyperlink" Target="https://www.legifrance.gouv.fr/affichCodeArticle.do?cidTexte=LEGITEXT000006072050&amp;idArticle=LEGIARTI000006901004&amp;dateTexte=&amp;categorieLien=cid" TargetMode="External"/><Relationship Id="rId15" Type="http://schemas.openxmlformats.org/officeDocument/2006/relationships/hyperlink" Target="https://www.legifrance.gouv.fr/affichCodeArticle.do?cidTexte=LEGITEXT000006072050&amp;idArticle=LEGIARTI000006901028&amp;dateTexte=&amp;categorieLien=cid" TargetMode="External"/><Relationship Id="rId16" Type="http://schemas.openxmlformats.org/officeDocument/2006/relationships/hyperlink" Target="https://www.legifrance.gouv.fr/affichCodeArticle.do?cidTexte=LEGITEXT000006072050&amp;idArticle=LEGIARTI000006901054&amp;dateTexte=&amp;categorieLien=cid" TargetMode="External"/><Relationship Id="rId17" Type="http://schemas.openxmlformats.org/officeDocument/2006/relationships/hyperlink" Target="https://www.legifrance.gouv.fr/affichCodeArticle.do?cidTexte=LEGITEXT000006072050&amp;idArticle=LEGIARTI000006901142&amp;dateTexte=&amp;categorieLien=cid" TargetMode="External"/><Relationship Id="rId18" Type="http://schemas.openxmlformats.org/officeDocument/2006/relationships/hyperlink" Target="https://www.legifrance.gouv.fr/affichCodeArticle.do?cidTexte=LEGITEXT000006072050&amp;idArticle=LEGIARTI000006901000&amp;dateTexte=&amp;categorieLien=cid" TargetMode="External"/><Relationship Id="rId19" Type="http://schemas.openxmlformats.org/officeDocument/2006/relationships/hyperlink" Target="https://www.legifrance.gouv.fr/affichCodeArticle.do?cidTexte=LEGITEXT000006072050&amp;idArticle=LEGIARTI000006901023&amp;dateTexte=&amp;categorieLien=ci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gifrance.gouv.fr/affichTexteArticle.do;jsessionid=AB18AF7C66F123CDEEDD03C8AEED61FC.tpdjo09v_3?cidTexte=JORFTEXT000019066178&amp;idArticle=LEGIARTI000019067194&amp;dateTexte=2008062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6053</Words>
  <Characters>33295</Characters>
  <Application>Microsoft Macintosh Word</Application>
  <DocSecurity>0</DocSecurity>
  <Lines>277</Lines>
  <Paragraphs>78</Paragraphs>
  <ScaleCrop>false</ScaleCrop>
  <Company>depl</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21</cp:revision>
  <cp:lastPrinted>2018-03-13T16:27:00Z</cp:lastPrinted>
  <dcterms:created xsi:type="dcterms:W3CDTF">2018-03-13T15:07:00Z</dcterms:created>
  <dcterms:modified xsi:type="dcterms:W3CDTF">2018-03-16T12:05:00Z</dcterms:modified>
</cp:coreProperties>
</file>