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4F3D6" w14:textId="665E7950" w:rsidR="00F83B50" w:rsidRPr="00F83B50" w:rsidRDefault="00C67F13" w:rsidP="00F83B50">
      <w:pPr>
        <w:pStyle w:val="Titre1"/>
        <w:jc w:val="center"/>
      </w:pPr>
      <w:r>
        <w:t>CONSEQUENCES INDEMNITAIRES</w:t>
      </w:r>
    </w:p>
    <w:p w14:paraId="7ABFDEB6" w14:textId="77777777" w:rsidR="00D63115" w:rsidRDefault="00D63115" w:rsidP="00D63115">
      <w:pPr>
        <w:spacing w:line="180" w:lineRule="atLeast"/>
        <w:jc w:val="both"/>
        <w:outlineLvl w:val="0"/>
        <w:rPr>
          <w:rFonts w:asciiTheme="majorHAnsi" w:hAnsiTheme="majorHAnsi"/>
          <w:color w:val="000000"/>
        </w:rPr>
      </w:pPr>
    </w:p>
    <w:p w14:paraId="2DCFF10B" w14:textId="19D7512E" w:rsidR="00D63115" w:rsidRPr="008C4615" w:rsidRDefault="00F83B50" w:rsidP="00575472">
      <w:pPr>
        <w:spacing w:line="180" w:lineRule="atLeast"/>
        <w:jc w:val="both"/>
        <w:outlineLvl w:val="0"/>
        <w:rPr>
          <w:rFonts w:asciiTheme="majorHAnsi" w:hAnsiTheme="majorHAnsi"/>
          <w:color w:val="000000"/>
          <w:szCs w:val="24"/>
        </w:rPr>
      </w:pPr>
      <w:r>
        <w:rPr>
          <w:rFonts w:asciiTheme="majorHAnsi" w:hAnsiTheme="majorHAnsi"/>
          <w:color w:val="000000"/>
          <w:szCs w:val="24"/>
        </w:rPr>
        <w:t xml:space="preserve">Ou </w:t>
      </w:r>
      <w:r w:rsidR="00D63115" w:rsidRPr="008C4615">
        <w:rPr>
          <w:rFonts w:asciiTheme="majorHAnsi" w:hAnsiTheme="majorHAnsi"/>
          <w:color w:val="000000"/>
          <w:szCs w:val="24"/>
        </w:rPr>
        <w:t xml:space="preserve">quelles indemnités pour quel type de rupture </w:t>
      </w:r>
      <w:r w:rsidR="001B41E3" w:rsidRPr="008C4615">
        <w:rPr>
          <w:rFonts w:asciiTheme="majorHAnsi" w:hAnsiTheme="majorHAnsi"/>
          <w:color w:val="000000"/>
          <w:szCs w:val="24"/>
        </w:rPr>
        <w:t>(exclusion de l’indemnité de départ en retraite).</w:t>
      </w:r>
    </w:p>
    <w:p w14:paraId="1D5EEF77" w14:textId="77777777" w:rsidR="00D63115" w:rsidRDefault="00D63115" w:rsidP="00575472">
      <w:pPr>
        <w:spacing w:line="180" w:lineRule="atLeast"/>
        <w:jc w:val="both"/>
        <w:outlineLvl w:val="0"/>
        <w:rPr>
          <w:rFonts w:asciiTheme="majorHAnsi" w:hAnsiTheme="majorHAnsi"/>
          <w:color w:val="000000"/>
          <w:szCs w:val="24"/>
        </w:rPr>
      </w:pPr>
    </w:p>
    <w:p w14:paraId="74520D47" w14:textId="0C1753C9" w:rsidR="00F83B50" w:rsidRDefault="00F83B50" w:rsidP="00575472">
      <w:pPr>
        <w:spacing w:line="180" w:lineRule="atLeast"/>
        <w:jc w:val="both"/>
        <w:outlineLvl w:val="0"/>
        <w:rPr>
          <w:rFonts w:asciiTheme="majorHAnsi" w:hAnsiTheme="majorHAnsi"/>
          <w:color w:val="000000"/>
          <w:szCs w:val="24"/>
        </w:rPr>
      </w:pPr>
      <w:r>
        <w:rPr>
          <w:rFonts w:asciiTheme="majorHAnsi" w:hAnsiTheme="majorHAnsi"/>
          <w:color w:val="000000"/>
          <w:szCs w:val="24"/>
        </w:rPr>
        <w:t xml:space="preserve">Le code du travail prévoit le versement </w:t>
      </w:r>
      <w:r w:rsidRPr="00F83B50">
        <w:rPr>
          <w:rFonts w:asciiTheme="majorHAnsi" w:hAnsiTheme="majorHAnsi"/>
          <w:b/>
          <w:color w:val="000000"/>
          <w:szCs w:val="24"/>
        </w:rPr>
        <w:t>d’indemnités légales ou conventionnelles</w:t>
      </w:r>
      <w:r>
        <w:rPr>
          <w:rFonts w:asciiTheme="majorHAnsi" w:hAnsiTheme="majorHAnsi"/>
          <w:color w:val="000000"/>
          <w:szCs w:val="24"/>
        </w:rPr>
        <w:t xml:space="preserve"> décliné selon  certaines conditions et selon la nature de la rupture.</w:t>
      </w:r>
    </w:p>
    <w:p w14:paraId="3128FA4E" w14:textId="77777777" w:rsidR="00F83B50" w:rsidRDefault="00F83B50" w:rsidP="00575472">
      <w:pPr>
        <w:spacing w:line="180" w:lineRule="atLeast"/>
        <w:jc w:val="both"/>
        <w:outlineLvl w:val="0"/>
        <w:rPr>
          <w:rFonts w:asciiTheme="majorHAnsi" w:hAnsiTheme="majorHAnsi"/>
          <w:color w:val="000000"/>
          <w:szCs w:val="24"/>
        </w:rPr>
      </w:pPr>
    </w:p>
    <w:p w14:paraId="75F60A80" w14:textId="49F8317F" w:rsidR="00F83B50" w:rsidRDefault="00F83B50" w:rsidP="00575472">
      <w:pPr>
        <w:spacing w:line="180" w:lineRule="atLeast"/>
        <w:jc w:val="both"/>
        <w:outlineLvl w:val="0"/>
        <w:rPr>
          <w:rFonts w:asciiTheme="majorHAnsi" w:hAnsiTheme="majorHAnsi"/>
          <w:color w:val="000000"/>
          <w:szCs w:val="24"/>
        </w:rPr>
      </w:pPr>
      <w:r>
        <w:rPr>
          <w:rFonts w:asciiTheme="majorHAnsi" w:hAnsiTheme="majorHAnsi"/>
          <w:color w:val="000000"/>
          <w:szCs w:val="24"/>
        </w:rPr>
        <w:t xml:space="preserve">Il prévoit aussi </w:t>
      </w:r>
      <w:r w:rsidRPr="00F83B50">
        <w:rPr>
          <w:rFonts w:asciiTheme="majorHAnsi" w:hAnsiTheme="majorHAnsi"/>
          <w:b/>
          <w:color w:val="000000"/>
          <w:szCs w:val="24"/>
        </w:rPr>
        <w:t>l’indemnisation du salarié</w:t>
      </w:r>
      <w:r>
        <w:rPr>
          <w:rFonts w:asciiTheme="majorHAnsi" w:hAnsiTheme="majorHAnsi"/>
          <w:color w:val="000000"/>
          <w:szCs w:val="24"/>
        </w:rPr>
        <w:t xml:space="preserve"> si le licenciement est requalifié en licenciement abusif ou est déclaré nul par le conseil des prud’hommes.</w:t>
      </w:r>
    </w:p>
    <w:p w14:paraId="24583FFB" w14:textId="77777777" w:rsidR="00F83B50" w:rsidRPr="008C4615" w:rsidRDefault="00F83B50" w:rsidP="00575472">
      <w:pPr>
        <w:spacing w:line="180" w:lineRule="atLeast"/>
        <w:jc w:val="both"/>
        <w:outlineLvl w:val="0"/>
        <w:rPr>
          <w:rFonts w:asciiTheme="majorHAnsi" w:hAnsiTheme="majorHAnsi"/>
          <w:color w:val="000000"/>
          <w:szCs w:val="24"/>
        </w:rPr>
      </w:pPr>
    </w:p>
    <w:p w14:paraId="5E15721C" w14:textId="726B49CE" w:rsidR="00D63115" w:rsidRPr="008C4615" w:rsidRDefault="00D63115" w:rsidP="00575472">
      <w:pPr>
        <w:spacing w:line="180" w:lineRule="atLeast"/>
        <w:jc w:val="both"/>
        <w:rPr>
          <w:rFonts w:asciiTheme="majorHAnsi" w:hAnsiTheme="majorHAnsi"/>
          <w:color w:val="000000"/>
          <w:szCs w:val="24"/>
        </w:rPr>
      </w:pPr>
      <w:r w:rsidRPr="008C4615">
        <w:rPr>
          <w:rFonts w:asciiTheme="majorHAnsi" w:hAnsiTheme="majorHAnsi"/>
          <w:color w:val="000000"/>
          <w:szCs w:val="24"/>
        </w:rPr>
        <w:t>En cas de requalification d'un licenciement par le conseil des prud'hommes (qui ne peut jamais aggraver la sanction prononcée p</w:t>
      </w:r>
      <w:r w:rsidR="00B209AF" w:rsidRPr="008C4615">
        <w:rPr>
          <w:rFonts w:asciiTheme="majorHAnsi" w:hAnsiTheme="majorHAnsi"/>
          <w:color w:val="000000"/>
          <w:szCs w:val="24"/>
        </w:rPr>
        <w:t xml:space="preserve">ar l'employeur, mais seulement et parfois </w:t>
      </w:r>
      <w:r w:rsidRPr="008C4615">
        <w:rPr>
          <w:rFonts w:asciiTheme="majorHAnsi" w:hAnsiTheme="majorHAnsi"/>
          <w:color w:val="000000"/>
          <w:szCs w:val="24"/>
        </w:rPr>
        <w:t xml:space="preserve">l'alléger au degré qu'il choisit), les conséquences financières seront nécessairement celles qu'entraînent la gradation choisie: par exemple, on ne pourra pas requalifier un licenciement pour faute grave en licenciement sans cause réelle et sérieuse </w:t>
      </w:r>
      <w:r w:rsidRPr="00F83B50">
        <w:rPr>
          <w:rFonts w:asciiTheme="majorHAnsi" w:hAnsiTheme="majorHAnsi"/>
          <w:color w:val="000000"/>
          <w:szCs w:val="24"/>
          <w:u w:val="single"/>
        </w:rPr>
        <w:t>et ne pas</w:t>
      </w:r>
      <w:r w:rsidRPr="008C4615">
        <w:rPr>
          <w:rFonts w:asciiTheme="majorHAnsi" w:hAnsiTheme="majorHAnsi"/>
          <w:color w:val="000000"/>
          <w:szCs w:val="24"/>
        </w:rPr>
        <w:t xml:space="preserve"> accorder au salarié son indemnité de préavis.</w:t>
      </w:r>
    </w:p>
    <w:p w14:paraId="5359FD9C" w14:textId="77777777" w:rsidR="00B209AF" w:rsidRPr="008C4615" w:rsidRDefault="00B209AF" w:rsidP="00575472">
      <w:pPr>
        <w:spacing w:line="180" w:lineRule="atLeast"/>
        <w:jc w:val="both"/>
        <w:rPr>
          <w:rFonts w:asciiTheme="majorHAnsi" w:hAnsiTheme="majorHAnsi"/>
          <w:color w:val="000000"/>
          <w:szCs w:val="24"/>
        </w:rPr>
      </w:pPr>
    </w:p>
    <w:p w14:paraId="7B172F9E" w14:textId="43886CC4" w:rsidR="00B209AF" w:rsidRPr="008C4615" w:rsidRDefault="00B209AF" w:rsidP="00B209AF">
      <w:pPr>
        <w:spacing w:line="180" w:lineRule="atLeast"/>
        <w:jc w:val="both"/>
        <w:rPr>
          <w:rFonts w:asciiTheme="majorHAnsi" w:hAnsiTheme="majorHAnsi"/>
          <w:color w:val="000000"/>
          <w:szCs w:val="24"/>
        </w:rPr>
      </w:pPr>
      <w:r w:rsidRPr="008C4615">
        <w:rPr>
          <w:rFonts w:asciiTheme="majorHAnsi" w:hAnsiTheme="majorHAnsi"/>
          <w:color w:val="000000"/>
          <w:szCs w:val="24"/>
        </w:rPr>
        <w:t>A distinguer le licenciement dépourvu de cause réelle et sérieuse et le licenciement nul (violation d’une liberté fondamentale, salarié victime d’une maladie professionnelle ou accident du travail, salarié protégé).</w:t>
      </w:r>
    </w:p>
    <w:p w14:paraId="3E631B32" w14:textId="77777777" w:rsidR="00B209AF" w:rsidRPr="008C4615" w:rsidRDefault="00B209AF" w:rsidP="00575472">
      <w:pPr>
        <w:spacing w:line="180" w:lineRule="atLeast"/>
        <w:jc w:val="both"/>
        <w:rPr>
          <w:rFonts w:asciiTheme="majorHAnsi" w:hAnsiTheme="majorHAnsi"/>
          <w:color w:val="000000"/>
          <w:szCs w:val="24"/>
        </w:rPr>
      </w:pPr>
    </w:p>
    <w:p w14:paraId="51B89190" w14:textId="77777777" w:rsidR="00B209AF" w:rsidRPr="008C4615" w:rsidRDefault="00B209AF" w:rsidP="00575472">
      <w:pPr>
        <w:spacing w:line="180" w:lineRule="atLeast"/>
        <w:jc w:val="both"/>
        <w:rPr>
          <w:rFonts w:asciiTheme="majorHAnsi" w:hAnsiTheme="majorHAnsi"/>
          <w:color w:val="000000"/>
          <w:szCs w:val="24"/>
        </w:rPr>
      </w:pPr>
    </w:p>
    <w:p w14:paraId="2FA0102D" w14:textId="7EE6EBDC" w:rsidR="00B209AF" w:rsidRPr="008C4615" w:rsidRDefault="00B209AF" w:rsidP="00B209AF">
      <w:pPr>
        <w:spacing w:line="180" w:lineRule="atLeast"/>
        <w:jc w:val="both"/>
        <w:rPr>
          <w:rFonts w:asciiTheme="majorHAnsi" w:hAnsiTheme="majorHAnsi"/>
          <w:color w:val="000000"/>
          <w:szCs w:val="24"/>
        </w:rPr>
      </w:pPr>
      <w:r w:rsidRPr="008C4615">
        <w:rPr>
          <w:rFonts w:asciiTheme="majorHAnsi" w:hAnsiTheme="majorHAnsi"/>
          <w:color w:val="000000"/>
          <w:szCs w:val="24"/>
        </w:rPr>
        <w:t xml:space="preserve">Attention, </w:t>
      </w:r>
      <w:r w:rsidRPr="008C4615">
        <w:rPr>
          <w:rFonts w:asciiTheme="majorHAnsi" w:hAnsiTheme="majorHAnsi"/>
          <w:b/>
          <w:color w:val="000000"/>
          <w:szCs w:val="24"/>
          <w:u w:val="single"/>
        </w:rPr>
        <w:t>la réintégration</w:t>
      </w:r>
      <w:r w:rsidRPr="008C4615">
        <w:rPr>
          <w:rFonts w:asciiTheme="majorHAnsi" w:hAnsiTheme="majorHAnsi"/>
          <w:color w:val="000000"/>
          <w:szCs w:val="24"/>
        </w:rPr>
        <w:t xml:space="preserve"> n’est pas le mode principal de ré</w:t>
      </w:r>
      <w:r w:rsidR="00ED4BBE">
        <w:rPr>
          <w:rFonts w:asciiTheme="majorHAnsi" w:hAnsiTheme="majorHAnsi"/>
          <w:color w:val="000000"/>
          <w:szCs w:val="24"/>
        </w:rPr>
        <w:t>paration des dommages</w:t>
      </w:r>
      <w:r w:rsidR="00F83B50">
        <w:rPr>
          <w:rFonts w:asciiTheme="majorHAnsi" w:hAnsiTheme="majorHAnsi"/>
          <w:color w:val="000000"/>
          <w:szCs w:val="24"/>
        </w:rPr>
        <w:t> :</w:t>
      </w:r>
      <w:r w:rsidR="00ED4BBE">
        <w:rPr>
          <w:rFonts w:asciiTheme="majorHAnsi" w:hAnsiTheme="majorHAnsi"/>
          <w:color w:val="000000"/>
          <w:szCs w:val="24"/>
        </w:rPr>
        <w:t xml:space="preserve"> </w:t>
      </w:r>
    </w:p>
    <w:p w14:paraId="2A99602C" w14:textId="77777777" w:rsidR="00B209AF" w:rsidRPr="008C4615" w:rsidRDefault="00B209AF" w:rsidP="00B209AF">
      <w:pPr>
        <w:spacing w:line="180" w:lineRule="atLeast"/>
        <w:jc w:val="both"/>
        <w:rPr>
          <w:rFonts w:asciiTheme="majorHAnsi" w:hAnsiTheme="majorHAnsi"/>
          <w:color w:val="000000"/>
          <w:szCs w:val="24"/>
        </w:rPr>
      </w:pPr>
    </w:p>
    <w:p w14:paraId="590B38F2" w14:textId="77777777" w:rsidR="00B209AF" w:rsidRPr="008C4615" w:rsidRDefault="00B209AF" w:rsidP="00B209AF">
      <w:pPr>
        <w:numPr>
          <w:ilvl w:val="0"/>
          <w:numId w:val="2"/>
        </w:numPr>
        <w:spacing w:line="180" w:lineRule="atLeast"/>
        <w:jc w:val="both"/>
        <w:rPr>
          <w:rFonts w:asciiTheme="majorHAnsi" w:hAnsiTheme="majorHAnsi"/>
          <w:color w:val="000000"/>
          <w:szCs w:val="24"/>
        </w:rPr>
      </w:pPr>
      <w:r w:rsidRPr="008C4615">
        <w:rPr>
          <w:rFonts w:asciiTheme="majorHAnsi" w:hAnsiTheme="majorHAnsi"/>
          <w:color w:val="000000"/>
          <w:szCs w:val="24"/>
        </w:rPr>
        <w:t xml:space="preserve">la réintégration </w:t>
      </w:r>
      <w:r w:rsidRPr="00F83B50">
        <w:rPr>
          <w:rFonts w:asciiTheme="majorHAnsi" w:hAnsiTheme="majorHAnsi"/>
          <w:color w:val="000000"/>
          <w:szCs w:val="24"/>
          <w:u w:val="single"/>
        </w:rPr>
        <w:t>ne peut être imposée que dans les cas où le licenciement prononcé est NUL</w:t>
      </w:r>
      <w:r w:rsidRPr="008C4615">
        <w:rPr>
          <w:rFonts w:asciiTheme="majorHAnsi" w:hAnsiTheme="majorHAnsi"/>
          <w:color w:val="000000"/>
          <w:szCs w:val="24"/>
        </w:rPr>
        <w:t xml:space="preserve"> (au contraire d’abusif) et à condition que le salarié la demande</w:t>
      </w:r>
    </w:p>
    <w:p w14:paraId="1E948843" w14:textId="77777777" w:rsidR="00B209AF" w:rsidRPr="008C4615" w:rsidRDefault="00B209AF" w:rsidP="00B209AF">
      <w:pPr>
        <w:spacing w:line="180" w:lineRule="atLeast"/>
        <w:jc w:val="both"/>
        <w:rPr>
          <w:rFonts w:asciiTheme="majorHAnsi" w:hAnsiTheme="majorHAnsi"/>
          <w:color w:val="000000"/>
          <w:szCs w:val="24"/>
        </w:rPr>
      </w:pPr>
    </w:p>
    <w:p w14:paraId="433C3ED7" w14:textId="370085A5" w:rsidR="00B209AF" w:rsidRPr="008C4615" w:rsidRDefault="00B209AF" w:rsidP="00B209AF">
      <w:pPr>
        <w:spacing w:line="180" w:lineRule="atLeast"/>
        <w:jc w:val="both"/>
        <w:rPr>
          <w:rFonts w:asciiTheme="majorHAnsi" w:hAnsiTheme="majorHAnsi"/>
          <w:color w:val="000000"/>
          <w:szCs w:val="24"/>
        </w:rPr>
      </w:pPr>
      <w:r w:rsidRPr="008C4615">
        <w:rPr>
          <w:rFonts w:asciiTheme="majorHAnsi" w:hAnsiTheme="majorHAnsi"/>
          <w:color w:val="000000"/>
          <w:szCs w:val="24"/>
        </w:rPr>
        <w:t>cas de nullité d’un licenciement : salariés protégés, salariées en état de grossesse, licenciements postérieurs à un plan social annu</w:t>
      </w:r>
      <w:r w:rsidR="00F83B50">
        <w:rPr>
          <w:rFonts w:asciiTheme="majorHAnsi" w:hAnsiTheme="majorHAnsi"/>
          <w:color w:val="000000"/>
          <w:szCs w:val="24"/>
        </w:rPr>
        <w:t>lé etc.. (attention, pas de nullité sans texte)</w:t>
      </w:r>
    </w:p>
    <w:p w14:paraId="7943A966" w14:textId="77777777" w:rsidR="00B209AF" w:rsidRPr="008C4615" w:rsidRDefault="00B209AF" w:rsidP="00B209AF">
      <w:pPr>
        <w:spacing w:line="180" w:lineRule="atLeast"/>
        <w:jc w:val="both"/>
        <w:rPr>
          <w:rFonts w:asciiTheme="majorHAnsi" w:hAnsiTheme="majorHAnsi"/>
          <w:color w:val="000000"/>
          <w:szCs w:val="24"/>
        </w:rPr>
      </w:pPr>
    </w:p>
    <w:p w14:paraId="33C6B274" w14:textId="6BFA5DA1" w:rsidR="00B209AF" w:rsidRPr="008C4615" w:rsidRDefault="00B209AF" w:rsidP="00B209AF">
      <w:pPr>
        <w:numPr>
          <w:ilvl w:val="0"/>
          <w:numId w:val="2"/>
        </w:numPr>
        <w:spacing w:line="180" w:lineRule="atLeast"/>
        <w:jc w:val="both"/>
        <w:rPr>
          <w:rFonts w:asciiTheme="majorHAnsi" w:hAnsiTheme="majorHAnsi"/>
          <w:color w:val="000000"/>
          <w:szCs w:val="24"/>
        </w:rPr>
      </w:pPr>
      <w:r w:rsidRPr="008C4615">
        <w:rPr>
          <w:rFonts w:asciiTheme="majorHAnsi" w:hAnsiTheme="majorHAnsi"/>
          <w:color w:val="000000"/>
          <w:szCs w:val="24"/>
        </w:rPr>
        <w:t>dans tous les autres cas</w:t>
      </w:r>
      <w:r w:rsidR="00F83B50">
        <w:rPr>
          <w:rFonts w:asciiTheme="majorHAnsi" w:hAnsiTheme="majorHAnsi"/>
          <w:color w:val="000000"/>
          <w:szCs w:val="24"/>
        </w:rPr>
        <w:t xml:space="preserve"> (licenciement abusif)</w:t>
      </w:r>
      <w:r w:rsidRPr="008C4615">
        <w:rPr>
          <w:rFonts w:asciiTheme="majorHAnsi" w:hAnsiTheme="majorHAnsi"/>
          <w:color w:val="000000"/>
          <w:szCs w:val="24"/>
        </w:rPr>
        <w:t xml:space="preserve">, </w:t>
      </w:r>
      <w:r w:rsidR="00F83B50">
        <w:rPr>
          <w:rFonts w:asciiTheme="majorHAnsi" w:hAnsiTheme="majorHAnsi"/>
          <w:color w:val="000000"/>
          <w:szCs w:val="24"/>
        </w:rPr>
        <w:t xml:space="preserve">le juge peut la proposer mais </w:t>
      </w:r>
      <w:r w:rsidRPr="008C4615">
        <w:rPr>
          <w:rFonts w:asciiTheme="majorHAnsi" w:hAnsiTheme="majorHAnsi"/>
          <w:color w:val="000000"/>
          <w:szCs w:val="24"/>
        </w:rPr>
        <w:t>il faudra l’accord de l’employeur et du salarié pour réintégrer le salarié que le demande ; le conseil constatera alors l’accord des parties</w:t>
      </w:r>
    </w:p>
    <w:p w14:paraId="68B8E47B" w14:textId="0E8B98A0" w:rsidR="00B209AF" w:rsidRPr="00F83B50" w:rsidRDefault="00F83B50" w:rsidP="00B209AF">
      <w:pPr>
        <w:pStyle w:val="Titre1"/>
        <w:jc w:val="both"/>
        <w:rPr>
          <w:rFonts w:asciiTheme="majorHAnsi" w:hAnsiTheme="majorHAnsi"/>
          <w:color w:val="000000"/>
          <w:sz w:val="28"/>
          <w:szCs w:val="28"/>
        </w:rPr>
      </w:pPr>
      <w:r w:rsidRPr="00F83B50">
        <w:rPr>
          <w:rFonts w:asciiTheme="majorHAnsi" w:hAnsiTheme="majorHAnsi"/>
          <w:color w:val="000000"/>
          <w:sz w:val="28"/>
          <w:szCs w:val="28"/>
        </w:rPr>
        <w:t xml:space="preserve">NB : </w:t>
      </w:r>
      <w:r w:rsidR="00B209AF" w:rsidRPr="00F83B50">
        <w:rPr>
          <w:rFonts w:asciiTheme="majorHAnsi" w:hAnsiTheme="majorHAnsi"/>
          <w:color w:val="000000"/>
          <w:sz w:val="28"/>
          <w:szCs w:val="28"/>
        </w:rPr>
        <w:t xml:space="preserve"> A défaut de</w:t>
      </w:r>
      <w:r w:rsidR="009F7361" w:rsidRPr="00F83B50">
        <w:rPr>
          <w:rFonts w:asciiTheme="majorHAnsi" w:hAnsiTheme="majorHAnsi"/>
          <w:color w:val="000000"/>
          <w:sz w:val="28"/>
          <w:szCs w:val="28"/>
        </w:rPr>
        <w:t xml:space="preserve"> précision </w:t>
      </w:r>
      <w:r>
        <w:rPr>
          <w:rFonts w:asciiTheme="majorHAnsi" w:hAnsiTheme="majorHAnsi"/>
          <w:color w:val="000000"/>
          <w:sz w:val="28"/>
          <w:szCs w:val="28"/>
        </w:rPr>
        <w:t xml:space="preserve">contraire </w:t>
      </w:r>
      <w:r w:rsidR="009F7361" w:rsidRPr="00F83B50">
        <w:rPr>
          <w:rFonts w:asciiTheme="majorHAnsi" w:hAnsiTheme="majorHAnsi"/>
          <w:color w:val="000000"/>
          <w:sz w:val="28"/>
          <w:szCs w:val="28"/>
        </w:rPr>
        <w:t xml:space="preserve">par le </w:t>
      </w:r>
      <w:r w:rsidRPr="00F83B50">
        <w:rPr>
          <w:rFonts w:asciiTheme="majorHAnsi" w:hAnsiTheme="majorHAnsi"/>
          <w:color w:val="000000"/>
          <w:sz w:val="28"/>
          <w:szCs w:val="28"/>
        </w:rPr>
        <w:t>Conseil des Prud’hommes</w:t>
      </w:r>
      <w:r w:rsidR="009F7361" w:rsidRPr="00F83B50">
        <w:rPr>
          <w:rFonts w:asciiTheme="majorHAnsi" w:hAnsiTheme="majorHAnsi"/>
          <w:color w:val="000000"/>
          <w:sz w:val="28"/>
          <w:szCs w:val="28"/>
        </w:rPr>
        <w:t>, les sommes allouées sont toujours brutes (soumises à cotisations</w:t>
      </w:r>
      <w:r w:rsidRPr="00F83B50">
        <w:rPr>
          <w:rFonts w:asciiTheme="majorHAnsi" w:hAnsiTheme="majorHAnsi"/>
          <w:color w:val="000000"/>
          <w:sz w:val="28"/>
          <w:szCs w:val="28"/>
        </w:rPr>
        <w:t xml:space="preserve"> ou à CSG</w:t>
      </w:r>
      <w:r>
        <w:rPr>
          <w:rFonts w:asciiTheme="majorHAnsi" w:hAnsiTheme="majorHAnsi"/>
          <w:color w:val="000000"/>
          <w:sz w:val="28"/>
          <w:szCs w:val="28"/>
        </w:rPr>
        <w:t xml:space="preserve"> selon les montants </w:t>
      </w:r>
      <w:r w:rsidR="009F7361" w:rsidRPr="00F83B50">
        <w:rPr>
          <w:rFonts w:asciiTheme="majorHAnsi" w:hAnsiTheme="majorHAnsi"/>
          <w:color w:val="000000"/>
          <w:sz w:val="28"/>
          <w:szCs w:val="28"/>
        </w:rPr>
        <w:t>).</w:t>
      </w:r>
    </w:p>
    <w:p w14:paraId="30B5202C" w14:textId="77777777" w:rsidR="00B209AF" w:rsidRPr="008C4615" w:rsidRDefault="00B209AF" w:rsidP="00575472">
      <w:pPr>
        <w:spacing w:line="180" w:lineRule="atLeast"/>
        <w:jc w:val="both"/>
        <w:rPr>
          <w:rFonts w:asciiTheme="majorHAnsi" w:hAnsiTheme="majorHAnsi"/>
          <w:color w:val="000000"/>
          <w:szCs w:val="24"/>
        </w:rPr>
      </w:pPr>
    </w:p>
    <w:p w14:paraId="5A3D0592" w14:textId="77777777" w:rsidR="00D24808" w:rsidRDefault="00D24808" w:rsidP="00575472">
      <w:pPr>
        <w:spacing w:line="180" w:lineRule="atLeast"/>
        <w:jc w:val="both"/>
        <w:rPr>
          <w:rFonts w:asciiTheme="majorHAnsi" w:hAnsiTheme="majorHAnsi"/>
          <w:color w:val="000000"/>
          <w:sz w:val="28"/>
          <w:szCs w:val="28"/>
        </w:rPr>
      </w:pPr>
    </w:p>
    <w:p w14:paraId="4FDE4C5D" w14:textId="77777777" w:rsidR="008C4615" w:rsidRDefault="008C4615" w:rsidP="00575472">
      <w:pPr>
        <w:spacing w:line="180" w:lineRule="atLeast"/>
        <w:jc w:val="both"/>
        <w:rPr>
          <w:rFonts w:asciiTheme="majorHAnsi" w:hAnsiTheme="majorHAnsi"/>
          <w:color w:val="000000"/>
          <w:sz w:val="28"/>
          <w:szCs w:val="28"/>
        </w:rPr>
      </w:pPr>
    </w:p>
    <w:p w14:paraId="1E246AB9" w14:textId="77777777" w:rsidR="008C4615" w:rsidRDefault="008C4615" w:rsidP="00575472">
      <w:pPr>
        <w:spacing w:line="180" w:lineRule="atLeast"/>
        <w:jc w:val="both"/>
        <w:rPr>
          <w:rFonts w:asciiTheme="majorHAnsi" w:hAnsiTheme="majorHAnsi"/>
          <w:color w:val="000000"/>
          <w:sz w:val="28"/>
          <w:szCs w:val="28"/>
        </w:rPr>
      </w:pPr>
    </w:p>
    <w:p w14:paraId="761EF400" w14:textId="77777777" w:rsidR="008C4615" w:rsidRDefault="008C4615" w:rsidP="00575472">
      <w:pPr>
        <w:spacing w:line="180" w:lineRule="atLeast"/>
        <w:jc w:val="both"/>
        <w:rPr>
          <w:rFonts w:asciiTheme="majorHAnsi" w:hAnsiTheme="majorHAnsi"/>
          <w:color w:val="000000"/>
          <w:sz w:val="28"/>
          <w:szCs w:val="28"/>
        </w:rPr>
      </w:pPr>
    </w:p>
    <w:p w14:paraId="1C839811" w14:textId="77777777" w:rsidR="008C4615" w:rsidRDefault="008C4615" w:rsidP="00575472">
      <w:pPr>
        <w:spacing w:line="180" w:lineRule="atLeast"/>
        <w:jc w:val="both"/>
        <w:rPr>
          <w:rFonts w:asciiTheme="majorHAnsi" w:hAnsiTheme="majorHAnsi"/>
          <w:color w:val="000000"/>
          <w:sz w:val="28"/>
          <w:szCs w:val="28"/>
        </w:rPr>
      </w:pPr>
    </w:p>
    <w:p w14:paraId="7F6D8596" w14:textId="77777777" w:rsidR="008C4615" w:rsidRDefault="008C4615" w:rsidP="00575472">
      <w:pPr>
        <w:spacing w:line="180" w:lineRule="atLeast"/>
        <w:jc w:val="both"/>
        <w:rPr>
          <w:rFonts w:asciiTheme="majorHAnsi" w:hAnsiTheme="majorHAnsi"/>
          <w:color w:val="000000"/>
          <w:sz w:val="28"/>
          <w:szCs w:val="28"/>
        </w:rPr>
      </w:pPr>
    </w:p>
    <w:p w14:paraId="27AABB49" w14:textId="77777777" w:rsidR="008C4615" w:rsidRDefault="008C4615" w:rsidP="00575472">
      <w:pPr>
        <w:spacing w:line="180" w:lineRule="atLeast"/>
        <w:jc w:val="both"/>
        <w:rPr>
          <w:rFonts w:asciiTheme="majorHAnsi" w:hAnsiTheme="majorHAnsi"/>
          <w:color w:val="000000"/>
          <w:sz w:val="28"/>
          <w:szCs w:val="28"/>
        </w:rPr>
      </w:pPr>
    </w:p>
    <w:p w14:paraId="5BDFB9A8" w14:textId="77777777" w:rsidR="008C4615" w:rsidRDefault="008C4615" w:rsidP="00575472">
      <w:pPr>
        <w:spacing w:line="180" w:lineRule="atLeast"/>
        <w:jc w:val="both"/>
        <w:rPr>
          <w:rFonts w:asciiTheme="majorHAnsi" w:hAnsiTheme="majorHAnsi"/>
          <w:color w:val="000000"/>
          <w:sz w:val="28"/>
          <w:szCs w:val="28"/>
        </w:rPr>
      </w:pPr>
    </w:p>
    <w:p w14:paraId="31BB2ACE" w14:textId="77777777" w:rsidR="008C4615" w:rsidRDefault="008C4615" w:rsidP="00575472">
      <w:pPr>
        <w:spacing w:line="180" w:lineRule="atLeast"/>
        <w:jc w:val="both"/>
        <w:rPr>
          <w:rFonts w:asciiTheme="majorHAnsi" w:hAnsiTheme="majorHAnsi"/>
          <w:color w:val="000000"/>
          <w:sz w:val="28"/>
          <w:szCs w:val="28"/>
        </w:rPr>
      </w:pPr>
    </w:p>
    <w:p w14:paraId="03BC79A6" w14:textId="77777777" w:rsidR="008C4615" w:rsidRPr="008C4615" w:rsidRDefault="008C4615" w:rsidP="00575472">
      <w:pPr>
        <w:spacing w:line="180" w:lineRule="atLeast"/>
        <w:jc w:val="both"/>
        <w:rPr>
          <w:rFonts w:asciiTheme="majorHAnsi" w:hAnsiTheme="majorHAnsi"/>
          <w:color w:val="000000"/>
          <w:sz w:val="28"/>
          <w:szCs w:val="28"/>
        </w:rPr>
      </w:pPr>
    </w:p>
    <w:p w14:paraId="6DC21DE3" w14:textId="4D6CC5CE" w:rsidR="00B209AF" w:rsidRPr="008C4615" w:rsidRDefault="00D677C6" w:rsidP="00F83B50">
      <w:pPr>
        <w:pStyle w:val="Titre1"/>
      </w:pPr>
      <w:r w:rsidRPr="008C4615">
        <w:t xml:space="preserve">Chapitre </w:t>
      </w:r>
      <w:r w:rsidR="00F83B50">
        <w:t>I</w:t>
      </w:r>
      <w:r w:rsidR="006F1F7D" w:rsidRPr="008C4615">
        <w:t xml:space="preserve"> </w:t>
      </w:r>
      <w:r w:rsidR="00B209AF" w:rsidRPr="008C4615">
        <w:t>: Indemnités légales et conventionnelles :</w:t>
      </w:r>
    </w:p>
    <w:p w14:paraId="4B018B6B" w14:textId="77777777" w:rsidR="00B209AF" w:rsidRPr="008C4615" w:rsidRDefault="00B209AF" w:rsidP="00575472">
      <w:pPr>
        <w:spacing w:line="180" w:lineRule="atLeast"/>
        <w:jc w:val="both"/>
        <w:rPr>
          <w:rFonts w:asciiTheme="majorHAnsi" w:hAnsiTheme="majorHAnsi"/>
          <w:color w:val="000000"/>
          <w:szCs w:val="24"/>
        </w:rPr>
      </w:pPr>
    </w:p>
    <w:p w14:paraId="154E6EC0" w14:textId="77777777" w:rsidR="00B209AF" w:rsidRPr="008C4615" w:rsidRDefault="00B209AF" w:rsidP="00575472">
      <w:pPr>
        <w:spacing w:line="180" w:lineRule="atLeast"/>
        <w:jc w:val="both"/>
        <w:rPr>
          <w:rFonts w:asciiTheme="majorHAnsi" w:hAnsiTheme="majorHAnsi"/>
          <w:b/>
          <w:color w:val="000000"/>
          <w:szCs w:val="24"/>
          <w:u w:val="single"/>
        </w:rPr>
      </w:pPr>
    </w:p>
    <w:p w14:paraId="7CFB7E48" w14:textId="0A52C1F9" w:rsidR="00B209AF" w:rsidRPr="008C4615" w:rsidRDefault="00F83B50" w:rsidP="00B209AF">
      <w:pPr>
        <w:pStyle w:val="Paragraphedeliste"/>
        <w:numPr>
          <w:ilvl w:val="0"/>
          <w:numId w:val="12"/>
        </w:numPr>
        <w:spacing w:line="180" w:lineRule="atLeast"/>
        <w:jc w:val="both"/>
        <w:rPr>
          <w:rFonts w:asciiTheme="majorHAnsi" w:hAnsiTheme="majorHAnsi"/>
          <w:b/>
          <w:color w:val="000000"/>
          <w:szCs w:val="24"/>
          <w:u w:val="single"/>
        </w:rPr>
      </w:pPr>
      <w:r>
        <w:rPr>
          <w:rFonts w:asciiTheme="majorHAnsi" w:hAnsiTheme="majorHAnsi"/>
          <w:b/>
          <w:color w:val="000000"/>
          <w:szCs w:val="24"/>
          <w:u w:val="single"/>
        </w:rPr>
        <w:t>Quelle indemnité pour quel licenciement</w:t>
      </w:r>
    </w:p>
    <w:p w14:paraId="23E81565" w14:textId="4085590B" w:rsidR="00F83B50" w:rsidRPr="008C4615" w:rsidRDefault="00F83B50" w:rsidP="00D32F9D">
      <w:pPr>
        <w:keepNext/>
        <w:spacing w:before="240" w:after="60" w:line="180" w:lineRule="atLeast"/>
        <w:jc w:val="both"/>
        <w:outlineLvl w:val="1"/>
        <w:rPr>
          <w:rFonts w:asciiTheme="majorHAnsi" w:hAnsiTheme="majorHAnsi"/>
          <w:color w:val="000000"/>
          <w:szCs w:val="24"/>
        </w:rPr>
      </w:pPr>
      <w:r>
        <w:rPr>
          <w:rFonts w:asciiTheme="majorHAnsi" w:hAnsiTheme="majorHAnsi"/>
          <w:color w:val="000000"/>
          <w:szCs w:val="24"/>
        </w:rPr>
        <w:t>Pas de modification par les ordonnances</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288"/>
        <w:gridCol w:w="1713"/>
        <w:gridCol w:w="1750"/>
        <w:gridCol w:w="1776"/>
        <w:gridCol w:w="1753"/>
      </w:tblGrid>
      <w:tr w:rsidR="00D32F9D" w:rsidRPr="008C4615" w14:paraId="1E52BA75" w14:textId="77777777" w:rsidTr="00B209AF">
        <w:tc>
          <w:tcPr>
            <w:tcW w:w="2288" w:type="dxa"/>
          </w:tcPr>
          <w:p w14:paraId="63B67C04"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p>
        </w:tc>
        <w:tc>
          <w:tcPr>
            <w:tcW w:w="1713" w:type="dxa"/>
          </w:tcPr>
          <w:p w14:paraId="6AC09013"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CRS</w:t>
            </w:r>
          </w:p>
        </w:tc>
        <w:tc>
          <w:tcPr>
            <w:tcW w:w="1750" w:type="dxa"/>
          </w:tcPr>
          <w:p w14:paraId="786414F2"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FAUTE GRAVE</w:t>
            </w:r>
          </w:p>
        </w:tc>
        <w:tc>
          <w:tcPr>
            <w:tcW w:w="1776" w:type="dxa"/>
          </w:tcPr>
          <w:p w14:paraId="32848545"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FAUTE LOURDE</w:t>
            </w:r>
          </w:p>
        </w:tc>
        <w:tc>
          <w:tcPr>
            <w:tcW w:w="1753" w:type="dxa"/>
          </w:tcPr>
          <w:p w14:paraId="20F97D90" w14:textId="7F83AE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ABUSIF</w:t>
            </w:r>
            <w:r w:rsidR="00DC6D0A">
              <w:rPr>
                <w:rFonts w:asciiTheme="majorHAnsi" w:hAnsiTheme="majorHAnsi"/>
                <w:color w:val="000000"/>
                <w:szCs w:val="24"/>
              </w:rPr>
              <w:t xml:space="preserve">  NUL</w:t>
            </w:r>
          </w:p>
        </w:tc>
      </w:tr>
      <w:tr w:rsidR="00D32F9D" w:rsidRPr="008C4615" w14:paraId="27F13FF9" w14:textId="77777777" w:rsidTr="00B209AF">
        <w:tc>
          <w:tcPr>
            <w:tcW w:w="2288" w:type="dxa"/>
          </w:tcPr>
          <w:p w14:paraId="66C7D65F"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CONGÉS PAYÉS</w:t>
            </w:r>
          </w:p>
        </w:tc>
        <w:tc>
          <w:tcPr>
            <w:tcW w:w="1713" w:type="dxa"/>
          </w:tcPr>
          <w:p w14:paraId="1B77D960"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p>
        </w:tc>
        <w:tc>
          <w:tcPr>
            <w:tcW w:w="1750" w:type="dxa"/>
          </w:tcPr>
          <w:p w14:paraId="5FDAE9B3"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p>
        </w:tc>
        <w:tc>
          <w:tcPr>
            <w:tcW w:w="1776" w:type="dxa"/>
          </w:tcPr>
          <w:p w14:paraId="6C447036" w14:textId="47398990" w:rsidR="00D32F9D" w:rsidRPr="008C4615" w:rsidRDefault="000E0C95" w:rsidP="00D32F9D">
            <w:pPr>
              <w:keepNext/>
              <w:spacing w:before="240" w:after="60" w:line="180" w:lineRule="atLeast"/>
              <w:jc w:val="both"/>
              <w:outlineLvl w:val="1"/>
              <w:rPr>
                <w:rFonts w:asciiTheme="majorHAnsi" w:hAnsiTheme="majorHAnsi"/>
                <w:color w:val="000000"/>
                <w:szCs w:val="24"/>
              </w:rPr>
            </w:pPr>
            <w:r w:rsidRPr="00F83B50">
              <w:rPr>
                <w:rFonts w:asciiTheme="majorHAnsi" w:hAnsiTheme="majorHAnsi"/>
                <w:b/>
                <w:color w:val="000000"/>
                <w:szCs w:val="24"/>
              </w:rPr>
              <w:t>OUI</w:t>
            </w:r>
            <w:r w:rsidRPr="008C4615">
              <w:rPr>
                <w:rFonts w:asciiTheme="majorHAnsi" w:hAnsiTheme="majorHAnsi"/>
                <w:color w:val="000000"/>
                <w:szCs w:val="24"/>
              </w:rPr>
              <w:t xml:space="preserve"> (QPC 2015-523 02/03/2016)</w:t>
            </w:r>
          </w:p>
        </w:tc>
        <w:tc>
          <w:tcPr>
            <w:tcW w:w="1753" w:type="dxa"/>
          </w:tcPr>
          <w:p w14:paraId="1891AEF2" w14:textId="79C9109A"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r w:rsidR="00DC6D0A">
              <w:rPr>
                <w:rFonts w:asciiTheme="majorHAnsi" w:hAnsiTheme="majorHAnsi"/>
                <w:color w:val="000000"/>
                <w:szCs w:val="24"/>
              </w:rPr>
              <w:t xml:space="preserve">       OUI</w:t>
            </w:r>
          </w:p>
        </w:tc>
      </w:tr>
      <w:tr w:rsidR="00D32F9D" w:rsidRPr="008C4615" w14:paraId="0B9C2D99" w14:textId="77777777" w:rsidTr="00B209AF">
        <w:tc>
          <w:tcPr>
            <w:tcW w:w="2288" w:type="dxa"/>
          </w:tcPr>
          <w:p w14:paraId="6D3006ED"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PRÉAVIS</w:t>
            </w:r>
          </w:p>
        </w:tc>
        <w:tc>
          <w:tcPr>
            <w:tcW w:w="1713" w:type="dxa"/>
          </w:tcPr>
          <w:p w14:paraId="66869946"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p>
        </w:tc>
        <w:tc>
          <w:tcPr>
            <w:tcW w:w="1750" w:type="dxa"/>
          </w:tcPr>
          <w:p w14:paraId="54B2F0EA"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NON</w:t>
            </w:r>
          </w:p>
        </w:tc>
        <w:tc>
          <w:tcPr>
            <w:tcW w:w="1776" w:type="dxa"/>
          </w:tcPr>
          <w:p w14:paraId="6FD11CB8"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NON</w:t>
            </w:r>
          </w:p>
        </w:tc>
        <w:tc>
          <w:tcPr>
            <w:tcW w:w="1753" w:type="dxa"/>
          </w:tcPr>
          <w:p w14:paraId="4447A545" w14:textId="318ECA13"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r w:rsidR="00DC6D0A">
              <w:rPr>
                <w:rFonts w:asciiTheme="majorHAnsi" w:hAnsiTheme="majorHAnsi"/>
                <w:color w:val="000000"/>
                <w:szCs w:val="24"/>
              </w:rPr>
              <w:t xml:space="preserve">       OUI</w:t>
            </w:r>
          </w:p>
        </w:tc>
      </w:tr>
      <w:tr w:rsidR="00D32F9D" w:rsidRPr="008C4615" w14:paraId="0FE13946" w14:textId="77777777" w:rsidTr="00B209AF">
        <w:tc>
          <w:tcPr>
            <w:tcW w:w="2288" w:type="dxa"/>
          </w:tcPr>
          <w:p w14:paraId="018DFEC8"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IND.LICENCIEMENT</w:t>
            </w:r>
          </w:p>
        </w:tc>
        <w:tc>
          <w:tcPr>
            <w:tcW w:w="1713" w:type="dxa"/>
          </w:tcPr>
          <w:p w14:paraId="3F73FAF9"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p>
        </w:tc>
        <w:tc>
          <w:tcPr>
            <w:tcW w:w="1750" w:type="dxa"/>
          </w:tcPr>
          <w:p w14:paraId="5F7004C3"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NON</w:t>
            </w:r>
          </w:p>
        </w:tc>
        <w:tc>
          <w:tcPr>
            <w:tcW w:w="1776" w:type="dxa"/>
          </w:tcPr>
          <w:p w14:paraId="67739E21" w14:textId="77777777"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NON</w:t>
            </w:r>
          </w:p>
        </w:tc>
        <w:tc>
          <w:tcPr>
            <w:tcW w:w="1753" w:type="dxa"/>
          </w:tcPr>
          <w:p w14:paraId="59864A67" w14:textId="4DEB048E" w:rsidR="00D32F9D" w:rsidRPr="008C4615" w:rsidRDefault="00D32F9D" w:rsidP="00D32F9D">
            <w:pPr>
              <w:keepNext/>
              <w:spacing w:before="240" w:after="60" w:line="180" w:lineRule="atLeast"/>
              <w:jc w:val="both"/>
              <w:outlineLvl w:val="1"/>
              <w:rPr>
                <w:rFonts w:asciiTheme="majorHAnsi" w:hAnsiTheme="majorHAnsi"/>
                <w:color w:val="000000"/>
                <w:szCs w:val="24"/>
              </w:rPr>
            </w:pPr>
            <w:r w:rsidRPr="008C4615">
              <w:rPr>
                <w:rFonts w:asciiTheme="majorHAnsi" w:hAnsiTheme="majorHAnsi"/>
                <w:color w:val="000000"/>
                <w:szCs w:val="24"/>
              </w:rPr>
              <w:t>OUI</w:t>
            </w:r>
            <w:r w:rsidR="00DC6D0A">
              <w:rPr>
                <w:rFonts w:asciiTheme="majorHAnsi" w:hAnsiTheme="majorHAnsi"/>
                <w:color w:val="000000"/>
                <w:szCs w:val="24"/>
              </w:rPr>
              <w:t xml:space="preserve">      OUI</w:t>
            </w:r>
          </w:p>
        </w:tc>
      </w:tr>
    </w:tbl>
    <w:p w14:paraId="052C517F" w14:textId="77777777" w:rsidR="00D32F9D" w:rsidRPr="008C4615" w:rsidRDefault="00D32F9D" w:rsidP="00D32F9D">
      <w:pPr>
        <w:spacing w:line="180" w:lineRule="atLeast"/>
        <w:jc w:val="both"/>
        <w:rPr>
          <w:rFonts w:asciiTheme="majorHAnsi" w:hAnsiTheme="majorHAnsi"/>
          <w:color w:val="000000"/>
          <w:szCs w:val="24"/>
        </w:rPr>
      </w:pPr>
    </w:p>
    <w:p w14:paraId="3610C3AC" w14:textId="7ED7FC89" w:rsidR="00DC6D0A" w:rsidRDefault="00DC6D0A" w:rsidP="00217508">
      <w:pPr>
        <w:spacing w:line="180" w:lineRule="atLeast"/>
        <w:jc w:val="both"/>
        <w:rPr>
          <w:rFonts w:asciiTheme="majorHAnsi" w:hAnsiTheme="majorHAnsi"/>
          <w:color w:val="000000"/>
          <w:szCs w:val="24"/>
        </w:rPr>
      </w:pPr>
      <w:r>
        <w:rPr>
          <w:rFonts w:asciiTheme="majorHAnsi" w:hAnsiTheme="majorHAnsi"/>
          <w:color w:val="000000"/>
          <w:szCs w:val="24"/>
        </w:rPr>
        <w:t>Il n’ y a pas de changement concernant le cumul des indemnités légales ou conventionnelles de licenciement, indemnités compensatrices de CP ou de préavis.</w:t>
      </w:r>
    </w:p>
    <w:p w14:paraId="7F30BE9D" w14:textId="77777777" w:rsidR="00DC6D0A" w:rsidRDefault="00DC6D0A" w:rsidP="00217508">
      <w:pPr>
        <w:spacing w:line="180" w:lineRule="atLeast"/>
        <w:jc w:val="both"/>
        <w:outlineLvl w:val="0"/>
        <w:rPr>
          <w:rFonts w:asciiTheme="majorHAnsi" w:hAnsiTheme="majorHAnsi"/>
          <w:color w:val="000000"/>
          <w:szCs w:val="24"/>
        </w:rPr>
      </w:pPr>
    </w:p>
    <w:p w14:paraId="407E9B4B" w14:textId="77777777" w:rsidR="006F1F7D" w:rsidRPr="008C4615" w:rsidRDefault="006F1F7D" w:rsidP="006F1F7D">
      <w:pPr>
        <w:jc w:val="both"/>
        <w:rPr>
          <w:rFonts w:asciiTheme="majorHAnsi" w:hAnsiTheme="majorHAnsi"/>
          <w:color w:val="000000"/>
          <w:szCs w:val="24"/>
        </w:rPr>
      </w:pPr>
    </w:p>
    <w:p w14:paraId="541870CD" w14:textId="175FB6AD" w:rsidR="006F1F7D" w:rsidRPr="008C4615" w:rsidRDefault="00F83B50" w:rsidP="006F1F7D">
      <w:pPr>
        <w:jc w:val="both"/>
        <w:rPr>
          <w:rFonts w:asciiTheme="majorHAnsi" w:hAnsiTheme="majorHAnsi"/>
          <w:b/>
          <w:color w:val="000000"/>
          <w:szCs w:val="24"/>
          <w:u w:val="single"/>
        </w:rPr>
      </w:pPr>
      <w:r>
        <w:rPr>
          <w:rFonts w:asciiTheme="majorHAnsi" w:hAnsiTheme="majorHAnsi"/>
          <w:b/>
          <w:color w:val="000000"/>
          <w:szCs w:val="24"/>
          <w:u w:val="single"/>
        </w:rPr>
        <w:t>B</w:t>
      </w:r>
      <w:r w:rsidR="006F1F7D" w:rsidRPr="008C4615">
        <w:rPr>
          <w:rFonts w:asciiTheme="majorHAnsi" w:hAnsiTheme="majorHAnsi"/>
          <w:b/>
          <w:color w:val="000000"/>
          <w:szCs w:val="24"/>
          <w:u w:val="single"/>
        </w:rPr>
        <w:t>- Indemnités compensatrices de préavis et CP afférents :</w:t>
      </w:r>
    </w:p>
    <w:p w14:paraId="48AC392C" w14:textId="77777777" w:rsidR="006F1F7D" w:rsidRPr="008C4615" w:rsidRDefault="006F1F7D" w:rsidP="006F1F7D">
      <w:pPr>
        <w:jc w:val="both"/>
        <w:rPr>
          <w:rFonts w:asciiTheme="majorHAnsi" w:hAnsiTheme="majorHAnsi"/>
          <w:color w:val="000000"/>
          <w:szCs w:val="24"/>
        </w:rPr>
      </w:pPr>
    </w:p>
    <w:p w14:paraId="121A1884" w14:textId="77777777" w:rsidR="006F1F7D" w:rsidRPr="00F83B50" w:rsidRDefault="006F1F7D" w:rsidP="006F1F7D">
      <w:pPr>
        <w:numPr>
          <w:ilvl w:val="0"/>
          <w:numId w:val="4"/>
        </w:numPr>
        <w:jc w:val="both"/>
        <w:rPr>
          <w:rFonts w:asciiTheme="majorHAnsi" w:hAnsiTheme="majorHAnsi"/>
          <w:b/>
          <w:i/>
          <w:color w:val="000000"/>
          <w:szCs w:val="24"/>
        </w:rPr>
      </w:pPr>
      <w:r w:rsidRPr="00F83B50">
        <w:rPr>
          <w:rFonts w:asciiTheme="majorHAnsi" w:hAnsiTheme="majorHAnsi"/>
          <w:b/>
          <w:i/>
          <w:color w:val="000000"/>
          <w:szCs w:val="24"/>
        </w:rPr>
        <w:t>Nature juridique : salaire (charges sociales et impôts)</w:t>
      </w:r>
    </w:p>
    <w:p w14:paraId="0E2B3707" w14:textId="77777777" w:rsidR="006F1F7D" w:rsidRPr="00F83B50" w:rsidRDefault="006F1F7D" w:rsidP="006F1F7D">
      <w:pPr>
        <w:ind w:left="1060"/>
        <w:jc w:val="both"/>
        <w:rPr>
          <w:rFonts w:asciiTheme="majorHAnsi" w:hAnsiTheme="majorHAnsi"/>
          <w:b/>
          <w:i/>
          <w:color w:val="000000"/>
          <w:szCs w:val="24"/>
        </w:rPr>
      </w:pPr>
    </w:p>
    <w:p w14:paraId="2AEACE6D" w14:textId="77777777" w:rsidR="006F1F7D" w:rsidRPr="008C4615" w:rsidRDefault="006F1F7D" w:rsidP="006F1F7D">
      <w:pPr>
        <w:pStyle w:val="Paragraphedeliste"/>
        <w:numPr>
          <w:ilvl w:val="0"/>
          <w:numId w:val="4"/>
        </w:numPr>
        <w:jc w:val="both"/>
        <w:rPr>
          <w:rFonts w:asciiTheme="majorHAnsi" w:hAnsiTheme="majorHAnsi"/>
          <w:color w:val="000000"/>
          <w:szCs w:val="24"/>
        </w:rPr>
      </w:pPr>
      <w:r w:rsidRPr="00F83B50">
        <w:rPr>
          <w:rFonts w:asciiTheme="majorHAnsi" w:hAnsiTheme="majorHAnsi"/>
          <w:b/>
          <w:i/>
          <w:color w:val="000000"/>
          <w:szCs w:val="24"/>
        </w:rPr>
        <w:t>Quelle durée :</w:t>
      </w:r>
      <w:r w:rsidRPr="008C4615">
        <w:rPr>
          <w:rFonts w:asciiTheme="majorHAnsi" w:hAnsiTheme="majorHAnsi"/>
          <w:color w:val="000000"/>
          <w:szCs w:val="24"/>
        </w:rPr>
        <w:tab/>
      </w:r>
    </w:p>
    <w:p w14:paraId="0CFDFEFF" w14:textId="77777777" w:rsidR="006F1F7D" w:rsidRPr="008C4615" w:rsidRDefault="006F1F7D" w:rsidP="006F1F7D">
      <w:pPr>
        <w:jc w:val="both"/>
        <w:rPr>
          <w:rFonts w:asciiTheme="majorHAnsi" w:hAnsiTheme="majorHAnsi"/>
          <w:color w:val="000000"/>
          <w:szCs w:val="24"/>
        </w:rPr>
      </w:pPr>
    </w:p>
    <w:p w14:paraId="072C367C" w14:textId="77777777" w:rsidR="006F1F7D" w:rsidRPr="008C4615" w:rsidRDefault="006F1F7D" w:rsidP="006F1F7D">
      <w:pPr>
        <w:jc w:val="both"/>
        <w:rPr>
          <w:rFonts w:asciiTheme="majorHAnsi" w:hAnsiTheme="majorHAnsi"/>
          <w:color w:val="000000"/>
          <w:szCs w:val="24"/>
          <w:u w:val="single"/>
        </w:rPr>
      </w:pPr>
      <w:r w:rsidRPr="008C4615">
        <w:rPr>
          <w:rFonts w:asciiTheme="majorHAnsi" w:hAnsiTheme="majorHAnsi"/>
          <w:color w:val="000000"/>
          <w:szCs w:val="24"/>
          <w:u w:val="single"/>
        </w:rPr>
        <w:t xml:space="preserve">Article 1234-1 dispose : </w:t>
      </w:r>
      <w:r w:rsidRPr="008C4615">
        <w:rPr>
          <w:rFonts w:asciiTheme="majorHAnsi" w:hAnsiTheme="majorHAnsi"/>
          <w:color w:val="000000"/>
          <w:szCs w:val="24"/>
        </w:rPr>
        <w:tab/>
      </w:r>
    </w:p>
    <w:p w14:paraId="2B0FE55A" w14:textId="77777777" w:rsidR="006F1F7D" w:rsidRPr="00F83B50" w:rsidRDefault="006F1F7D" w:rsidP="006F1F7D">
      <w:pPr>
        <w:pStyle w:val="NormalWeb"/>
        <w:jc w:val="both"/>
        <w:rPr>
          <w:rFonts w:asciiTheme="majorHAnsi" w:hAnsiTheme="majorHAnsi"/>
          <w:i/>
          <w:sz w:val="24"/>
          <w:szCs w:val="24"/>
        </w:rPr>
      </w:pPr>
      <w:r w:rsidRPr="00F83B50">
        <w:rPr>
          <w:rFonts w:asciiTheme="majorHAnsi" w:hAnsiTheme="majorHAnsi"/>
          <w:i/>
          <w:sz w:val="24"/>
          <w:szCs w:val="24"/>
        </w:rPr>
        <w:t>« Lorsque le licenciement n'est pas motivé par une faute grave, le salarié a droit :</w:t>
      </w:r>
    </w:p>
    <w:p w14:paraId="1BDE7567" w14:textId="77777777" w:rsidR="006F1F7D" w:rsidRPr="00F83B50" w:rsidRDefault="006F1F7D" w:rsidP="006F1F7D">
      <w:pPr>
        <w:pStyle w:val="NormalWeb"/>
        <w:jc w:val="both"/>
        <w:rPr>
          <w:rFonts w:asciiTheme="majorHAnsi" w:hAnsiTheme="majorHAnsi"/>
          <w:i/>
          <w:sz w:val="24"/>
          <w:szCs w:val="24"/>
        </w:rPr>
      </w:pPr>
      <w:r w:rsidRPr="00F83B50">
        <w:rPr>
          <w:rFonts w:asciiTheme="majorHAnsi" w:hAnsiTheme="majorHAnsi"/>
          <w:i/>
          <w:sz w:val="24"/>
          <w:szCs w:val="24"/>
        </w:rPr>
        <w:t>1° S'il justifie chez le même employeur d'une ancienneté de services continus inférieure à six mois, à un préavis dont la durée est déterminée par la loi, la convention ou l'accord collectif de travail ou, à défaut, par les usages pratiqués dans la localité et la profession ;</w:t>
      </w:r>
    </w:p>
    <w:p w14:paraId="404AC3BD" w14:textId="77777777" w:rsidR="006F1F7D" w:rsidRPr="00F83B50" w:rsidRDefault="006F1F7D" w:rsidP="006F1F7D">
      <w:pPr>
        <w:pStyle w:val="NormalWeb"/>
        <w:jc w:val="both"/>
        <w:rPr>
          <w:rFonts w:asciiTheme="majorHAnsi" w:hAnsiTheme="majorHAnsi"/>
          <w:i/>
          <w:sz w:val="24"/>
          <w:szCs w:val="24"/>
        </w:rPr>
      </w:pPr>
      <w:r w:rsidRPr="00F83B50">
        <w:rPr>
          <w:rFonts w:asciiTheme="majorHAnsi" w:hAnsiTheme="majorHAnsi"/>
          <w:i/>
          <w:sz w:val="24"/>
          <w:szCs w:val="24"/>
        </w:rPr>
        <w:t>2° S'il justifie chez le même employeur d'une ancienneté de services continus comprise entre six mois et moins de deux ans, à un préavis d'un mois ;</w:t>
      </w:r>
    </w:p>
    <w:p w14:paraId="0F4402E7" w14:textId="77777777" w:rsidR="006F1F7D" w:rsidRPr="00F83B50" w:rsidRDefault="006F1F7D" w:rsidP="006F1F7D">
      <w:pPr>
        <w:pStyle w:val="NormalWeb"/>
        <w:jc w:val="both"/>
        <w:rPr>
          <w:rFonts w:asciiTheme="majorHAnsi" w:hAnsiTheme="majorHAnsi"/>
          <w:i/>
          <w:sz w:val="24"/>
          <w:szCs w:val="24"/>
        </w:rPr>
      </w:pPr>
      <w:r w:rsidRPr="00F83B50">
        <w:rPr>
          <w:rFonts w:asciiTheme="majorHAnsi" w:hAnsiTheme="majorHAnsi"/>
          <w:i/>
          <w:sz w:val="24"/>
          <w:szCs w:val="24"/>
        </w:rPr>
        <w:t>3° S'il justifie chez le même employeur d'une ancienneté de services continus d'au moins deux ans, à un préavis de deux mois.</w:t>
      </w:r>
    </w:p>
    <w:p w14:paraId="3F301835" w14:textId="77777777" w:rsidR="006F1F7D" w:rsidRPr="00F83B50" w:rsidRDefault="006F1F7D" w:rsidP="006F1F7D">
      <w:pPr>
        <w:pStyle w:val="NormalWeb"/>
        <w:jc w:val="both"/>
        <w:rPr>
          <w:rFonts w:asciiTheme="majorHAnsi" w:hAnsiTheme="majorHAnsi"/>
          <w:i/>
          <w:sz w:val="24"/>
          <w:szCs w:val="24"/>
        </w:rPr>
      </w:pPr>
      <w:r w:rsidRPr="00F83B50">
        <w:rPr>
          <w:rFonts w:asciiTheme="majorHAnsi" w:hAnsiTheme="majorHAnsi"/>
          <w:i/>
          <w:sz w:val="24"/>
          <w:szCs w:val="24"/>
        </w:rPr>
        <w:t>Toutefois, les dispositions des 2° et 3° ne sont applicables que si la loi, la convention ou l'accord collectif de travail, le contrat de travail ou les usages ne prévoient pas un préavis ou une condition d'ancienneté de services plus favorable pour le salarié. »</w:t>
      </w:r>
    </w:p>
    <w:p w14:paraId="1D0F2DFA" w14:textId="77777777" w:rsidR="00DD5C97" w:rsidRPr="008C4615" w:rsidRDefault="00DD5C97" w:rsidP="006F1F7D">
      <w:pPr>
        <w:jc w:val="both"/>
        <w:rPr>
          <w:rFonts w:asciiTheme="majorHAnsi" w:hAnsiTheme="majorHAnsi"/>
          <w:color w:val="000000"/>
          <w:szCs w:val="24"/>
        </w:rPr>
      </w:pPr>
    </w:p>
    <w:p w14:paraId="05369BDB" w14:textId="4C505029" w:rsidR="00F83B50" w:rsidRPr="00F83B50" w:rsidRDefault="006F1F7D" w:rsidP="00F83B50">
      <w:pPr>
        <w:pStyle w:val="Paragraphedeliste"/>
        <w:widowControl w:val="0"/>
        <w:numPr>
          <w:ilvl w:val="0"/>
          <w:numId w:val="4"/>
        </w:numPr>
        <w:autoSpaceDE w:val="0"/>
        <w:autoSpaceDN w:val="0"/>
        <w:adjustRightInd w:val="0"/>
        <w:jc w:val="both"/>
        <w:rPr>
          <w:rFonts w:asciiTheme="majorHAnsi" w:hAnsiTheme="majorHAnsi"/>
          <w:b/>
          <w:i/>
          <w:color w:val="000000"/>
          <w:szCs w:val="24"/>
        </w:rPr>
      </w:pPr>
      <w:r w:rsidRPr="00F83B50">
        <w:rPr>
          <w:rFonts w:asciiTheme="majorHAnsi" w:hAnsiTheme="majorHAnsi"/>
          <w:b/>
          <w:i/>
          <w:color w:val="000000"/>
          <w:szCs w:val="24"/>
        </w:rPr>
        <w:t>Quel point de  départ :</w:t>
      </w:r>
      <w:r w:rsidRPr="00F83B50">
        <w:rPr>
          <w:rFonts w:asciiTheme="majorHAnsi" w:hAnsiTheme="majorHAnsi"/>
          <w:b/>
          <w:i/>
          <w:color w:val="000000"/>
          <w:szCs w:val="24"/>
        </w:rPr>
        <w:tab/>
      </w:r>
    </w:p>
    <w:p w14:paraId="6F3CEF3E" w14:textId="1B05E5DF" w:rsidR="006F1F7D" w:rsidRPr="008C4615" w:rsidRDefault="006F1F7D" w:rsidP="00F83B50">
      <w:pPr>
        <w:pStyle w:val="Paragraphedeliste"/>
        <w:widowControl w:val="0"/>
        <w:autoSpaceDE w:val="0"/>
        <w:autoSpaceDN w:val="0"/>
        <w:adjustRightInd w:val="0"/>
        <w:ind w:left="1060"/>
        <w:jc w:val="both"/>
        <w:rPr>
          <w:rFonts w:asciiTheme="majorHAnsi" w:hAnsiTheme="majorHAnsi"/>
          <w:b/>
          <w:color w:val="000000"/>
          <w:szCs w:val="24"/>
          <w:u w:val="single"/>
        </w:rPr>
      </w:pPr>
      <w:r w:rsidRPr="008C4615">
        <w:rPr>
          <w:rFonts w:asciiTheme="majorHAnsi" w:hAnsiTheme="majorHAnsi"/>
          <w:b/>
          <w:color w:val="000000"/>
          <w:szCs w:val="24"/>
        </w:rPr>
        <w:tab/>
      </w:r>
    </w:p>
    <w:p w14:paraId="0FB31B42" w14:textId="77777777" w:rsidR="006F1F7D" w:rsidRPr="008C4615" w:rsidRDefault="006F1F7D" w:rsidP="006F1F7D">
      <w:pPr>
        <w:widowControl w:val="0"/>
        <w:autoSpaceDE w:val="0"/>
        <w:autoSpaceDN w:val="0"/>
        <w:adjustRightInd w:val="0"/>
        <w:jc w:val="both"/>
        <w:rPr>
          <w:rFonts w:asciiTheme="majorHAnsi" w:hAnsiTheme="majorHAnsi"/>
          <w:color w:val="000000"/>
          <w:szCs w:val="24"/>
        </w:rPr>
      </w:pPr>
    </w:p>
    <w:p w14:paraId="65295EA8" w14:textId="7851C489" w:rsidR="006F1F7D" w:rsidRPr="008C4615" w:rsidRDefault="006F1F7D" w:rsidP="006F1F7D">
      <w:pPr>
        <w:widowControl w:val="0"/>
        <w:autoSpaceDE w:val="0"/>
        <w:autoSpaceDN w:val="0"/>
        <w:adjustRightInd w:val="0"/>
        <w:jc w:val="both"/>
        <w:rPr>
          <w:rFonts w:asciiTheme="majorHAnsi" w:hAnsiTheme="majorHAnsi" w:cs="Arial"/>
          <w:bCs/>
          <w:szCs w:val="24"/>
          <w:u w:val="single"/>
        </w:rPr>
      </w:pPr>
      <w:r w:rsidRPr="008C4615">
        <w:rPr>
          <w:rFonts w:asciiTheme="majorHAnsi" w:hAnsiTheme="majorHAnsi" w:cs="Arial"/>
          <w:bCs/>
          <w:color w:val="262626"/>
          <w:szCs w:val="24"/>
          <w:u w:val="single"/>
        </w:rPr>
        <w:t>Article L1234-1</w:t>
      </w:r>
      <w:r w:rsidR="006814EF" w:rsidRPr="008C4615">
        <w:rPr>
          <w:rFonts w:asciiTheme="majorHAnsi" w:hAnsiTheme="majorHAnsi" w:cs="Arial"/>
          <w:bCs/>
          <w:color w:val="262626"/>
          <w:szCs w:val="24"/>
          <w:u w:val="single"/>
        </w:rPr>
        <w:t> :</w:t>
      </w:r>
    </w:p>
    <w:p w14:paraId="7F214F42" w14:textId="77777777" w:rsidR="006F1F7D" w:rsidRPr="008C4615" w:rsidRDefault="006F1F7D" w:rsidP="006F1F7D">
      <w:pPr>
        <w:jc w:val="both"/>
        <w:rPr>
          <w:rFonts w:asciiTheme="majorHAnsi" w:hAnsiTheme="majorHAnsi" w:cs="Arial"/>
          <w:color w:val="262626"/>
          <w:szCs w:val="24"/>
        </w:rPr>
      </w:pPr>
    </w:p>
    <w:p w14:paraId="3BEA9D53" w14:textId="77777777" w:rsidR="006F1F7D" w:rsidRPr="00F83B50" w:rsidRDefault="006F1F7D" w:rsidP="006F1F7D">
      <w:pPr>
        <w:jc w:val="both"/>
        <w:rPr>
          <w:rFonts w:asciiTheme="majorHAnsi" w:hAnsiTheme="majorHAnsi" w:cs="Arial"/>
          <w:i/>
          <w:szCs w:val="24"/>
        </w:rPr>
      </w:pPr>
      <w:r w:rsidRPr="00F83B50">
        <w:rPr>
          <w:rFonts w:asciiTheme="majorHAnsi" w:hAnsiTheme="majorHAnsi" w:cs="Arial"/>
          <w:i/>
          <w:szCs w:val="24"/>
        </w:rPr>
        <w:t>« La date de première présentation de la lettre recommandée notifiant le licenciement au salarié fixe le point de départ du préavis. »</w:t>
      </w:r>
    </w:p>
    <w:p w14:paraId="32A246DB" w14:textId="77777777" w:rsidR="006F1F7D" w:rsidRPr="00F83B50" w:rsidRDefault="006F1F7D" w:rsidP="006F1F7D">
      <w:pPr>
        <w:jc w:val="both"/>
        <w:rPr>
          <w:rFonts w:asciiTheme="majorHAnsi" w:hAnsiTheme="majorHAnsi" w:cs="Arial"/>
          <w:szCs w:val="24"/>
        </w:rPr>
      </w:pPr>
    </w:p>
    <w:p w14:paraId="168500E6" w14:textId="588574CA" w:rsidR="006F1F7D" w:rsidRPr="00F83B50" w:rsidRDefault="006F1F7D" w:rsidP="006F1F7D">
      <w:pPr>
        <w:jc w:val="both"/>
        <w:rPr>
          <w:rFonts w:asciiTheme="majorHAnsi" w:hAnsiTheme="majorHAnsi" w:cs="Arial"/>
          <w:i/>
          <w:szCs w:val="24"/>
        </w:rPr>
      </w:pPr>
      <w:r w:rsidRPr="00F83B50">
        <w:rPr>
          <w:rFonts w:asciiTheme="majorHAnsi" w:hAnsiTheme="majorHAnsi" w:cs="Arial"/>
          <w:szCs w:val="24"/>
          <w:u w:val="single"/>
        </w:rPr>
        <w:t>Mais attention, la rupture est acquise au jour de l’envoi de la lettre (Cass. soc., 11 mai 2005, n° 03-40.650</w:t>
      </w:r>
      <w:r w:rsidRPr="00F83B50">
        <w:rPr>
          <w:rFonts w:asciiTheme="majorHAnsi" w:hAnsiTheme="majorHAnsi" w:cs="Arial"/>
          <w:szCs w:val="24"/>
        </w:rPr>
        <w:t xml:space="preserve"> : </w:t>
      </w:r>
      <w:r w:rsidR="00C74639" w:rsidRPr="00F83B50">
        <w:rPr>
          <w:rFonts w:asciiTheme="majorHAnsi" w:hAnsiTheme="majorHAnsi" w:cs="Arial"/>
          <w:szCs w:val="24"/>
        </w:rPr>
        <w:t>« </w:t>
      </w:r>
      <w:r w:rsidRPr="00F83B50">
        <w:rPr>
          <w:rFonts w:asciiTheme="majorHAnsi" w:hAnsiTheme="majorHAnsi" w:cs="Arial"/>
          <w:i/>
          <w:szCs w:val="24"/>
        </w:rPr>
        <w:t>Mais attendu que la rupture d'un contrat de travail se situe à la date où l'employeur a mani</w:t>
      </w:r>
      <w:r w:rsidR="00C74639" w:rsidRPr="00F83B50">
        <w:rPr>
          <w:rFonts w:asciiTheme="majorHAnsi" w:hAnsiTheme="majorHAnsi" w:cs="Arial"/>
          <w:i/>
          <w:szCs w:val="24"/>
        </w:rPr>
        <w:t>festé sa volonté d'y mettre fin </w:t>
      </w:r>
      <w:r w:rsidRPr="00F83B50">
        <w:rPr>
          <w:rFonts w:asciiTheme="majorHAnsi" w:hAnsiTheme="majorHAnsi" w:cs="Arial"/>
          <w:i/>
          <w:szCs w:val="24"/>
        </w:rPr>
        <w:t>c'est-à-dire au jour de l'envoi de la lettre recommandée avec demande d'avis de réception notifiant la rupture</w:t>
      </w:r>
      <w:r w:rsidR="00C74639" w:rsidRPr="00F83B50">
        <w:rPr>
          <w:rFonts w:asciiTheme="majorHAnsi" w:hAnsiTheme="majorHAnsi" w:cs="Arial"/>
          <w:i/>
          <w:szCs w:val="24"/>
        </w:rPr>
        <w:t> »</w:t>
      </w:r>
      <w:r w:rsidRPr="00F83B50">
        <w:rPr>
          <w:rFonts w:asciiTheme="majorHAnsi" w:hAnsiTheme="majorHAnsi" w:cs="Arial"/>
          <w:i/>
          <w:szCs w:val="24"/>
        </w:rPr>
        <w:t>):</w:t>
      </w:r>
    </w:p>
    <w:p w14:paraId="07803A05" w14:textId="77777777" w:rsidR="006F1F7D" w:rsidRPr="00F83B50" w:rsidRDefault="006F1F7D" w:rsidP="006F1F7D">
      <w:pPr>
        <w:jc w:val="both"/>
        <w:rPr>
          <w:rFonts w:asciiTheme="majorHAnsi" w:hAnsiTheme="majorHAnsi"/>
          <w:i/>
          <w:szCs w:val="24"/>
        </w:rPr>
      </w:pPr>
    </w:p>
    <w:p w14:paraId="5D3E89B6" w14:textId="77777777" w:rsidR="006F1F7D" w:rsidRPr="00F83B50" w:rsidRDefault="006F1F7D" w:rsidP="006F1F7D">
      <w:pPr>
        <w:widowControl w:val="0"/>
        <w:autoSpaceDE w:val="0"/>
        <w:autoSpaceDN w:val="0"/>
        <w:adjustRightInd w:val="0"/>
        <w:jc w:val="both"/>
        <w:rPr>
          <w:rFonts w:asciiTheme="majorHAnsi" w:hAnsiTheme="majorHAnsi" w:cs="Arial"/>
          <w:bCs/>
          <w:i/>
          <w:szCs w:val="24"/>
        </w:rPr>
      </w:pPr>
      <w:r w:rsidRPr="00F83B50">
        <w:rPr>
          <w:rFonts w:asciiTheme="majorHAnsi" w:hAnsiTheme="majorHAnsi" w:cs="Arial"/>
          <w:bCs/>
          <w:i/>
          <w:szCs w:val="24"/>
        </w:rPr>
        <w:t>4 mars 2015 N° de pourvoi: 13-16148</w:t>
      </w:r>
    </w:p>
    <w:p w14:paraId="4335F84A" w14:textId="77777777" w:rsidR="006F1F7D" w:rsidRPr="00F83B50" w:rsidRDefault="006F1F7D" w:rsidP="006F1F7D">
      <w:pPr>
        <w:jc w:val="both"/>
        <w:rPr>
          <w:rFonts w:asciiTheme="majorHAnsi" w:hAnsiTheme="majorHAnsi" w:cs="Arial"/>
          <w:bCs/>
          <w:i/>
          <w:szCs w:val="24"/>
        </w:rPr>
      </w:pPr>
    </w:p>
    <w:p w14:paraId="0882FB50" w14:textId="77777777" w:rsidR="006F1F7D" w:rsidRPr="00F83B50" w:rsidRDefault="006F1F7D" w:rsidP="006F1F7D">
      <w:pPr>
        <w:widowControl w:val="0"/>
        <w:autoSpaceDE w:val="0"/>
        <w:autoSpaceDN w:val="0"/>
        <w:adjustRightInd w:val="0"/>
        <w:jc w:val="both"/>
        <w:rPr>
          <w:rFonts w:asciiTheme="majorHAnsi" w:hAnsiTheme="majorHAnsi" w:cs="Arial"/>
          <w:i/>
          <w:szCs w:val="24"/>
        </w:rPr>
      </w:pPr>
      <w:r w:rsidRPr="00F83B50">
        <w:rPr>
          <w:rFonts w:asciiTheme="majorHAnsi" w:hAnsiTheme="majorHAnsi" w:cs="Arial"/>
          <w:i/>
          <w:szCs w:val="24"/>
        </w:rPr>
        <w:t>Attendu cependant, d'une part, que la rupture du contrat de travail se situe à la date où l'employeur a manifesté sa volonté d'y mettre fin, c'est-à-dire au jour de l'envoi de la lettre notifiant la rupture et, d'autre part, que dès l'instant où il est notifié, le licenciement ne peut être annulé unilatéralement par l'employeur qui ne peut revenir sur sa décision qu'avec l'accord du salarié ;</w:t>
      </w:r>
    </w:p>
    <w:p w14:paraId="23EFEA08" w14:textId="77777777" w:rsidR="006F1F7D" w:rsidRPr="008C4615" w:rsidRDefault="006F1F7D" w:rsidP="006F1F7D">
      <w:pPr>
        <w:widowControl w:val="0"/>
        <w:autoSpaceDE w:val="0"/>
        <w:autoSpaceDN w:val="0"/>
        <w:adjustRightInd w:val="0"/>
        <w:jc w:val="both"/>
        <w:rPr>
          <w:rFonts w:asciiTheme="majorHAnsi" w:hAnsiTheme="majorHAnsi" w:cs="Arial"/>
          <w:szCs w:val="24"/>
        </w:rPr>
      </w:pPr>
    </w:p>
    <w:p w14:paraId="45F1F0B3" w14:textId="77777777" w:rsidR="006F1F7D" w:rsidRPr="008C4615" w:rsidRDefault="006F1F7D" w:rsidP="006F1F7D">
      <w:pPr>
        <w:jc w:val="both"/>
        <w:rPr>
          <w:rFonts w:asciiTheme="majorHAnsi" w:hAnsiTheme="majorHAnsi"/>
          <w:color w:val="000000"/>
          <w:szCs w:val="24"/>
        </w:rPr>
      </w:pPr>
    </w:p>
    <w:p w14:paraId="4C1B59F8" w14:textId="40608CFD" w:rsidR="00F83B50" w:rsidRPr="00F83B50" w:rsidRDefault="006F1F7D" w:rsidP="00F83B50">
      <w:pPr>
        <w:pStyle w:val="Paragraphedeliste"/>
        <w:numPr>
          <w:ilvl w:val="0"/>
          <w:numId w:val="4"/>
        </w:numPr>
        <w:jc w:val="both"/>
        <w:rPr>
          <w:rFonts w:asciiTheme="majorHAnsi" w:hAnsiTheme="majorHAnsi"/>
          <w:b/>
          <w:i/>
          <w:color w:val="000000"/>
          <w:szCs w:val="24"/>
        </w:rPr>
      </w:pPr>
      <w:r w:rsidRPr="00F83B50">
        <w:rPr>
          <w:rFonts w:asciiTheme="majorHAnsi" w:hAnsiTheme="majorHAnsi"/>
          <w:b/>
          <w:i/>
          <w:color w:val="000000"/>
          <w:szCs w:val="24"/>
        </w:rPr>
        <w:t>Quelle ancienneté pour déterminer la durée du préavis :</w:t>
      </w:r>
    </w:p>
    <w:p w14:paraId="6DABDAEA" w14:textId="50574E38" w:rsidR="006F1F7D" w:rsidRPr="00F83B50" w:rsidRDefault="006F1F7D" w:rsidP="00F83B50">
      <w:pPr>
        <w:pStyle w:val="Paragraphedeliste"/>
        <w:ind w:left="1060"/>
        <w:jc w:val="both"/>
        <w:rPr>
          <w:rFonts w:asciiTheme="majorHAnsi" w:hAnsiTheme="majorHAnsi"/>
          <w:b/>
          <w:color w:val="000000"/>
          <w:szCs w:val="24"/>
          <w:u w:val="single"/>
        </w:rPr>
      </w:pPr>
      <w:r w:rsidRPr="00F83B50">
        <w:rPr>
          <w:rFonts w:asciiTheme="majorHAnsi" w:hAnsiTheme="majorHAnsi"/>
          <w:b/>
          <w:color w:val="000000"/>
          <w:szCs w:val="24"/>
        </w:rPr>
        <w:tab/>
      </w:r>
    </w:p>
    <w:p w14:paraId="74FA45AE" w14:textId="77777777" w:rsidR="006F1F7D" w:rsidRPr="008C4615" w:rsidRDefault="006F1F7D" w:rsidP="006F1F7D">
      <w:pPr>
        <w:jc w:val="both"/>
        <w:rPr>
          <w:rFonts w:asciiTheme="majorHAnsi" w:hAnsiTheme="majorHAnsi"/>
          <w:color w:val="000000"/>
          <w:szCs w:val="24"/>
        </w:rPr>
      </w:pPr>
    </w:p>
    <w:p w14:paraId="40501C06" w14:textId="7F9F3F4C"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 xml:space="preserve">La date </w:t>
      </w:r>
      <w:r w:rsidRPr="008C4615">
        <w:rPr>
          <w:rFonts w:asciiTheme="majorHAnsi" w:hAnsiTheme="majorHAnsi"/>
          <w:b/>
          <w:color w:val="000000"/>
          <w:szCs w:val="24"/>
          <w:u w:val="single"/>
        </w:rPr>
        <w:t xml:space="preserve">d’envoi  </w:t>
      </w:r>
      <w:r w:rsidRPr="008C4615">
        <w:rPr>
          <w:rFonts w:asciiTheme="majorHAnsi" w:hAnsiTheme="majorHAnsi"/>
          <w:color w:val="000000"/>
          <w:szCs w:val="24"/>
        </w:rPr>
        <w:t>de la lettre</w:t>
      </w:r>
      <w:r w:rsidR="006814EF" w:rsidRPr="008C4615">
        <w:rPr>
          <w:rFonts w:asciiTheme="majorHAnsi" w:hAnsiTheme="majorHAnsi"/>
          <w:color w:val="000000"/>
          <w:szCs w:val="24"/>
        </w:rPr>
        <w:t>.</w:t>
      </w:r>
      <w:r w:rsidR="00482CF3">
        <w:rPr>
          <w:rFonts w:asciiTheme="majorHAnsi" w:hAnsiTheme="majorHAnsi"/>
          <w:color w:val="000000"/>
          <w:szCs w:val="24"/>
        </w:rPr>
        <w:t xml:space="preserve"> (mais la date de départ du préavis demeure celle de la présentation)</w:t>
      </w:r>
    </w:p>
    <w:p w14:paraId="5C4FD6BD" w14:textId="77777777" w:rsidR="006F1F7D" w:rsidRPr="008C4615" w:rsidRDefault="006F1F7D" w:rsidP="006F1F7D">
      <w:pPr>
        <w:jc w:val="both"/>
        <w:rPr>
          <w:rFonts w:asciiTheme="majorHAnsi" w:hAnsiTheme="majorHAnsi"/>
          <w:b/>
          <w:color w:val="000000"/>
          <w:szCs w:val="24"/>
          <w:u w:val="single"/>
        </w:rPr>
      </w:pPr>
    </w:p>
    <w:p w14:paraId="7DEDF237" w14:textId="33359F3E" w:rsidR="006F1F7D" w:rsidRPr="00F83B50" w:rsidRDefault="00DD5C97" w:rsidP="00F83B50">
      <w:pPr>
        <w:pStyle w:val="Paragraphedeliste"/>
        <w:numPr>
          <w:ilvl w:val="0"/>
          <w:numId w:val="4"/>
        </w:numPr>
        <w:jc w:val="both"/>
        <w:rPr>
          <w:rFonts w:asciiTheme="majorHAnsi" w:hAnsiTheme="majorHAnsi"/>
          <w:b/>
          <w:i/>
          <w:color w:val="000000"/>
          <w:szCs w:val="24"/>
        </w:rPr>
      </w:pPr>
      <w:r w:rsidRPr="00F83B50">
        <w:rPr>
          <w:rFonts w:asciiTheme="majorHAnsi" w:hAnsiTheme="majorHAnsi"/>
          <w:b/>
          <w:i/>
          <w:color w:val="000000"/>
          <w:szCs w:val="24"/>
        </w:rPr>
        <w:t>Exécution et non-exécution :</w:t>
      </w:r>
    </w:p>
    <w:p w14:paraId="4599AAAE" w14:textId="77777777" w:rsidR="00F83B50" w:rsidRPr="00F83B50" w:rsidRDefault="00F83B50" w:rsidP="00F83B50">
      <w:pPr>
        <w:pStyle w:val="Paragraphedeliste"/>
        <w:ind w:left="1060"/>
        <w:jc w:val="both"/>
        <w:rPr>
          <w:rFonts w:asciiTheme="majorHAnsi" w:hAnsiTheme="majorHAnsi"/>
          <w:b/>
          <w:color w:val="000000"/>
          <w:szCs w:val="24"/>
          <w:u w:val="single"/>
        </w:rPr>
      </w:pPr>
    </w:p>
    <w:p w14:paraId="2C7214DA" w14:textId="77777777" w:rsidR="006F1F7D" w:rsidRPr="008C4615" w:rsidRDefault="006F1F7D" w:rsidP="006F1F7D">
      <w:pPr>
        <w:jc w:val="both"/>
        <w:rPr>
          <w:rFonts w:asciiTheme="majorHAnsi" w:hAnsiTheme="majorHAnsi"/>
          <w:color w:val="000000"/>
          <w:szCs w:val="24"/>
        </w:rPr>
      </w:pPr>
    </w:p>
    <w:p w14:paraId="2F96C630" w14:textId="46606A4B"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non-exécution à la dema</w:t>
      </w:r>
      <w:r w:rsidR="006814EF" w:rsidRPr="008C4615">
        <w:rPr>
          <w:rFonts w:asciiTheme="majorHAnsi" w:hAnsiTheme="majorHAnsi"/>
          <w:color w:val="000000"/>
          <w:szCs w:val="24"/>
        </w:rPr>
        <w:t>nde de l'employeur : paiement.</w:t>
      </w:r>
    </w:p>
    <w:p w14:paraId="463DF4DB" w14:textId="688DBA22"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non-exécution à la demande du salarié</w:t>
      </w:r>
      <w:r w:rsidR="00F83B50">
        <w:rPr>
          <w:rFonts w:asciiTheme="majorHAnsi" w:hAnsiTheme="majorHAnsi"/>
          <w:color w:val="000000"/>
          <w:szCs w:val="24"/>
        </w:rPr>
        <w:t xml:space="preserve">, acceptée par l’employeur </w:t>
      </w:r>
      <w:r w:rsidRPr="008C4615">
        <w:rPr>
          <w:rFonts w:asciiTheme="majorHAnsi" w:hAnsiTheme="majorHAnsi"/>
          <w:color w:val="000000"/>
          <w:szCs w:val="24"/>
        </w:rPr>
        <w:t xml:space="preserve"> : non-paiement. </w:t>
      </w:r>
    </w:p>
    <w:p w14:paraId="51E75218" w14:textId="77777777"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NB : en principe les absences pour maladie professionnelle ou AT pendant le préavis ont pour effet de reporter le terme de celui-ci.</w:t>
      </w:r>
    </w:p>
    <w:p w14:paraId="32454912" w14:textId="77777777" w:rsidR="006F1F7D" w:rsidRPr="008C4615" w:rsidRDefault="006F1F7D" w:rsidP="006F1F7D">
      <w:pPr>
        <w:jc w:val="both"/>
        <w:rPr>
          <w:rFonts w:asciiTheme="majorHAnsi" w:hAnsiTheme="majorHAnsi"/>
          <w:b/>
          <w:color w:val="000000"/>
          <w:szCs w:val="24"/>
          <w:u w:val="single"/>
        </w:rPr>
      </w:pPr>
    </w:p>
    <w:p w14:paraId="27111607" w14:textId="72A81883" w:rsidR="006F1F7D" w:rsidRPr="008C4615" w:rsidRDefault="006F1F7D" w:rsidP="006F1F7D">
      <w:pPr>
        <w:ind w:left="1060"/>
        <w:jc w:val="both"/>
        <w:rPr>
          <w:rFonts w:asciiTheme="majorHAnsi" w:hAnsiTheme="majorHAnsi"/>
          <w:b/>
          <w:color w:val="000000"/>
          <w:szCs w:val="24"/>
          <w:u w:val="single"/>
        </w:rPr>
      </w:pPr>
    </w:p>
    <w:p w14:paraId="5586BFE4" w14:textId="77777777" w:rsidR="006F1F7D" w:rsidRPr="008C4615" w:rsidRDefault="006F1F7D" w:rsidP="006F1F7D">
      <w:pPr>
        <w:jc w:val="both"/>
        <w:rPr>
          <w:rFonts w:asciiTheme="majorHAnsi" w:hAnsiTheme="majorHAnsi"/>
          <w:color w:val="000000"/>
          <w:szCs w:val="24"/>
        </w:rPr>
      </w:pPr>
    </w:p>
    <w:p w14:paraId="2D7C7442" w14:textId="0D15A852" w:rsidR="006F1F7D" w:rsidRPr="008C4615" w:rsidRDefault="006814EF" w:rsidP="006F1F7D">
      <w:pPr>
        <w:jc w:val="both"/>
        <w:rPr>
          <w:rFonts w:asciiTheme="majorHAnsi" w:hAnsiTheme="majorHAnsi"/>
          <w:color w:val="000000"/>
          <w:szCs w:val="24"/>
        </w:rPr>
      </w:pPr>
      <w:r w:rsidRPr="008C4615">
        <w:rPr>
          <w:rFonts w:asciiTheme="majorHAnsi" w:hAnsiTheme="majorHAnsi"/>
          <w:color w:val="000000"/>
          <w:szCs w:val="24"/>
        </w:rPr>
        <w:t>E</w:t>
      </w:r>
      <w:r w:rsidR="006F1F7D" w:rsidRPr="008C4615">
        <w:rPr>
          <w:rFonts w:asciiTheme="majorHAnsi" w:hAnsiTheme="majorHAnsi"/>
          <w:color w:val="000000"/>
          <w:szCs w:val="24"/>
        </w:rPr>
        <w:t>n cas de proposition de modification substantielle du contrat, et de refus du salarié, le préavis s'exécute selon les anciennes modalités. En cas de refus de modification non substantielle (qui peut être une faute grave), le salarié soit exécuter son préavis aux nouvelles modalités.</w:t>
      </w:r>
    </w:p>
    <w:p w14:paraId="1A84C712" w14:textId="77777777" w:rsidR="006F1F7D" w:rsidRPr="008C4615" w:rsidRDefault="006F1F7D" w:rsidP="006F1F7D">
      <w:pPr>
        <w:jc w:val="both"/>
        <w:rPr>
          <w:rFonts w:asciiTheme="majorHAnsi" w:hAnsiTheme="majorHAnsi"/>
          <w:b/>
          <w:color w:val="000000"/>
          <w:szCs w:val="24"/>
          <w:u w:val="single"/>
        </w:rPr>
      </w:pPr>
    </w:p>
    <w:p w14:paraId="0A9E7C02" w14:textId="77777777" w:rsidR="006F1F7D" w:rsidRPr="008C4615" w:rsidRDefault="006F1F7D" w:rsidP="006F1F7D">
      <w:pPr>
        <w:jc w:val="both"/>
        <w:rPr>
          <w:rFonts w:asciiTheme="majorHAnsi" w:hAnsiTheme="majorHAnsi"/>
          <w:color w:val="000000"/>
          <w:szCs w:val="24"/>
        </w:rPr>
      </w:pPr>
    </w:p>
    <w:p w14:paraId="7D08144B" w14:textId="7694A8F6"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En cas de dispense d'exécution du préavis à la demande de l'employeur, le salarié peut prendre une nouvelle fonction salariée pendant le temps du préavis</w:t>
      </w:r>
      <w:r w:rsidR="00F83B50">
        <w:rPr>
          <w:rFonts w:asciiTheme="majorHAnsi" w:hAnsiTheme="majorHAnsi"/>
          <w:color w:val="000000"/>
          <w:szCs w:val="24"/>
        </w:rPr>
        <w:t xml:space="preserve">, </w:t>
      </w:r>
      <w:r w:rsidR="00971B18">
        <w:rPr>
          <w:rFonts w:asciiTheme="majorHAnsi" w:hAnsiTheme="majorHAnsi"/>
          <w:color w:val="000000"/>
          <w:szCs w:val="24"/>
        </w:rPr>
        <w:t>même</w:t>
      </w:r>
      <w:r w:rsidR="00F83B50">
        <w:rPr>
          <w:rFonts w:asciiTheme="majorHAnsi" w:hAnsiTheme="majorHAnsi"/>
          <w:color w:val="000000"/>
          <w:szCs w:val="24"/>
        </w:rPr>
        <w:t xml:space="preserve"> concurrente </w:t>
      </w:r>
      <w:r w:rsidR="00971B18">
        <w:rPr>
          <w:rFonts w:asciiTheme="majorHAnsi" w:hAnsiTheme="majorHAnsi"/>
          <w:color w:val="000000"/>
          <w:szCs w:val="24"/>
        </w:rPr>
        <w:t>(mais pas déloyale). Attention aux clauses d’exclusivité et au libellé de la lettre de licenciement</w:t>
      </w:r>
    </w:p>
    <w:p w14:paraId="39FF6A99" w14:textId="77777777" w:rsidR="006F1F7D" w:rsidRPr="008C4615" w:rsidRDefault="006F1F7D" w:rsidP="006F1F7D">
      <w:pPr>
        <w:jc w:val="both"/>
        <w:rPr>
          <w:rFonts w:asciiTheme="majorHAnsi" w:hAnsiTheme="majorHAnsi"/>
          <w:color w:val="000000"/>
          <w:szCs w:val="24"/>
        </w:rPr>
      </w:pPr>
    </w:p>
    <w:p w14:paraId="16A9320C" w14:textId="77777777" w:rsidR="006F1F7D" w:rsidRPr="008C4615" w:rsidRDefault="006F1F7D" w:rsidP="006F1F7D">
      <w:pPr>
        <w:widowControl w:val="0"/>
        <w:autoSpaceDE w:val="0"/>
        <w:autoSpaceDN w:val="0"/>
        <w:adjustRightInd w:val="0"/>
        <w:jc w:val="both"/>
        <w:rPr>
          <w:rFonts w:asciiTheme="majorHAnsi" w:hAnsiTheme="majorHAnsi" w:cs="Arial"/>
          <w:b/>
          <w:bCs/>
          <w:szCs w:val="24"/>
          <w:u w:val="single"/>
        </w:rPr>
      </w:pPr>
      <w:r w:rsidRPr="008C4615">
        <w:rPr>
          <w:rFonts w:asciiTheme="majorHAnsi" w:hAnsiTheme="majorHAnsi" w:cs="Arial"/>
          <w:b/>
          <w:bCs/>
          <w:color w:val="262626"/>
          <w:szCs w:val="24"/>
          <w:u w:val="single"/>
        </w:rPr>
        <w:t xml:space="preserve">21 janvier 2015 N° de pourvoi: 13-24471 </w:t>
      </w:r>
      <w:r w:rsidRPr="008C4615">
        <w:rPr>
          <w:rFonts w:asciiTheme="majorHAnsi" w:hAnsiTheme="majorHAnsi" w:cs="Arial"/>
          <w:color w:val="262626"/>
          <w:szCs w:val="24"/>
          <w:u w:val="single"/>
        </w:rPr>
        <w:t>Publié au bulletin</w:t>
      </w:r>
    </w:p>
    <w:p w14:paraId="73F1AE41" w14:textId="77777777" w:rsidR="006F1F7D" w:rsidRPr="008C4615" w:rsidRDefault="006F1F7D" w:rsidP="006F1F7D">
      <w:pPr>
        <w:widowControl w:val="0"/>
        <w:autoSpaceDE w:val="0"/>
        <w:autoSpaceDN w:val="0"/>
        <w:adjustRightInd w:val="0"/>
        <w:jc w:val="both"/>
        <w:rPr>
          <w:rFonts w:asciiTheme="majorHAnsi" w:hAnsiTheme="majorHAnsi" w:cs="Arial"/>
          <w:szCs w:val="24"/>
        </w:rPr>
      </w:pPr>
      <w:r w:rsidRPr="008C4615">
        <w:rPr>
          <w:rFonts w:asciiTheme="majorHAnsi" w:hAnsiTheme="majorHAnsi" w:cs="Arial"/>
          <w:color w:val="262626"/>
          <w:szCs w:val="24"/>
        </w:rPr>
        <w:t>Vu l'article 1134 du code civil ;</w:t>
      </w:r>
    </w:p>
    <w:p w14:paraId="19B6E0C9" w14:textId="77777777" w:rsidR="006F1F7D" w:rsidRPr="008C4615" w:rsidRDefault="006F1F7D" w:rsidP="006F1F7D">
      <w:pPr>
        <w:jc w:val="both"/>
        <w:rPr>
          <w:rFonts w:asciiTheme="majorHAnsi" w:hAnsiTheme="majorHAnsi"/>
          <w:b/>
          <w:i/>
          <w:color w:val="000000"/>
          <w:szCs w:val="24"/>
          <w:u w:val="single"/>
        </w:rPr>
      </w:pPr>
      <w:r w:rsidRPr="008C4615">
        <w:rPr>
          <w:rFonts w:asciiTheme="majorHAnsi" w:hAnsiTheme="majorHAnsi" w:cs="Arial"/>
          <w:b/>
          <w:i/>
          <w:color w:val="262626"/>
          <w:szCs w:val="24"/>
          <w:u w:val="single"/>
        </w:rPr>
        <w:t xml:space="preserve">Attendu qu'en cas de rupture du contrat de travail avec </w:t>
      </w:r>
      <w:r w:rsidRPr="008C4615">
        <w:rPr>
          <w:rFonts w:asciiTheme="majorHAnsi" w:hAnsiTheme="majorHAnsi" w:cs="Arial"/>
          <w:b/>
          <w:bCs/>
          <w:i/>
          <w:color w:val="262626"/>
          <w:szCs w:val="24"/>
          <w:u w:val="single"/>
        </w:rPr>
        <w:t>dispense</w:t>
      </w:r>
      <w:r w:rsidRPr="008C4615">
        <w:rPr>
          <w:rFonts w:asciiTheme="majorHAnsi" w:hAnsiTheme="majorHAnsi" w:cs="Arial"/>
          <w:b/>
          <w:i/>
          <w:color w:val="262626"/>
          <w:szCs w:val="24"/>
          <w:u w:val="single"/>
        </w:rPr>
        <w:t xml:space="preserve"> d'</w:t>
      </w:r>
      <w:r w:rsidRPr="008C4615">
        <w:rPr>
          <w:rFonts w:asciiTheme="majorHAnsi" w:hAnsiTheme="majorHAnsi" w:cs="Arial"/>
          <w:b/>
          <w:bCs/>
          <w:i/>
          <w:color w:val="262626"/>
          <w:szCs w:val="24"/>
          <w:u w:val="single"/>
        </w:rPr>
        <w:t>exécution</w:t>
      </w:r>
      <w:r w:rsidRPr="008C4615">
        <w:rPr>
          <w:rFonts w:asciiTheme="majorHAnsi" w:hAnsiTheme="majorHAnsi" w:cs="Arial"/>
          <w:b/>
          <w:i/>
          <w:color w:val="262626"/>
          <w:szCs w:val="24"/>
          <w:u w:val="single"/>
        </w:rPr>
        <w:t xml:space="preserve"> du </w:t>
      </w:r>
      <w:r w:rsidRPr="008C4615">
        <w:rPr>
          <w:rFonts w:asciiTheme="majorHAnsi" w:hAnsiTheme="majorHAnsi" w:cs="Arial"/>
          <w:b/>
          <w:bCs/>
          <w:i/>
          <w:color w:val="262626"/>
          <w:szCs w:val="24"/>
          <w:u w:val="single"/>
        </w:rPr>
        <w:t>préavis</w:t>
      </w:r>
      <w:r w:rsidRPr="008C4615">
        <w:rPr>
          <w:rFonts w:asciiTheme="majorHAnsi" w:hAnsiTheme="majorHAnsi" w:cs="Arial"/>
          <w:b/>
          <w:i/>
          <w:color w:val="262626"/>
          <w:szCs w:val="24"/>
          <w:u w:val="single"/>
        </w:rPr>
        <w:t xml:space="preserve"> par le salarié, la date à partir de laquelle celui-ci est tenu de respecter l'obligation de </w:t>
      </w:r>
      <w:r w:rsidRPr="008C4615">
        <w:rPr>
          <w:rFonts w:asciiTheme="majorHAnsi" w:hAnsiTheme="majorHAnsi" w:cs="Arial"/>
          <w:b/>
          <w:bCs/>
          <w:i/>
          <w:color w:val="262626"/>
          <w:szCs w:val="24"/>
          <w:u w:val="single"/>
        </w:rPr>
        <w:t>non</w:t>
      </w:r>
      <w:r w:rsidRPr="008C4615">
        <w:rPr>
          <w:rFonts w:asciiTheme="majorHAnsi" w:hAnsiTheme="majorHAnsi" w:cs="Arial"/>
          <w:b/>
          <w:i/>
          <w:color w:val="262626"/>
          <w:szCs w:val="24"/>
          <w:u w:val="single"/>
        </w:rPr>
        <w:t>-</w:t>
      </w:r>
      <w:r w:rsidRPr="008C4615">
        <w:rPr>
          <w:rFonts w:asciiTheme="majorHAnsi" w:hAnsiTheme="majorHAnsi" w:cs="Arial"/>
          <w:b/>
          <w:bCs/>
          <w:i/>
          <w:color w:val="262626"/>
          <w:szCs w:val="24"/>
          <w:u w:val="single"/>
        </w:rPr>
        <w:t>concurrence</w:t>
      </w:r>
      <w:r w:rsidRPr="008C4615">
        <w:rPr>
          <w:rFonts w:asciiTheme="majorHAnsi" w:hAnsiTheme="majorHAnsi" w:cs="Arial"/>
          <w:b/>
          <w:i/>
          <w:color w:val="262626"/>
          <w:szCs w:val="24"/>
          <w:u w:val="single"/>
        </w:rPr>
        <w:t xml:space="preserve">, la date d'exigibilité de la contrepartie financière de la clause de </w:t>
      </w:r>
      <w:r w:rsidRPr="008C4615">
        <w:rPr>
          <w:rFonts w:asciiTheme="majorHAnsi" w:hAnsiTheme="majorHAnsi" w:cs="Arial"/>
          <w:b/>
          <w:bCs/>
          <w:i/>
          <w:color w:val="262626"/>
          <w:szCs w:val="24"/>
          <w:u w:val="single"/>
        </w:rPr>
        <w:t>non</w:t>
      </w:r>
      <w:r w:rsidRPr="008C4615">
        <w:rPr>
          <w:rFonts w:asciiTheme="majorHAnsi" w:hAnsiTheme="majorHAnsi" w:cs="Arial"/>
          <w:b/>
          <w:i/>
          <w:color w:val="262626"/>
          <w:szCs w:val="24"/>
          <w:u w:val="single"/>
        </w:rPr>
        <w:t>-</w:t>
      </w:r>
      <w:r w:rsidRPr="008C4615">
        <w:rPr>
          <w:rFonts w:asciiTheme="majorHAnsi" w:hAnsiTheme="majorHAnsi" w:cs="Arial"/>
          <w:b/>
          <w:bCs/>
          <w:i/>
          <w:color w:val="262626"/>
          <w:szCs w:val="24"/>
          <w:u w:val="single"/>
        </w:rPr>
        <w:t>concurrence</w:t>
      </w:r>
      <w:r w:rsidRPr="008C4615">
        <w:rPr>
          <w:rFonts w:asciiTheme="majorHAnsi" w:hAnsiTheme="majorHAnsi" w:cs="Arial"/>
          <w:b/>
          <w:i/>
          <w:color w:val="262626"/>
          <w:szCs w:val="24"/>
          <w:u w:val="single"/>
        </w:rPr>
        <w:t xml:space="preserve"> et la date à compter de laquelle doit être déterminée la période de référence pour le calcul de cette indemnité sont celles du départ effectif de l'entreprise ; qu'il en résulte que l'employeur qui </w:t>
      </w:r>
      <w:r w:rsidRPr="008C4615">
        <w:rPr>
          <w:rFonts w:asciiTheme="majorHAnsi" w:hAnsiTheme="majorHAnsi" w:cs="Arial"/>
          <w:b/>
          <w:bCs/>
          <w:i/>
          <w:color w:val="262626"/>
          <w:szCs w:val="24"/>
          <w:u w:val="single"/>
        </w:rPr>
        <w:t>dispense</w:t>
      </w:r>
      <w:r w:rsidRPr="008C4615">
        <w:rPr>
          <w:rFonts w:asciiTheme="majorHAnsi" w:hAnsiTheme="majorHAnsi" w:cs="Arial"/>
          <w:b/>
          <w:i/>
          <w:color w:val="262626"/>
          <w:szCs w:val="24"/>
          <w:u w:val="single"/>
        </w:rPr>
        <w:t xml:space="preserve"> le salarié de l'</w:t>
      </w:r>
      <w:r w:rsidRPr="008C4615">
        <w:rPr>
          <w:rFonts w:asciiTheme="majorHAnsi" w:hAnsiTheme="majorHAnsi" w:cs="Arial"/>
          <w:b/>
          <w:bCs/>
          <w:i/>
          <w:color w:val="262626"/>
          <w:szCs w:val="24"/>
          <w:u w:val="single"/>
        </w:rPr>
        <w:t>exécution</w:t>
      </w:r>
      <w:r w:rsidRPr="008C4615">
        <w:rPr>
          <w:rFonts w:asciiTheme="majorHAnsi" w:hAnsiTheme="majorHAnsi" w:cs="Arial"/>
          <w:b/>
          <w:i/>
          <w:color w:val="262626"/>
          <w:szCs w:val="24"/>
          <w:u w:val="single"/>
        </w:rPr>
        <w:t xml:space="preserve"> de son </w:t>
      </w:r>
      <w:r w:rsidRPr="008C4615">
        <w:rPr>
          <w:rFonts w:asciiTheme="majorHAnsi" w:hAnsiTheme="majorHAnsi" w:cs="Arial"/>
          <w:b/>
          <w:bCs/>
          <w:i/>
          <w:color w:val="262626"/>
          <w:szCs w:val="24"/>
          <w:u w:val="single"/>
        </w:rPr>
        <w:t>préavis</w:t>
      </w:r>
      <w:r w:rsidRPr="008C4615">
        <w:rPr>
          <w:rFonts w:asciiTheme="majorHAnsi" w:hAnsiTheme="majorHAnsi" w:cs="Arial"/>
          <w:b/>
          <w:i/>
          <w:color w:val="262626"/>
          <w:szCs w:val="24"/>
          <w:u w:val="single"/>
        </w:rPr>
        <w:t xml:space="preserve"> doit, s'il entend re</w:t>
      </w:r>
      <w:r w:rsidRPr="008C4615">
        <w:rPr>
          <w:rFonts w:asciiTheme="majorHAnsi" w:hAnsiTheme="majorHAnsi" w:cs="Arial"/>
          <w:b/>
          <w:bCs/>
          <w:i/>
          <w:color w:val="262626"/>
          <w:szCs w:val="24"/>
          <w:u w:val="single"/>
        </w:rPr>
        <w:t>non</w:t>
      </w:r>
      <w:r w:rsidRPr="008C4615">
        <w:rPr>
          <w:rFonts w:asciiTheme="majorHAnsi" w:hAnsiTheme="majorHAnsi" w:cs="Arial"/>
          <w:b/>
          <w:i/>
          <w:color w:val="262626"/>
          <w:szCs w:val="24"/>
          <w:u w:val="single"/>
        </w:rPr>
        <w:t>cer à l'</w:t>
      </w:r>
      <w:r w:rsidRPr="008C4615">
        <w:rPr>
          <w:rFonts w:asciiTheme="majorHAnsi" w:hAnsiTheme="majorHAnsi" w:cs="Arial"/>
          <w:b/>
          <w:bCs/>
          <w:i/>
          <w:color w:val="262626"/>
          <w:szCs w:val="24"/>
          <w:u w:val="single"/>
        </w:rPr>
        <w:t>exécution</w:t>
      </w:r>
      <w:r w:rsidRPr="008C4615">
        <w:rPr>
          <w:rFonts w:asciiTheme="majorHAnsi" w:hAnsiTheme="majorHAnsi" w:cs="Arial"/>
          <w:b/>
          <w:i/>
          <w:color w:val="262626"/>
          <w:szCs w:val="24"/>
          <w:u w:val="single"/>
        </w:rPr>
        <w:t xml:space="preserve"> de la clause de </w:t>
      </w:r>
      <w:r w:rsidRPr="008C4615">
        <w:rPr>
          <w:rFonts w:asciiTheme="majorHAnsi" w:hAnsiTheme="majorHAnsi" w:cs="Arial"/>
          <w:b/>
          <w:bCs/>
          <w:i/>
          <w:color w:val="262626"/>
          <w:szCs w:val="24"/>
          <w:u w:val="single"/>
        </w:rPr>
        <w:t>non</w:t>
      </w:r>
      <w:r w:rsidRPr="008C4615">
        <w:rPr>
          <w:rFonts w:asciiTheme="majorHAnsi" w:hAnsiTheme="majorHAnsi" w:cs="Arial"/>
          <w:b/>
          <w:i/>
          <w:color w:val="262626"/>
          <w:szCs w:val="24"/>
          <w:u w:val="single"/>
        </w:rPr>
        <w:t>-</w:t>
      </w:r>
      <w:r w:rsidRPr="008C4615">
        <w:rPr>
          <w:rFonts w:asciiTheme="majorHAnsi" w:hAnsiTheme="majorHAnsi" w:cs="Arial"/>
          <w:b/>
          <w:bCs/>
          <w:i/>
          <w:color w:val="262626"/>
          <w:szCs w:val="24"/>
          <w:u w:val="single"/>
        </w:rPr>
        <w:t>concurrence</w:t>
      </w:r>
      <w:r w:rsidRPr="008C4615">
        <w:rPr>
          <w:rFonts w:asciiTheme="majorHAnsi" w:hAnsiTheme="majorHAnsi" w:cs="Arial"/>
          <w:b/>
          <w:i/>
          <w:color w:val="262626"/>
          <w:szCs w:val="24"/>
          <w:u w:val="single"/>
        </w:rPr>
        <w:t xml:space="preserve">, le faire au plus tard à la date du départ effectif de l'intéressé de l'entreprise, </w:t>
      </w:r>
      <w:r w:rsidRPr="008C4615">
        <w:rPr>
          <w:rFonts w:asciiTheme="majorHAnsi" w:hAnsiTheme="majorHAnsi" w:cs="Arial"/>
          <w:b/>
          <w:bCs/>
          <w:i/>
          <w:color w:val="262626"/>
          <w:szCs w:val="24"/>
          <w:u w:val="single"/>
        </w:rPr>
        <w:t>non</w:t>
      </w:r>
      <w:r w:rsidRPr="008C4615">
        <w:rPr>
          <w:rFonts w:asciiTheme="majorHAnsi" w:hAnsiTheme="majorHAnsi" w:cs="Arial"/>
          <w:b/>
          <w:i/>
          <w:color w:val="262626"/>
          <w:szCs w:val="24"/>
          <w:u w:val="single"/>
        </w:rPr>
        <w:t xml:space="preserve">obstant stipulations ou dispositions contraires </w:t>
      </w:r>
      <w:r w:rsidRPr="008C4615">
        <w:rPr>
          <w:rFonts w:asciiTheme="majorHAnsi" w:hAnsiTheme="majorHAnsi"/>
          <w:b/>
          <w:i/>
          <w:color w:val="000000"/>
          <w:szCs w:val="24"/>
          <w:u w:val="single"/>
        </w:rPr>
        <w:t>…</w:t>
      </w:r>
    </w:p>
    <w:p w14:paraId="6E9DFA18" w14:textId="77777777" w:rsidR="006F1F7D" w:rsidRPr="008C4615" w:rsidRDefault="006F1F7D" w:rsidP="006F1F7D">
      <w:pPr>
        <w:jc w:val="both"/>
        <w:rPr>
          <w:rFonts w:asciiTheme="majorHAnsi" w:hAnsiTheme="majorHAnsi"/>
          <w:color w:val="000000"/>
          <w:szCs w:val="24"/>
        </w:rPr>
      </w:pPr>
    </w:p>
    <w:p w14:paraId="3D90677A" w14:textId="77777777" w:rsidR="006F1F7D" w:rsidRPr="008C4615" w:rsidRDefault="006F1F7D" w:rsidP="006F1F7D">
      <w:pPr>
        <w:jc w:val="both"/>
        <w:rPr>
          <w:rFonts w:asciiTheme="majorHAnsi" w:hAnsiTheme="majorHAnsi"/>
          <w:color w:val="000000"/>
          <w:szCs w:val="24"/>
        </w:rPr>
      </w:pPr>
    </w:p>
    <w:p w14:paraId="17DA4B86" w14:textId="77777777" w:rsidR="006F1F7D" w:rsidRPr="008C4615" w:rsidRDefault="006F1F7D" w:rsidP="006F1F7D">
      <w:pPr>
        <w:jc w:val="both"/>
        <w:rPr>
          <w:rFonts w:asciiTheme="majorHAnsi" w:hAnsiTheme="majorHAnsi"/>
          <w:color w:val="000000"/>
          <w:szCs w:val="24"/>
        </w:rPr>
      </w:pPr>
    </w:p>
    <w:p w14:paraId="2C90189D" w14:textId="77777777" w:rsidR="006F1F7D" w:rsidRPr="008C4615" w:rsidRDefault="006F1F7D" w:rsidP="006F1F7D">
      <w:pPr>
        <w:jc w:val="both"/>
        <w:rPr>
          <w:rFonts w:asciiTheme="majorHAnsi" w:hAnsiTheme="majorHAnsi"/>
          <w:b/>
          <w:color w:val="000000"/>
          <w:szCs w:val="24"/>
          <w:u w:val="single"/>
        </w:rPr>
      </w:pPr>
      <w:r w:rsidRPr="008C4615">
        <w:rPr>
          <w:rFonts w:asciiTheme="majorHAnsi" w:hAnsiTheme="majorHAnsi"/>
          <w:b/>
          <w:color w:val="000000"/>
          <w:szCs w:val="24"/>
          <w:u w:val="single"/>
        </w:rPr>
        <w:t>B- Indemnité légale de licenciement :</w:t>
      </w:r>
    </w:p>
    <w:p w14:paraId="2F0D1D12" w14:textId="77777777" w:rsidR="006F1F7D" w:rsidRPr="008C4615" w:rsidRDefault="006F1F7D" w:rsidP="006F1F7D">
      <w:pPr>
        <w:jc w:val="both"/>
        <w:rPr>
          <w:rFonts w:asciiTheme="majorHAnsi" w:hAnsiTheme="majorHAnsi"/>
          <w:color w:val="000000"/>
          <w:szCs w:val="24"/>
        </w:rPr>
      </w:pPr>
    </w:p>
    <w:p w14:paraId="252113CE" w14:textId="4B094F94" w:rsidR="006F1F7D" w:rsidRPr="00F5515E" w:rsidRDefault="006F1F7D" w:rsidP="00F5515E">
      <w:pPr>
        <w:pStyle w:val="Paragraphedeliste"/>
        <w:numPr>
          <w:ilvl w:val="0"/>
          <w:numId w:val="4"/>
        </w:numPr>
        <w:jc w:val="both"/>
        <w:rPr>
          <w:rFonts w:asciiTheme="majorHAnsi" w:hAnsiTheme="majorHAnsi"/>
          <w:b/>
          <w:i/>
          <w:color w:val="000000"/>
          <w:szCs w:val="24"/>
        </w:rPr>
      </w:pPr>
      <w:r w:rsidRPr="00F5515E">
        <w:rPr>
          <w:rFonts w:asciiTheme="majorHAnsi" w:hAnsiTheme="majorHAnsi"/>
          <w:b/>
          <w:i/>
          <w:color w:val="000000"/>
          <w:szCs w:val="24"/>
        </w:rPr>
        <w:t xml:space="preserve">Nature juridique : </w:t>
      </w:r>
    </w:p>
    <w:p w14:paraId="529F799D" w14:textId="77777777" w:rsidR="00F5515E" w:rsidRPr="00F5515E" w:rsidRDefault="00F5515E" w:rsidP="00F5515E">
      <w:pPr>
        <w:pStyle w:val="Paragraphedeliste"/>
        <w:ind w:left="1060"/>
        <w:jc w:val="both"/>
        <w:rPr>
          <w:rFonts w:asciiTheme="majorHAnsi" w:hAnsiTheme="majorHAnsi"/>
          <w:color w:val="000000"/>
          <w:szCs w:val="24"/>
        </w:rPr>
      </w:pPr>
    </w:p>
    <w:p w14:paraId="362F4355" w14:textId="77777777"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 xml:space="preserve">Il ne s'agit pas d'une créance salariale : il n'y a pas de charges sociales, la somme n'est pas imposable sur la fraction conventionnelle ou légale </w:t>
      </w:r>
    </w:p>
    <w:p w14:paraId="4D329C8B" w14:textId="77777777" w:rsidR="00DD5C97" w:rsidRPr="008C4615" w:rsidRDefault="00DD5C97" w:rsidP="006F1F7D">
      <w:pPr>
        <w:jc w:val="both"/>
        <w:rPr>
          <w:rFonts w:asciiTheme="majorHAnsi" w:hAnsiTheme="majorHAnsi"/>
          <w:color w:val="000000"/>
          <w:szCs w:val="24"/>
        </w:rPr>
      </w:pPr>
    </w:p>
    <w:p w14:paraId="2EE10DB1" w14:textId="77777777" w:rsidR="00DD5C97" w:rsidRPr="008C4615" w:rsidRDefault="00DD5C97" w:rsidP="00DD5C97">
      <w:pPr>
        <w:jc w:val="both"/>
        <w:rPr>
          <w:rFonts w:asciiTheme="majorHAnsi" w:hAnsiTheme="majorHAnsi"/>
          <w:color w:val="000000"/>
          <w:szCs w:val="24"/>
        </w:rPr>
      </w:pPr>
      <w:r w:rsidRPr="008C4615">
        <w:rPr>
          <w:rFonts w:asciiTheme="majorHAnsi" w:hAnsiTheme="majorHAnsi"/>
          <w:color w:val="000000"/>
          <w:szCs w:val="24"/>
        </w:rPr>
        <w:t>NB : en cas d'indemnité de licenciement contractuelle, et très supérieure à l'indemnité conventionnelle, le juge peut requalifier l'indemnité en clause pénale et donc la réduire si elle lui apparaît comme étant excessive.</w:t>
      </w:r>
    </w:p>
    <w:p w14:paraId="4E36DA3D" w14:textId="77777777" w:rsidR="006F1F7D" w:rsidRPr="008C4615" w:rsidRDefault="006F1F7D" w:rsidP="006F1F7D">
      <w:pPr>
        <w:jc w:val="both"/>
        <w:rPr>
          <w:rFonts w:asciiTheme="majorHAnsi" w:hAnsiTheme="majorHAnsi"/>
          <w:b/>
          <w:i/>
          <w:color w:val="000000"/>
          <w:szCs w:val="24"/>
        </w:rPr>
      </w:pPr>
    </w:p>
    <w:p w14:paraId="643374BF" w14:textId="31222B15" w:rsidR="006F1F7D" w:rsidRPr="00F5515E" w:rsidRDefault="00F5515E" w:rsidP="00F5515E">
      <w:pPr>
        <w:pStyle w:val="Paragraphedeliste"/>
        <w:numPr>
          <w:ilvl w:val="0"/>
          <w:numId w:val="4"/>
        </w:numPr>
        <w:jc w:val="both"/>
        <w:rPr>
          <w:rFonts w:asciiTheme="majorHAnsi" w:hAnsiTheme="majorHAnsi"/>
          <w:b/>
          <w:i/>
          <w:color w:val="000000"/>
          <w:szCs w:val="24"/>
        </w:rPr>
      </w:pPr>
      <w:r w:rsidRPr="00F5515E">
        <w:rPr>
          <w:rFonts w:asciiTheme="majorHAnsi" w:hAnsiTheme="majorHAnsi"/>
          <w:b/>
          <w:i/>
          <w:color w:val="000000"/>
          <w:szCs w:val="24"/>
        </w:rPr>
        <w:t>Quel montant :</w:t>
      </w:r>
    </w:p>
    <w:p w14:paraId="408B0A97" w14:textId="77777777" w:rsidR="00F5515E" w:rsidRPr="00F5515E" w:rsidRDefault="00F5515E" w:rsidP="00F5515E">
      <w:pPr>
        <w:pStyle w:val="Paragraphedeliste"/>
        <w:ind w:left="1060"/>
        <w:jc w:val="both"/>
        <w:rPr>
          <w:rFonts w:asciiTheme="majorHAnsi" w:hAnsiTheme="majorHAnsi"/>
          <w:b/>
          <w:color w:val="000000"/>
          <w:szCs w:val="24"/>
          <w:u w:val="single"/>
        </w:rPr>
      </w:pPr>
    </w:p>
    <w:p w14:paraId="25129D01" w14:textId="77D72EFD" w:rsidR="006F1F7D" w:rsidRPr="00F5515E" w:rsidRDefault="006F1F7D" w:rsidP="006814EF">
      <w:pPr>
        <w:pStyle w:val="Paragraphedeliste"/>
        <w:numPr>
          <w:ilvl w:val="0"/>
          <w:numId w:val="27"/>
        </w:numPr>
        <w:jc w:val="both"/>
        <w:rPr>
          <w:rFonts w:asciiTheme="majorHAnsi" w:hAnsiTheme="majorHAnsi"/>
          <w:color w:val="000000"/>
          <w:szCs w:val="24"/>
          <w:u w:val="single"/>
        </w:rPr>
      </w:pPr>
      <w:r w:rsidRPr="00F5515E">
        <w:rPr>
          <w:rFonts w:asciiTheme="majorHAnsi" w:hAnsiTheme="majorHAnsi"/>
          <w:color w:val="000000"/>
          <w:szCs w:val="24"/>
          <w:u w:val="single"/>
        </w:rPr>
        <w:t>Avant le 24 septembre 2017 :</w:t>
      </w:r>
    </w:p>
    <w:p w14:paraId="561DEC21" w14:textId="77777777" w:rsidR="006F1F7D" w:rsidRPr="008C4615" w:rsidRDefault="006F1F7D" w:rsidP="006F1F7D">
      <w:pPr>
        <w:pStyle w:val="Paragraphedeliste"/>
        <w:jc w:val="both"/>
        <w:rPr>
          <w:rFonts w:asciiTheme="majorHAnsi" w:hAnsiTheme="majorHAnsi"/>
          <w:b/>
          <w:color w:val="000000"/>
          <w:szCs w:val="24"/>
          <w:u w:val="single"/>
        </w:rPr>
      </w:pPr>
    </w:p>
    <w:p w14:paraId="54F893BD" w14:textId="77777777" w:rsidR="006F1F7D" w:rsidRPr="00482CF3" w:rsidRDefault="006F1F7D" w:rsidP="006F1F7D">
      <w:pPr>
        <w:jc w:val="both"/>
        <w:rPr>
          <w:rFonts w:asciiTheme="majorHAnsi" w:hAnsiTheme="majorHAnsi"/>
          <w:color w:val="000000"/>
          <w:szCs w:val="24"/>
        </w:rPr>
      </w:pPr>
      <w:r w:rsidRPr="00482CF3">
        <w:rPr>
          <w:rFonts w:asciiTheme="majorHAnsi" w:hAnsiTheme="majorHAnsi"/>
          <w:color w:val="000000"/>
          <w:szCs w:val="24"/>
        </w:rPr>
        <w:t>A partir de 12 mois d’ancienneté :</w:t>
      </w:r>
    </w:p>
    <w:p w14:paraId="5F48AD20" w14:textId="77777777" w:rsidR="006F1F7D" w:rsidRPr="008C4615" w:rsidRDefault="006F1F7D" w:rsidP="006F1F7D">
      <w:pPr>
        <w:ind w:left="1060"/>
        <w:jc w:val="both"/>
        <w:rPr>
          <w:rFonts w:asciiTheme="majorHAnsi" w:hAnsiTheme="majorHAnsi"/>
          <w:color w:val="000000"/>
          <w:szCs w:val="24"/>
        </w:rPr>
      </w:pPr>
    </w:p>
    <w:p w14:paraId="02267AF2" w14:textId="77777777"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NB : à défaut de convention plus favorable l’indemnité de licenciement s’établit à 1/5</w:t>
      </w:r>
      <w:r w:rsidRPr="008C4615">
        <w:rPr>
          <w:rFonts w:asciiTheme="majorHAnsi" w:hAnsiTheme="majorHAnsi"/>
          <w:color w:val="000000"/>
          <w:szCs w:val="24"/>
          <w:vertAlign w:val="superscript"/>
        </w:rPr>
        <w:t>e</w:t>
      </w:r>
      <w:r w:rsidRPr="008C4615">
        <w:rPr>
          <w:rFonts w:asciiTheme="majorHAnsi" w:hAnsiTheme="majorHAnsi"/>
          <w:color w:val="000000"/>
          <w:szCs w:val="24"/>
        </w:rPr>
        <w:t xml:space="preserve"> de mois de salaire (brut) par année d’ancienneté, augmentée de 2/15</w:t>
      </w:r>
      <w:r w:rsidRPr="008C4615">
        <w:rPr>
          <w:rFonts w:asciiTheme="majorHAnsi" w:hAnsiTheme="majorHAnsi"/>
          <w:color w:val="000000"/>
          <w:szCs w:val="24"/>
          <w:vertAlign w:val="superscript"/>
        </w:rPr>
        <w:t>e</w:t>
      </w:r>
      <w:r w:rsidRPr="008C4615">
        <w:rPr>
          <w:rFonts w:asciiTheme="majorHAnsi" w:hAnsiTheme="majorHAnsi"/>
          <w:color w:val="000000"/>
          <w:szCs w:val="24"/>
        </w:rPr>
        <w:t xml:space="preserve"> pour les années au-delà de 10 ans :</w:t>
      </w:r>
    </w:p>
    <w:p w14:paraId="194752FC" w14:textId="77777777" w:rsidR="006F1F7D" w:rsidRPr="008C4615" w:rsidRDefault="006F1F7D" w:rsidP="006F1F7D">
      <w:pPr>
        <w:jc w:val="both"/>
        <w:rPr>
          <w:rFonts w:asciiTheme="majorHAnsi" w:hAnsiTheme="majorHAnsi"/>
          <w:color w:val="000000"/>
          <w:szCs w:val="24"/>
        </w:rPr>
      </w:pPr>
    </w:p>
    <w:p w14:paraId="60474272" w14:textId="3DC22066" w:rsidR="006F1F7D" w:rsidRPr="008C4615" w:rsidRDefault="006F1F7D" w:rsidP="006F1F7D">
      <w:pPr>
        <w:widowControl w:val="0"/>
        <w:autoSpaceDE w:val="0"/>
        <w:autoSpaceDN w:val="0"/>
        <w:adjustRightInd w:val="0"/>
        <w:jc w:val="both"/>
        <w:rPr>
          <w:rFonts w:asciiTheme="majorHAnsi" w:hAnsiTheme="majorHAnsi" w:cs="Arial"/>
          <w:bCs/>
          <w:color w:val="262626"/>
          <w:szCs w:val="24"/>
          <w:u w:val="single"/>
        </w:rPr>
      </w:pPr>
      <w:r w:rsidRPr="008C4615">
        <w:rPr>
          <w:rFonts w:asciiTheme="majorHAnsi" w:hAnsiTheme="majorHAnsi" w:cs="Arial"/>
          <w:bCs/>
          <w:color w:val="262626"/>
          <w:szCs w:val="24"/>
          <w:u w:val="single"/>
        </w:rPr>
        <w:t>Article R1234-2 (7 mars 2008 décret)</w:t>
      </w:r>
      <w:r w:rsidR="006814EF" w:rsidRPr="008C4615">
        <w:rPr>
          <w:rFonts w:asciiTheme="majorHAnsi" w:hAnsiTheme="majorHAnsi" w:cs="Arial"/>
          <w:bCs/>
          <w:color w:val="262626"/>
          <w:szCs w:val="24"/>
          <w:u w:val="single"/>
        </w:rPr>
        <w:t> :</w:t>
      </w:r>
    </w:p>
    <w:p w14:paraId="28CD0966" w14:textId="77777777" w:rsidR="006F1F7D" w:rsidRPr="008C4615" w:rsidRDefault="006F1F7D" w:rsidP="006F1F7D">
      <w:pPr>
        <w:widowControl w:val="0"/>
        <w:autoSpaceDE w:val="0"/>
        <w:autoSpaceDN w:val="0"/>
        <w:adjustRightInd w:val="0"/>
        <w:jc w:val="both"/>
        <w:rPr>
          <w:rFonts w:asciiTheme="majorHAnsi" w:hAnsiTheme="majorHAnsi" w:cs="Arial"/>
          <w:bCs/>
          <w:szCs w:val="24"/>
        </w:rPr>
      </w:pPr>
    </w:p>
    <w:p w14:paraId="5CEE5CCE" w14:textId="050AF7D2" w:rsidR="006F1F7D" w:rsidRPr="008C4615" w:rsidRDefault="006814EF" w:rsidP="006F1F7D">
      <w:pPr>
        <w:jc w:val="both"/>
        <w:rPr>
          <w:rFonts w:asciiTheme="majorHAnsi" w:hAnsiTheme="majorHAnsi" w:cs="Arial"/>
          <w:b/>
          <w:i/>
          <w:color w:val="262626"/>
          <w:szCs w:val="24"/>
        </w:rPr>
      </w:pPr>
      <w:r w:rsidRPr="008C4615">
        <w:rPr>
          <w:rFonts w:asciiTheme="majorHAnsi" w:hAnsiTheme="majorHAnsi" w:cs="Arial"/>
          <w:b/>
          <w:i/>
          <w:color w:val="262626"/>
          <w:szCs w:val="24"/>
        </w:rPr>
        <w:t>« </w:t>
      </w:r>
      <w:r w:rsidR="006F1F7D" w:rsidRPr="008C4615">
        <w:rPr>
          <w:rFonts w:asciiTheme="majorHAnsi" w:hAnsiTheme="majorHAnsi" w:cs="Arial"/>
          <w:b/>
          <w:i/>
          <w:color w:val="262626"/>
          <w:szCs w:val="24"/>
        </w:rPr>
        <w:t>L'</w:t>
      </w:r>
      <w:r w:rsidR="006F1F7D" w:rsidRPr="008C4615">
        <w:rPr>
          <w:rFonts w:asciiTheme="majorHAnsi" w:hAnsiTheme="majorHAnsi" w:cs="Arial"/>
          <w:b/>
          <w:bCs/>
          <w:i/>
          <w:color w:val="262626"/>
          <w:szCs w:val="24"/>
        </w:rPr>
        <w:t>indemnité</w:t>
      </w:r>
      <w:r w:rsidR="006F1F7D" w:rsidRPr="008C4615">
        <w:rPr>
          <w:rFonts w:asciiTheme="majorHAnsi" w:hAnsiTheme="majorHAnsi" w:cs="Arial"/>
          <w:b/>
          <w:i/>
          <w:color w:val="262626"/>
          <w:szCs w:val="24"/>
        </w:rPr>
        <w:t xml:space="preserve"> de </w:t>
      </w:r>
      <w:r w:rsidR="006F1F7D" w:rsidRPr="008C4615">
        <w:rPr>
          <w:rFonts w:asciiTheme="majorHAnsi" w:hAnsiTheme="majorHAnsi" w:cs="Arial"/>
          <w:b/>
          <w:bCs/>
          <w:i/>
          <w:color w:val="262626"/>
          <w:szCs w:val="24"/>
        </w:rPr>
        <w:t>licenciement</w:t>
      </w:r>
      <w:r w:rsidR="006F1F7D" w:rsidRPr="008C4615">
        <w:rPr>
          <w:rFonts w:asciiTheme="majorHAnsi" w:hAnsiTheme="majorHAnsi" w:cs="Arial"/>
          <w:b/>
          <w:i/>
          <w:color w:val="262626"/>
          <w:szCs w:val="24"/>
        </w:rPr>
        <w:t xml:space="preserve"> ne peut être inférieure à un cinquième de mois de salaire par année d'ancienneté, auquel s'ajoutent deux quinzièmes de mois par année au-delà de dix ans d'ancienneté.</w:t>
      </w:r>
      <w:r w:rsidRPr="008C4615">
        <w:rPr>
          <w:rFonts w:asciiTheme="majorHAnsi" w:hAnsiTheme="majorHAnsi" w:cs="Arial"/>
          <w:b/>
          <w:i/>
          <w:color w:val="262626"/>
          <w:szCs w:val="24"/>
        </w:rPr>
        <w:t> »</w:t>
      </w:r>
    </w:p>
    <w:p w14:paraId="3F6B2101" w14:textId="77777777" w:rsidR="006F1F7D" w:rsidRPr="008C4615" w:rsidRDefault="006F1F7D" w:rsidP="006F1F7D">
      <w:pPr>
        <w:jc w:val="both"/>
        <w:rPr>
          <w:rFonts w:asciiTheme="majorHAnsi" w:hAnsiTheme="majorHAnsi" w:cs="Arial"/>
          <w:color w:val="262626"/>
          <w:szCs w:val="24"/>
        </w:rPr>
      </w:pPr>
    </w:p>
    <w:p w14:paraId="0BDDF8DC" w14:textId="636131A4" w:rsidR="006F1F7D" w:rsidRPr="008C4615" w:rsidRDefault="006F1F7D" w:rsidP="006F1F7D">
      <w:pPr>
        <w:widowControl w:val="0"/>
        <w:autoSpaceDE w:val="0"/>
        <w:autoSpaceDN w:val="0"/>
        <w:adjustRightInd w:val="0"/>
        <w:jc w:val="both"/>
        <w:rPr>
          <w:rFonts w:asciiTheme="majorHAnsi" w:hAnsiTheme="majorHAnsi" w:cs="Arial"/>
          <w:bCs/>
          <w:color w:val="262626"/>
          <w:szCs w:val="24"/>
          <w:u w:val="single"/>
        </w:rPr>
      </w:pPr>
      <w:r w:rsidRPr="008C4615">
        <w:rPr>
          <w:rFonts w:asciiTheme="majorHAnsi" w:hAnsiTheme="majorHAnsi" w:cs="Arial"/>
          <w:bCs/>
          <w:color w:val="262626"/>
          <w:szCs w:val="24"/>
          <w:u w:val="single"/>
        </w:rPr>
        <w:t>Article R1234-4</w:t>
      </w:r>
      <w:r w:rsidR="006814EF" w:rsidRPr="008C4615">
        <w:rPr>
          <w:rFonts w:asciiTheme="majorHAnsi" w:hAnsiTheme="majorHAnsi" w:cs="Arial"/>
          <w:bCs/>
          <w:color w:val="262626"/>
          <w:szCs w:val="24"/>
          <w:u w:val="single"/>
        </w:rPr>
        <w:t> :</w:t>
      </w:r>
    </w:p>
    <w:p w14:paraId="5DA0CD10" w14:textId="77777777" w:rsidR="006F1F7D" w:rsidRPr="008C4615" w:rsidRDefault="006F1F7D" w:rsidP="006F1F7D">
      <w:pPr>
        <w:widowControl w:val="0"/>
        <w:autoSpaceDE w:val="0"/>
        <w:autoSpaceDN w:val="0"/>
        <w:adjustRightInd w:val="0"/>
        <w:jc w:val="both"/>
        <w:rPr>
          <w:rFonts w:asciiTheme="majorHAnsi" w:hAnsiTheme="majorHAnsi" w:cs="Arial"/>
          <w:szCs w:val="24"/>
        </w:rPr>
      </w:pPr>
    </w:p>
    <w:p w14:paraId="7CE7C10A" w14:textId="5B1B9986" w:rsidR="006F1F7D" w:rsidRPr="008C4615" w:rsidRDefault="006814EF" w:rsidP="006F1F7D">
      <w:pPr>
        <w:widowControl w:val="0"/>
        <w:autoSpaceDE w:val="0"/>
        <w:autoSpaceDN w:val="0"/>
        <w:adjustRightInd w:val="0"/>
        <w:jc w:val="both"/>
        <w:rPr>
          <w:rFonts w:asciiTheme="majorHAnsi" w:hAnsiTheme="majorHAnsi" w:cs="Arial"/>
          <w:b/>
          <w:i/>
          <w:szCs w:val="24"/>
        </w:rPr>
      </w:pPr>
      <w:r w:rsidRPr="008C4615">
        <w:rPr>
          <w:rFonts w:asciiTheme="majorHAnsi" w:hAnsiTheme="majorHAnsi" w:cs="Arial"/>
          <w:b/>
          <w:i/>
          <w:color w:val="262626"/>
          <w:szCs w:val="24"/>
        </w:rPr>
        <w:t>« </w:t>
      </w:r>
      <w:r w:rsidR="006F1F7D" w:rsidRPr="008C4615">
        <w:rPr>
          <w:rFonts w:asciiTheme="majorHAnsi" w:hAnsiTheme="majorHAnsi" w:cs="Arial"/>
          <w:b/>
          <w:i/>
          <w:color w:val="262626"/>
          <w:szCs w:val="24"/>
        </w:rPr>
        <w:t>Le salaire à prendre en considération pour le calcul de l'indemnité de licenciement est, selon la formule la plus avantageuse pour le salarié :</w:t>
      </w:r>
    </w:p>
    <w:p w14:paraId="61E5A1DB" w14:textId="77777777" w:rsidR="006F1F7D" w:rsidRPr="008C4615" w:rsidRDefault="006F1F7D" w:rsidP="006F1F7D">
      <w:pPr>
        <w:widowControl w:val="0"/>
        <w:autoSpaceDE w:val="0"/>
        <w:autoSpaceDN w:val="0"/>
        <w:adjustRightInd w:val="0"/>
        <w:jc w:val="both"/>
        <w:rPr>
          <w:rFonts w:asciiTheme="majorHAnsi" w:hAnsiTheme="majorHAnsi" w:cs="Arial"/>
          <w:b/>
          <w:i/>
          <w:szCs w:val="24"/>
        </w:rPr>
      </w:pPr>
      <w:r w:rsidRPr="008C4615">
        <w:rPr>
          <w:rFonts w:asciiTheme="majorHAnsi" w:hAnsiTheme="majorHAnsi" w:cs="Arial"/>
          <w:b/>
          <w:i/>
          <w:color w:val="262626"/>
          <w:szCs w:val="24"/>
        </w:rPr>
        <w:t>1° Soit le douzième de la rémunération des douze derniers mois précédant le licenciement ;</w:t>
      </w:r>
    </w:p>
    <w:p w14:paraId="417F26E6" w14:textId="77777777" w:rsidR="006F1F7D" w:rsidRPr="008C4615" w:rsidRDefault="006F1F7D" w:rsidP="006F1F7D">
      <w:pPr>
        <w:jc w:val="both"/>
        <w:rPr>
          <w:rFonts w:asciiTheme="majorHAnsi" w:hAnsiTheme="majorHAnsi"/>
          <w:b/>
          <w:i/>
          <w:color w:val="000000"/>
          <w:szCs w:val="24"/>
        </w:rPr>
      </w:pPr>
      <w:r w:rsidRPr="008C4615">
        <w:rPr>
          <w:rFonts w:asciiTheme="majorHAnsi" w:hAnsiTheme="majorHAnsi" w:cs="Arial"/>
          <w:b/>
          <w:i/>
          <w:color w:val="262626"/>
          <w:szCs w:val="24"/>
        </w:rPr>
        <w:t>2° Soit le tiers des trois derniers mois. Dans ce cas, toute prime ou gratification de caractère annuel ou exceptionnel, versée au salarié pendant cette période, n'est prise en compte que dans la limite d'un montant calculé à due proportion.</w:t>
      </w:r>
    </w:p>
    <w:p w14:paraId="46042550" w14:textId="77777777" w:rsidR="006F1F7D" w:rsidRPr="008C4615" w:rsidRDefault="006F1F7D" w:rsidP="006F1F7D">
      <w:pPr>
        <w:jc w:val="both"/>
        <w:rPr>
          <w:rFonts w:asciiTheme="majorHAnsi" w:hAnsiTheme="majorHAnsi"/>
          <w:b/>
          <w:i/>
          <w:color w:val="000000"/>
          <w:szCs w:val="24"/>
        </w:rPr>
      </w:pPr>
    </w:p>
    <w:p w14:paraId="28184D26" w14:textId="04714018" w:rsidR="006F1F7D" w:rsidRPr="008C4615" w:rsidRDefault="006F1F7D" w:rsidP="006F1F7D">
      <w:pPr>
        <w:jc w:val="both"/>
        <w:rPr>
          <w:rFonts w:asciiTheme="majorHAnsi" w:hAnsiTheme="majorHAnsi"/>
          <w:b/>
          <w:i/>
          <w:color w:val="000000"/>
          <w:szCs w:val="24"/>
        </w:rPr>
      </w:pPr>
      <w:r w:rsidRPr="008C4615">
        <w:rPr>
          <w:rFonts w:asciiTheme="majorHAnsi" w:hAnsiTheme="majorHAnsi"/>
          <w:b/>
          <w:i/>
          <w:color w:val="000000"/>
          <w:szCs w:val="24"/>
        </w:rPr>
        <w:t>NB : en cas d'indemnité de licenciement contractuelle, et très supérieure à l'indemnité conventionnelle, le juge peut requalifier l'indemnité en clause pénale et donc la réduire si elle lui apparaît comme étant excessive.</w:t>
      </w:r>
      <w:r w:rsidR="006814EF" w:rsidRPr="008C4615">
        <w:rPr>
          <w:rFonts w:asciiTheme="majorHAnsi" w:hAnsiTheme="majorHAnsi"/>
          <w:b/>
          <w:i/>
          <w:color w:val="000000"/>
          <w:szCs w:val="24"/>
        </w:rPr>
        <w:t> »</w:t>
      </w:r>
    </w:p>
    <w:p w14:paraId="47547189" w14:textId="77777777" w:rsidR="006F1F7D" w:rsidRPr="008C4615" w:rsidRDefault="006F1F7D" w:rsidP="006F1F7D">
      <w:pPr>
        <w:jc w:val="both"/>
        <w:rPr>
          <w:rFonts w:asciiTheme="majorHAnsi" w:hAnsiTheme="majorHAnsi"/>
          <w:b/>
          <w:i/>
          <w:color w:val="000000"/>
          <w:szCs w:val="24"/>
        </w:rPr>
      </w:pPr>
    </w:p>
    <w:p w14:paraId="0D948098" w14:textId="77777777" w:rsidR="006F1F7D" w:rsidRPr="008C4615" w:rsidRDefault="006F1F7D" w:rsidP="006F1F7D">
      <w:pPr>
        <w:pStyle w:val="Paragraphedeliste"/>
        <w:jc w:val="both"/>
        <w:rPr>
          <w:rFonts w:asciiTheme="majorHAnsi" w:hAnsiTheme="majorHAnsi"/>
          <w:b/>
          <w:color w:val="000000"/>
          <w:szCs w:val="24"/>
          <w:u w:val="single"/>
        </w:rPr>
      </w:pPr>
    </w:p>
    <w:p w14:paraId="1516094F" w14:textId="77777777" w:rsidR="006F1F7D" w:rsidRPr="008C4615" w:rsidRDefault="006F1F7D" w:rsidP="006F1F7D">
      <w:pPr>
        <w:pStyle w:val="Paragraphedeliste"/>
        <w:ind w:left="660"/>
        <w:jc w:val="both"/>
        <w:rPr>
          <w:rFonts w:asciiTheme="majorHAnsi" w:hAnsiTheme="majorHAnsi"/>
          <w:b/>
          <w:color w:val="000000"/>
          <w:szCs w:val="24"/>
          <w:u w:val="single"/>
        </w:rPr>
      </w:pPr>
    </w:p>
    <w:p w14:paraId="229C7550" w14:textId="08DBB02B" w:rsidR="006F1F7D" w:rsidRPr="00F5515E" w:rsidRDefault="006814EF" w:rsidP="006F1F7D">
      <w:pPr>
        <w:jc w:val="both"/>
        <w:rPr>
          <w:rFonts w:asciiTheme="majorHAnsi" w:hAnsiTheme="majorHAnsi"/>
          <w:color w:val="000000"/>
          <w:szCs w:val="24"/>
          <w:u w:val="single"/>
        </w:rPr>
      </w:pPr>
      <w:r w:rsidRPr="00F5515E">
        <w:rPr>
          <w:rFonts w:asciiTheme="majorHAnsi" w:hAnsiTheme="majorHAnsi"/>
          <w:color w:val="000000"/>
          <w:szCs w:val="24"/>
          <w:u w:val="single"/>
        </w:rPr>
        <w:t>b</w:t>
      </w:r>
      <w:r w:rsidR="006F1F7D" w:rsidRPr="00F5515E">
        <w:rPr>
          <w:rFonts w:asciiTheme="majorHAnsi" w:hAnsiTheme="majorHAnsi"/>
          <w:color w:val="000000"/>
          <w:szCs w:val="24"/>
          <w:u w:val="single"/>
        </w:rPr>
        <w:t>) Licenciement après le 24 septembre 2017 :</w:t>
      </w:r>
    </w:p>
    <w:p w14:paraId="1AE7A4FA" w14:textId="77777777" w:rsidR="006F1F7D" w:rsidRPr="008C4615" w:rsidRDefault="006F1F7D" w:rsidP="00B041D6">
      <w:pPr>
        <w:jc w:val="both"/>
        <w:rPr>
          <w:rFonts w:asciiTheme="majorHAnsi" w:hAnsiTheme="majorHAnsi"/>
          <w:color w:val="000000"/>
          <w:szCs w:val="24"/>
        </w:rPr>
      </w:pPr>
    </w:p>
    <w:p w14:paraId="43B0BA8D" w14:textId="77777777" w:rsidR="006F1F7D" w:rsidRPr="00482CF3" w:rsidRDefault="006F1F7D" w:rsidP="006F1F7D">
      <w:pPr>
        <w:jc w:val="both"/>
        <w:rPr>
          <w:rFonts w:asciiTheme="majorHAnsi" w:hAnsiTheme="majorHAnsi"/>
          <w:color w:val="000000"/>
          <w:szCs w:val="24"/>
        </w:rPr>
      </w:pPr>
      <w:r w:rsidRPr="00482CF3">
        <w:rPr>
          <w:rFonts w:asciiTheme="majorHAnsi" w:hAnsiTheme="majorHAnsi"/>
          <w:color w:val="000000"/>
          <w:szCs w:val="24"/>
        </w:rPr>
        <w:t>A partir de 8 mois d’ancienneté :</w:t>
      </w:r>
    </w:p>
    <w:p w14:paraId="6DF181BF" w14:textId="77777777" w:rsidR="006F1F7D" w:rsidRPr="008C4615" w:rsidRDefault="006F1F7D" w:rsidP="006F1F7D">
      <w:pPr>
        <w:jc w:val="both"/>
        <w:rPr>
          <w:rFonts w:asciiTheme="majorHAnsi" w:hAnsiTheme="majorHAnsi"/>
          <w:color w:val="000000"/>
          <w:szCs w:val="24"/>
        </w:rPr>
      </w:pPr>
    </w:p>
    <w:p w14:paraId="650B6403" w14:textId="6748DC73" w:rsidR="006F1F7D" w:rsidRPr="008C4615" w:rsidRDefault="006F1F7D" w:rsidP="006F1F7D">
      <w:pPr>
        <w:widowControl w:val="0"/>
        <w:autoSpaceDE w:val="0"/>
        <w:autoSpaceDN w:val="0"/>
        <w:adjustRightInd w:val="0"/>
        <w:jc w:val="both"/>
        <w:rPr>
          <w:rFonts w:asciiTheme="majorHAnsi" w:hAnsiTheme="majorHAnsi" w:cs="Arial"/>
          <w:bCs/>
          <w:szCs w:val="24"/>
          <w:u w:val="single"/>
        </w:rPr>
      </w:pPr>
      <w:r w:rsidRPr="008C4615">
        <w:rPr>
          <w:rFonts w:asciiTheme="majorHAnsi" w:hAnsiTheme="majorHAnsi" w:cs="Arial"/>
          <w:bCs/>
          <w:color w:val="262626"/>
          <w:szCs w:val="24"/>
          <w:u w:val="single"/>
        </w:rPr>
        <w:t>Article R1234-2</w:t>
      </w:r>
      <w:r w:rsidR="00AE76BC">
        <w:rPr>
          <w:rFonts w:asciiTheme="majorHAnsi" w:hAnsiTheme="majorHAnsi" w:cs="Arial"/>
          <w:bCs/>
          <w:color w:val="262626"/>
          <w:szCs w:val="24"/>
          <w:u w:val="single"/>
        </w:rPr>
        <w:t> :</w:t>
      </w:r>
    </w:p>
    <w:p w14:paraId="0108A906" w14:textId="3F5C1AC1" w:rsidR="006F1F7D" w:rsidRPr="008C4615" w:rsidRDefault="006814EF" w:rsidP="006F1F7D">
      <w:pPr>
        <w:spacing w:before="100" w:beforeAutospacing="1" w:after="100" w:afterAutospacing="1"/>
        <w:jc w:val="both"/>
        <w:rPr>
          <w:rFonts w:asciiTheme="majorHAnsi" w:eastAsiaTheme="minorEastAsia" w:hAnsiTheme="majorHAnsi"/>
          <w:b/>
          <w:i/>
          <w:szCs w:val="24"/>
        </w:rPr>
      </w:pPr>
      <w:r w:rsidRPr="008C4615">
        <w:rPr>
          <w:rFonts w:asciiTheme="majorHAnsi" w:eastAsiaTheme="minorEastAsia" w:hAnsiTheme="majorHAnsi"/>
          <w:b/>
          <w:i/>
          <w:szCs w:val="24"/>
        </w:rPr>
        <w:t>« </w:t>
      </w:r>
      <w:r w:rsidR="006F1F7D" w:rsidRPr="008C4615">
        <w:rPr>
          <w:rFonts w:asciiTheme="majorHAnsi" w:eastAsiaTheme="minorEastAsia" w:hAnsiTheme="majorHAnsi"/>
          <w:b/>
          <w:i/>
          <w:szCs w:val="24"/>
        </w:rPr>
        <w:t>L'indemnité de licenciement ne peut être inférieure aux montants suivants :</w:t>
      </w:r>
      <w:r w:rsidR="006F1F7D" w:rsidRPr="008C4615">
        <w:rPr>
          <w:rFonts w:asciiTheme="majorHAnsi" w:eastAsiaTheme="minorEastAsia" w:hAnsiTheme="majorHAnsi"/>
          <w:b/>
          <w:i/>
          <w:szCs w:val="24"/>
        </w:rPr>
        <w:br/>
      </w:r>
      <w:r w:rsidR="006F1F7D" w:rsidRPr="008C4615">
        <w:rPr>
          <w:rFonts w:asciiTheme="majorHAnsi" w:eastAsiaTheme="minorEastAsia" w:hAnsiTheme="majorHAnsi"/>
          <w:b/>
          <w:i/>
          <w:szCs w:val="24"/>
        </w:rPr>
        <w:br/>
        <w:t>1° Un quart de mois de salaire par année d'ancienneté pour les années jusqu'à dix ans ;</w:t>
      </w:r>
      <w:r w:rsidR="006F1F7D" w:rsidRPr="008C4615">
        <w:rPr>
          <w:rFonts w:asciiTheme="majorHAnsi" w:eastAsiaTheme="minorEastAsia" w:hAnsiTheme="majorHAnsi"/>
          <w:b/>
          <w:i/>
          <w:szCs w:val="24"/>
        </w:rPr>
        <w:br/>
      </w:r>
      <w:r w:rsidR="006F1F7D" w:rsidRPr="008C4615">
        <w:rPr>
          <w:rFonts w:asciiTheme="majorHAnsi" w:eastAsiaTheme="minorEastAsia" w:hAnsiTheme="majorHAnsi"/>
          <w:b/>
          <w:i/>
          <w:szCs w:val="24"/>
        </w:rPr>
        <w:br/>
        <w:t>2° Un tiers de mois de salaire par année d'ancienneté pour les années à partir de dix ans.</w:t>
      </w:r>
      <w:r w:rsidRPr="008C4615">
        <w:rPr>
          <w:rFonts w:asciiTheme="majorHAnsi" w:eastAsiaTheme="minorEastAsia" w:hAnsiTheme="majorHAnsi"/>
          <w:b/>
          <w:i/>
          <w:szCs w:val="24"/>
        </w:rPr>
        <w:t> »</w:t>
      </w:r>
    </w:p>
    <w:p w14:paraId="44490E2A" w14:textId="77777777" w:rsidR="006F1F7D" w:rsidRPr="008C4615" w:rsidRDefault="006F1F7D" w:rsidP="006F1F7D">
      <w:pPr>
        <w:jc w:val="both"/>
        <w:rPr>
          <w:rFonts w:asciiTheme="majorHAnsi" w:hAnsiTheme="majorHAnsi" w:cs="Arial"/>
          <w:color w:val="262626"/>
          <w:szCs w:val="24"/>
        </w:rPr>
      </w:pPr>
    </w:p>
    <w:p w14:paraId="41B149EF" w14:textId="79553DB3" w:rsidR="006F1F7D" w:rsidRPr="008C4615" w:rsidRDefault="006F1F7D" w:rsidP="006F1F7D">
      <w:pPr>
        <w:widowControl w:val="0"/>
        <w:autoSpaceDE w:val="0"/>
        <w:autoSpaceDN w:val="0"/>
        <w:adjustRightInd w:val="0"/>
        <w:jc w:val="both"/>
        <w:rPr>
          <w:rFonts w:asciiTheme="majorHAnsi" w:hAnsiTheme="majorHAnsi" w:cs="Arial"/>
          <w:bCs/>
          <w:color w:val="262626"/>
          <w:szCs w:val="24"/>
          <w:u w:val="single"/>
        </w:rPr>
      </w:pPr>
      <w:r w:rsidRPr="008C4615">
        <w:rPr>
          <w:rFonts w:asciiTheme="majorHAnsi" w:hAnsiTheme="majorHAnsi" w:cs="Arial"/>
          <w:bCs/>
          <w:color w:val="262626"/>
          <w:szCs w:val="24"/>
          <w:u w:val="single"/>
        </w:rPr>
        <w:t>Article R1234-4</w:t>
      </w:r>
      <w:r w:rsidR="006814EF" w:rsidRPr="008C4615">
        <w:rPr>
          <w:rFonts w:asciiTheme="majorHAnsi" w:hAnsiTheme="majorHAnsi" w:cs="Arial"/>
          <w:bCs/>
          <w:color w:val="262626"/>
          <w:szCs w:val="24"/>
          <w:u w:val="single"/>
        </w:rPr>
        <w:t> :</w:t>
      </w:r>
    </w:p>
    <w:p w14:paraId="13FB158E" w14:textId="77777777" w:rsidR="00B041D6" w:rsidRDefault="006F1F7D" w:rsidP="006F1F7D">
      <w:pPr>
        <w:spacing w:before="100" w:beforeAutospacing="1" w:after="100" w:afterAutospacing="1"/>
        <w:jc w:val="both"/>
        <w:rPr>
          <w:rFonts w:asciiTheme="majorHAnsi" w:eastAsiaTheme="minorEastAsia" w:hAnsiTheme="majorHAnsi"/>
          <w:b/>
          <w:i/>
          <w:szCs w:val="24"/>
        </w:rPr>
      </w:pPr>
      <w:r w:rsidRPr="008C4615">
        <w:rPr>
          <w:rFonts w:asciiTheme="majorHAnsi" w:eastAsiaTheme="minorEastAsia" w:hAnsiTheme="majorHAnsi"/>
          <w:b/>
          <w:i/>
          <w:szCs w:val="24"/>
        </w:rPr>
        <w:t>« Le salaire à prendre en considération pour le calcul de l'indemnité de licenciement est, selon la formule la plus avantageuse pour le salarié :</w:t>
      </w:r>
    </w:p>
    <w:p w14:paraId="6B853C81" w14:textId="2276B1F1" w:rsidR="006F1F7D" w:rsidRPr="008C4615" w:rsidRDefault="006F1F7D" w:rsidP="006F1F7D">
      <w:pPr>
        <w:spacing w:before="100" w:beforeAutospacing="1" w:after="100" w:afterAutospacing="1"/>
        <w:jc w:val="both"/>
        <w:rPr>
          <w:rFonts w:asciiTheme="majorHAnsi" w:eastAsiaTheme="minorEastAsia" w:hAnsiTheme="majorHAnsi"/>
          <w:b/>
          <w:i/>
          <w:szCs w:val="24"/>
        </w:rPr>
      </w:pPr>
      <w:r w:rsidRPr="008C4615">
        <w:rPr>
          <w:rFonts w:asciiTheme="majorHAnsi" w:eastAsiaTheme="minorEastAsia" w:hAnsiTheme="majorHAnsi"/>
          <w:b/>
          <w:i/>
          <w:szCs w:val="24"/>
        </w:rPr>
        <w:t>1° Soit la moyenne mensuelle des douze derniers mois précédant le licenciement, ou lorsque la durée de service du salarié est inférieure à douze mois, la moyenne mensuelle de la rémunération de l'ensemble des mois précédant le licenciement ;</w:t>
      </w:r>
      <w:r w:rsidRPr="008C4615">
        <w:rPr>
          <w:rFonts w:asciiTheme="majorHAnsi" w:eastAsiaTheme="minorEastAsia" w:hAnsiTheme="majorHAnsi"/>
          <w:b/>
          <w:i/>
          <w:szCs w:val="24"/>
        </w:rPr>
        <w:br/>
        <w:t>2° Soit le tiers des trois derniers mois. Dans ce cas, toute prime ou gratification de caractère annuel ou exceptionnel, versée au salarié pendant cette période, n'est prise en compte que dans la limite d'un montant calculé à due proportion ».</w:t>
      </w:r>
    </w:p>
    <w:p w14:paraId="716F1F31" w14:textId="77777777" w:rsidR="006F1F7D" w:rsidRPr="008C4615" w:rsidRDefault="006F1F7D" w:rsidP="006F1F7D">
      <w:pPr>
        <w:ind w:left="1060"/>
        <w:jc w:val="both"/>
        <w:rPr>
          <w:rFonts w:asciiTheme="majorHAnsi" w:hAnsiTheme="majorHAnsi"/>
          <w:color w:val="000000"/>
          <w:szCs w:val="24"/>
        </w:rPr>
      </w:pPr>
    </w:p>
    <w:p w14:paraId="4F0C7E3B" w14:textId="77777777" w:rsidR="006F1F7D" w:rsidRPr="008C4615" w:rsidRDefault="006F1F7D" w:rsidP="006F1F7D">
      <w:pPr>
        <w:ind w:left="1060"/>
        <w:jc w:val="both"/>
        <w:rPr>
          <w:rFonts w:asciiTheme="majorHAnsi" w:hAnsiTheme="majorHAnsi"/>
          <w:color w:val="000000"/>
          <w:szCs w:val="24"/>
        </w:rPr>
      </w:pPr>
    </w:p>
    <w:p w14:paraId="2D5378C6" w14:textId="4AC74094" w:rsidR="006F1F7D" w:rsidRPr="00F5515E" w:rsidRDefault="006F1F7D" w:rsidP="00F5515E">
      <w:pPr>
        <w:pStyle w:val="Paragraphedeliste"/>
        <w:numPr>
          <w:ilvl w:val="0"/>
          <w:numId w:val="4"/>
        </w:numPr>
        <w:jc w:val="both"/>
        <w:rPr>
          <w:rFonts w:asciiTheme="majorHAnsi" w:hAnsiTheme="majorHAnsi"/>
          <w:b/>
          <w:i/>
          <w:color w:val="000000"/>
          <w:szCs w:val="24"/>
        </w:rPr>
      </w:pPr>
      <w:r w:rsidRPr="00F5515E">
        <w:rPr>
          <w:rFonts w:asciiTheme="majorHAnsi" w:hAnsiTheme="majorHAnsi"/>
          <w:b/>
          <w:i/>
          <w:color w:val="000000"/>
          <w:szCs w:val="24"/>
        </w:rPr>
        <w:t xml:space="preserve">Le droit à paiement : </w:t>
      </w:r>
    </w:p>
    <w:p w14:paraId="77386D55" w14:textId="77777777" w:rsidR="00F5515E" w:rsidRPr="00F5515E" w:rsidRDefault="00F5515E" w:rsidP="00F5515E">
      <w:pPr>
        <w:pStyle w:val="Paragraphedeliste"/>
        <w:ind w:left="1060"/>
        <w:jc w:val="both"/>
        <w:rPr>
          <w:rFonts w:asciiTheme="majorHAnsi" w:hAnsiTheme="majorHAnsi"/>
          <w:b/>
          <w:color w:val="000000"/>
          <w:szCs w:val="24"/>
          <w:u w:val="single"/>
        </w:rPr>
      </w:pPr>
    </w:p>
    <w:p w14:paraId="764D0783" w14:textId="77777777" w:rsidR="006F1F7D" w:rsidRPr="008C4615" w:rsidRDefault="006F1F7D" w:rsidP="006F1F7D">
      <w:pPr>
        <w:jc w:val="both"/>
        <w:rPr>
          <w:rFonts w:asciiTheme="majorHAnsi" w:hAnsiTheme="majorHAnsi"/>
          <w:color w:val="000000"/>
          <w:szCs w:val="24"/>
        </w:rPr>
      </w:pPr>
    </w:p>
    <w:p w14:paraId="042626A7" w14:textId="77777777" w:rsidR="006F1F7D" w:rsidRDefault="006F1F7D" w:rsidP="006F1F7D">
      <w:pPr>
        <w:jc w:val="both"/>
        <w:rPr>
          <w:rFonts w:asciiTheme="majorHAnsi" w:hAnsiTheme="majorHAnsi"/>
          <w:color w:val="000000"/>
          <w:szCs w:val="24"/>
        </w:rPr>
      </w:pPr>
      <w:r w:rsidRPr="008C4615">
        <w:rPr>
          <w:rFonts w:asciiTheme="majorHAnsi" w:hAnsiTheme="majorHAnsi"/>
          <w:color w:val="000000"/>
          <w:szCs w:val="24"/>
        </w:rPr>
        <w:t>A l’issue du contrat (ce qui implique que le droit à paiement naît au moment de la notification, seule l’exigibilité est reportée à l'issue du préavis ; ceci implique qu'un licenciement pour faute grave ou lourde en cours de préavis ne permet à l'employeur de ne pas payer cette indemnité dont le droit est né antérieurement).</w:t>
      </w:r>
    </w:p>
    <w:p w14:paraId="1B4C397A" w14:textId="77777777" w:rsidR="00482CF3" w:rsidRDefault="00482CF3" w:rsidP="006F1F7D">
      <w:pPr>
        <w:jc w:val="both"/>
        <w:rPr>
          <w:rFonts w:asciiTheme="majorHAnsi" w:hAnsiTheme="majorHAnsi"/>
          <w:color w:val="000000"/>
          <w:szCs w:val="24"/>
        </w:rPr>
      </w:pPr>
    </w:p>
    <w:p w14:paraId="5645C254" w14:textId="77777777" w:rsidR="00482CF3" w:rsidRPr="008C4615" w:rsidRDefault="00482CF3" w:rsidP="006F1F7D">
      <w:pPr>
        <w:jc w:val="both"/>
        <w:rPr>
          <w:rFonts w:asciiTheme="majorHAnsi" w:hAnsiTheme="majorHAnsi"/>
          <w:color w:val="000000"/>
          <w:szCs w:val="24"/>
        </w:rPr>
      </w:pPr>
    </w:p>
    <w:p w14:paraId="46A58419" w14:textId="77777777" w:rsidR="006F1F7D" w:rsidRPr="008C4615" w:rsidRDefault="006F1F7D" w:rsidP="006F1F7D">
      <w:pPr>
        <w:jc w:val="both"/>
        <w:rPr>
          <w:rFonts w:asciiTheme="majorHAnsi" w:hAnsiTheme="majorHAnsi"/>
          <w:color w:val="000000"/>
          <w:szCs w:val="24"/>
        </w:rPr>
      </w:pPr>
    </w:p>
    <w:p w14:paraId="56C98C19" w14:textId="181C0D52" w:rsidR="006F1F7D" w:rsidRPr="00F5515E" w:rsidRDefault="00F5515E" w:rsidP="00F5515E">
      <w:pPr>
        <w:pStyle w:val="Paragraphedeliste"/>
        <w:numPr>
          <w:ilvl w:val="0"/>
          <w:numId w:val="4"/>
        </w:numPr>
        <w:jc w:val="both"/>
        <w:rPr>
          <w:rFonts w:asciiTheme="majorHAnsi" w:hAnsiTheme="majorHAnsi"/>
          <w:b/>
          <w:i/>
          <w:color w:val="000000"/>
          <w:szCs w:val="24"/>
        </w:rPr>
      </w:pPr>
      <w:r w:rsidRPr="00F5515E">
        <w:rPr>
          <w:rFonts w:asciiTheme="majorHAnsi" w:hAnsiTheme="majorHAnsi"/>
          <w:b/>
          <w:i/>
          <w:color w:val="000000"/>
          <w:szCs w:val="24"/>
        </w:rPr>
        <w:t>décompte de l’</w:t>
      </w:r>
      <w:r w:rsidR="006F1F7D" w:rsidRPr="00F5515E">
        <w:rPr>
          <w:rFonts w:asciiTheme="majorHAnsi" w:hAnsiTheme="majorHAnsi"/>
          <w:b/>
          <w:i/>
          <w:color w:val="000000"/>
          <w:szCs w:val="24"/>
        </w:rPr>
        <w:t>ancienneté :</w:t>
      </w:r>
    </w:p>
    <w:p w14:paraId="2214EEDB" w14:textId="77777777" w:rsidR="00F5515E" w:rsidRPr="00F5515E" w:rsidRDefault="00F5515E" w:rsidP="00F5515E">
      <w:pPr>
        <w:pStyle w:val="Paragraphedeliste"/>
        <w:ind w:left="1060"/>
        <w:jc w:val="both"/>
        <w:rPr>
          <w:rFonts w:asciiTheme="majorHAnsi" w:hAnsiTheme="majorHAnsi"/>
          <w:b/>
          <w:color w:val="000000"/>
          <w:szCs w:val="24"/>
          <w:u w:val="single"/>
        </w:rPr>
      </w:pPr>
    </w:p>
    <w:p w14:paraId="0D106CD5" w14:textId="77777777" w:rsidR="006F1F7D" w:rsidRPr="008C4615" w:rsidRDefault="006F1F7D" w:rsidP="006F1F7D">
      <w:pPr>
        <w:ind w:left="1060"/>
        <w:jc w:val="both"/>
        <w:rPr>
          <w:rFonts w:asciiTheme="majorHAnsi" w:hAnsiTheme="majorHAnsi"/>
          <w:color w:val="000000"/>
          <w:szCs w:val="24"/>
        </w:rPr>
      </w:pPr>
    </w:p>
    <w:p w14:paraId="4A2BE160" w14:textId="77777777"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 Pour déterminer le droit ou non à une indemnité : envoi  de la lettre de licenciement</w:t>
      </w:r>
    </w:p>
    <w:p w14:paraId="1071E9FB" w14:textId="77777777" w:rsidR="006F1F7D" w:rsidRPr="008C4615" w:rsidRDefault="006F1F7D" w:rsidP="006F1F7D">
      <w:pPr>
        <w:jc w:val="both"/>
        <w:rPr>
          <w:rFonts w:asciiTheme="majorHAnsi" w:hAnsiTheme="majorHAnsi"/>
          <w:color w:val="000000"/>
          <w:szCs w:val="24"/>
        </w:rPr>
      </w:pPr>
      <w:r w:rsidRPr="008C4615">
        <w:rPr>
          <w:rFonts w:asciiTheme="majorHAnsi" w:hAnsiTheme="majorHAnsi"/>
          <w:color w:val="000000"/>
          <w:szCs w:val="24"/>
        </w:rPr>
        <w:t>* Pour déterminer son montant : fin normale du préavis</w:t>
      </w:r>
    </w:p>
    <w:p w14:paraId="632E21F4" w14:textId="77777777" w:rsidR="00F5515E" w:rsidRDefault="00F5515E" w:rsidP="006F1F7D">
      <w:pPr>
        <w:jc w:val="both"/>
        <w:rPr>
          <w:rFonts w:asciiTheme="majorHAnsi" w:hAnsiTheme="majorHAnsi"/>
          <w:color w:val="000000"/>
          <w:szCs w:val="24"/>
        </w:rPr>
      </w:pPr>
    </w:p>
    <w:p w14:paraId="7BD97FD4" w14:textId="77777777" w:rsidR="00F5515E" w:rsidRDefault="00F5515E" w:rsidP="006F1F7D">
      <w:pPr>
        <w:jc w:val="both"/>
        <w:rPr>
          <w:rFonts w:asciiTheme="majorHAnsi" w:hAnsiTheme="majorHAnsi"/>
          <w:color w:val="000000"/>
          <w:szCs w:val="24"/>
        </w:rPr>
      </w:pPr>
    </w:p>
    <w:p w14:paraId="1CCE0A90" w14:textId="77777777" w:rsidR="00F5515E" w:rsidRDefault="00F5515E" w:rsidP="006F1F7D">
      <w:pPr>
        <w:jc w:val="both"/>
        <w:rPr>
          <w:rFonts w:asciiTheme="majorHAnsi" w:hAnsiTheme="majorHAnsi"/>
          <w:color w:val="000000"/>
          <w:szCs w:val="24"/>
        </w:rPr>
      </w:pPr>
      <w:r w:rsidRPr="00482CF3">
        <w:rPr>
          <w:rFonts w:asciiTheme="majorHAnsi" w:hAnsiTheme="majorHAnsi"/>
          <w:b/>
          <w:color w:val="000000"/>
          <w:szCs w:val="24"/>
        </w:rPr>
        <w:t>Attention</w:t>
      </w:r>
      <w:r>
        <w:rPr>
          <w:rFonts w:asciiTheme="majorHAnsi" w:hAnsiTheme="majorHAnsi"/>
          <w:color w:val="000000"/>
          <w:szCs w:val="24"/>
        </w:rPr>
        <w:t>, imputation sur l’ancienneté des absences pour maladie (hors maladies professionnelles et AT), ou d’une partie d’un congé parental, sauf disposition conventionnelle plus favorable.</w:t>
      </w:r>
    </w:p>
    <w:p w14:paraId="4227CFD3" w14:textId="77777777" w:rsidR="00F5515E" w:rsidRDefault="00F5515E" w:rsidP="006F1F7D">
      <w:pPr>
        <w:jc w:val="both"/>
        <w:rPr>
          <w:rFonts w:asciiTheme="majorHAnsi" w:hAnsiTheme="majorHAnsi"/>
          <w:color w:val="000000"/>
          <w:szCs w:val="24"/>
        </w:rPr>
      </w:pPr>
    </w:p>
    <w:p w14:paraId="4D3CF585" w14:textId="77777777" w:rsidR="00482CF3" w:rsidRDefault="00F5515E" w:rsidP="006F1F7D">
      <w:pPr>
        <w:jc w:val="both"/>
        <w:rPr>
          <w:rFonts w:asciiTheme="majorHAnsi" w:hAnsiTheme="majorHAnsi"/>
          <w:color w:val="000000"/>
          <w:szCs w:val="24"/>
        </w:rPr>
      </w:pPr>
      <w:r>
        <w:rPr>
          <w:rFonts w:asciiTheme="majorHAnsi" w:hAnsiTheme="majorHAnsi"/>
          <w:color w:val="000000"/>
          <w:szCs w:val="24"/>
        </w:rPr>
        <w:t>Attention, impact possible des périodes de temps partiel sur le décompte</w:t>
      </w:r>
      <w:r w:rsidR="00482CF3">
        <w:rPr>
          <w:rFonts w:asciiTheme="majorHAnsi" w:hAnsiTheme="majorHAnsi"/>
          <w:color w:val="000000"/>
          <w:szCs w:val="24"/>
        </w:rPr>
        <w:t>.</w:t>
      </w:r>
    </w:p>
    <w:p w14:paraId="18EB0ECC" w14:textId="77777777" w:rsidR="00482CF3" w:rsidRDefault="00482CF3" w:rsidP="006F1F7D">
      <w:pPr>
        <w:jc w:val="both"/>
        <w:rPr>
          <w:rFonts w:asciiTheme="majorHAnsi" w:hAnsiTheme="majorHAnsi"/>
          <w:color w:val="000000"/>
          <w:szCs w:val="24"/>
        </w:rPr>
      </w:pPr>
    </w:p>
    <w:p w14:paraId="0CA35525" w14:textId="77777777" w:rsidR="00482CF3" w:rsidRDefault="00482CF3" w:rsidP="006F1F7D">
      <w:pPr>
        <w:jc w:val="both"/>
        <w:rPr>
          <w:rFonts w:asciiTheme="majorHAnsi" w:hAnsiTheme="majorHAnsi"/>
          <w:color w:val="000000"/>
          <w:szCs w:val="24"/>
        </w:rPr>
      </w:pPr>
    </w:p>
    <w:p w14:paraId="438E5F08" w14:textId="77777777" w:rsidR="00482CF3" w:rsidRDefault="00482CF3" w:rsidP="006F1F7D">
      <w:pPr>
        <w:jc w:val="both"/>
        <w:rPr>
          <w:rFonts w:asciiTheme="majorHAnsi" w:hAnsiTheme="majorHAnsi"/>
          <w:color w:val="000000"/>
          <w:szCs w:val="24"/>
        </w:rPr>
      </w:pPr>
    </w:p>
    <w:p w14:paraId="6CE12169" w14:textId="77777777" w:rsidR="00482CF3" w:rsidRDefault="00482CF3" w:rsidP="006F1F7D">
      <w:pPr>
        <w:jc w:val="both"/>
        <w:rPr>
          <w:rFonts w:asciiTheme="majorHAnsi" w:hAnsiTheme="majorHAnsi"/>
          <w:color w:val="000000"/>
          <w:szCs w:val="24"/>
        </w:rPr>
      </w:pPr>
      <w:r>
        <w:rPr>
          <w:rFonts w:asciiTheme="majorHAnsi" w:hAnsiTheme="majorHAnsi"/>
          <w:color w:val="000000"/>
          <w:szCs w:val="24"/>
        </w:rPr>
        <w:t>Question : le CPH doit il vérifier les calculs ????</w:t>
      </w:r>
    </w:p>
    <w:p w14:paraId="7D2A0E4F" w14:textId="1897F6FD" w:rsidR="006F1F7D" w:rsidRPr="008C4615" w:rsidRDefault="00482CF3" w:rsidP="006F1F7D">
      <w:pPr>
        <w:jc w:val="both"/>
        <w:rPr>
          <w:rFonts w:asciiTheme="majorHAnsi" w:hAnsiTheme="majorHAnsi"/>
          <w:color w:val="000000"/>
          <w:szCs w:val="24"/>
        </w:rPr>
      </w:pPr>
      <w:r>
        <w:rPr>
          <w:rFonts w:asciiTheme="majorHAnsi" w:hAnsiTheme="majorHAnsi"/>
          <w:color w:val="000000"/>
          <w:szCs w:val="24"/>
        </w:rPr>
        <w:t>Réponse « off » : l’excès de zèle n’est pas obligatoire si le décompte n’est pas contesté ; s’il l’est, il faudra vérifier.</w:t>
      </w:r>
      <w:r w:rsidR="006F1F7D" w:rsidRPr="008C4615">
        <w:rPr>
          <w:rFonts w:asciiTheme="majorHAnsi" w:hAnsiTheme="majorHAnsi"/>
          <w:color w:val="000000"/>
          <w:szCs w:val="24"/>
        </w:rPr>
        <w:br w:type="page"/>
      </w:r>
    </w:p>
    <w:p w14:paraId="3FC7DBCE" w14:textId="77777777" w:rsidR="00E85F59" w:rsidRPr="008C4615" w:rsidRDefault="00E85F59" w:rsidP="00217508">
      <w:pPr>
        <w:spacing w:line="180" w:lineRule="atLeast"/>
        <w:jc w:val="both"/>
        <w:outlineLvl w:val="0"/>
        <w:rPr>
          <w:rFonts w:asciiTheme="majorHAnsi" w:hAnsiTheme="majorHAnsi"/>
          <w:color w:val="000000"/>
          <w:szCs w:val="24"/>
        </w:rPr>
      </w:pPr>
    </w:p>
    <w:p w14:paraId="62BAF88F" w14:textId="77777777" w:rsidR="00D32F9D" w:rsidRPr="008C4615" w:rsidRDefault="00D32F9D" w:rsidP="00D32F9D">
      <w:pPr>
        <w:spacing w:line="180" w:lineRule="atLeast"/>
        <w:jc w:val="both"/>
        <w:outlineLvl w:val="0"/>
        <w:rPr>
          <w:rFonts w:asciiTheme="majorHAnsi" w:hAnsiTheme="majorHAnsi"/>
          <w:color w:val="000000"/>
          <w:szCs w:val="24"/>
        </w:rPr>
      </w:pPr>
    </w:p>
    <w:p w14:paraId="3F4E6C00" w14:textId="72F60C52" w:rsidR="00EE2F79" w:rsidRPr="008C4615" w:rsidRDefault="00FE49D6" w:rsidP="00F5515E">
      <w:pPr>
        <w:pStyle w:val="Titre1"/>
      </w:pPr>
      <w:r>
        <w:t xml:space="preserve">Chapitre </w:t>
      </w:r>
      <w:r w:rsidR="00EE2F79" w:rsidRPr="008C4615">
        <w:t>2 : Les indemnités de licenciement sans cause réelle et sérieuse :</w:t>
      </w:r>
    </w:p>
    <w:p w14:paraId="57853089" w14:textId="77777777" w:rsidR="00EE2F79" w:rsidRPr="008C4615" w:rsidRDefault="00EE2F79" w:rsidP="00D32F9D">
      <w:pPr>
        <w:spacing w:line="180" w:lineRule="atLeast"/>
        <w:jc w:val="both"/>
        <w:outlineLvl w:val="0"/>
        <w:rPr>
          <w:rFonts w:asciiTheme="majorHAnsi" w:hAnsiTheme="majorHAnsi"/>
          <w:b/>
          <w:color w:val="000000"/>
          <w:szCs w:val="24"/>
          <w:u w:val="single"/>
        </w:rPr>
      </w:pPr>
    </w:p>
    <w:p w14:paraId="2BA3D9B4" w14:textId="77777777" w:rsidR="00EE2F79" w:rsidRPr="008C4615" w:rsidRDefault="00EE2F79" w:rsidP="00D32F9D">
      <w:pPr>
        <w:spacing w:line="180" w:lineRule="atLeast"/>
        <w:jc w:val="both"/>
        <w:outlineLvl w:val="0"/>
        <w:rPr>
          <w:rFonts w:asciiTheme="majorHAnsi" w:hAnsiTheme="majorHAnsi"/>
          <w:b/>
          <w:color w:val="000000"/>
          <w:szCs w:val="24"/>
          <w:u w:val="single"/>
        </w:rPr>
      </w:pPr>
    </w:p>
    <w:p w14:paraId="18E675C9" w14:textId="4772DAB1" w:rsidR="00217508" w:rsidRPr="008C4615" w:rsidRDefault="00EE2F79" w:rsidP="00217508">
      <w:pPr>
        <w:spacing w:line="180" w:lineRule="atLeast"/>
        <w:jc w:val="both"/>
        <w:outlineLvl w:val="0"/>
        <w:rPr>
          <w:rFonts w:asciiTheme="majorHAnsi" w:hAnsiTheme="majorHAnsi"/>
          <w:color w:val="000000"/>
          <w:szCs w:val="24"/>
        </w:rPr>
      </w:pPr>
      <w:r w:rsidRPr="008C4615">
        <w:rPr>
          <w:rFonts w:asciiTheme="majorHAnsi" w:hAnsiTheme="majorHAnsi"/>
          <w:b/>
          <w:color w:val="000000"/>
          <w:szCs w:val="24"/>
          <w:u w:val="single"/>
        </w:rPr>
        <w:t>A- Précisions préalables : indemnité de conciliation</w:t>
      </w:r>
      <w:r w:rsidR="006814EF" w:rsidRPr="008C4615">
        <w:rPr>
          <w:rFonts w:asciiTheme="majorHAnsi" w:hAnsiTheme="majorHAnsi"/>
          <w:b/>
          <w:color w:val="000000"/>
          <w:szCs w:val="24"/>
          <w:u w:val="single"/>
        </w:rPr>
        <w:t> :</w:t>
      </w:r>
    </w:p>
    <w:p w14:paraId="546773D1" w14:textId="77777777" w:rsidR="00217508" w:rsidRPr="008C4615" w:rsidRDefault="00217508" w:rsidP="00D32F9D">
      <w:pPr>
        <w:spacing w:line="180" w:lineRule="atLeast"/>
        <w:jc w:val="both"/>
        <w:outlineLvl w:val="0"/>
        <w:rPr>
          <w:rFonts w:asciiTheme="majorHAnsi" w:hAnsiTheme="majorHAnsi"/>
          <w:color w:val="000000"/>
          <w:szCs w:val="24"/>
        </w:rPr>
      </w:pPr>
    </w:p>
    <w:p w14:paraId="39DE6841" w14:textId="309AB88D" w:rsidR="00D32F9D" w:rsidRDefault="00DA0FDB" w:rsidP="00D32F9D">
      <w:pPr>
        <w:spacing w:line="180" w:lineRule="atLeast"/>
        <w:jc w:val="both"/>
        <w:outlineLvl w:val="0"/>
        <w:rPr>
          <w:rFonts w:asciiTheme="majorHAnsi" w:hAnsiTheme="majorHAnsi"/>
          <w:color w:val="000000"/>
          <w:szCs w:val="24"/>
        </w:rPr>
      </w:pPr>
      <w:r w:rsidRPr="008C4615">
        <w:rPr>
          <w:rFonts w:asciiTheme="majorHAnsi" w:hAnsiTheme="majorHAnsi"/>
          <w:color w:val="000000"/>
          <w:szCs w:val="24"/>
        </w:rPr>
        <w:t xml:space="preserve">Il existe </w:t>
      </w:r>
      <w:r w:rsidR="00D32F9D" w:rsidRPr="008C4615">
        <w:rPr>
          <w:rFonts w:asciiTheme="majorHAnsi" w:hAnsiTheme="majorHAnsi"/>
          <w:color w:val="000000"/>
          <w:szCs w:val="24"/>
        </w:rPr>
        <w:t xml:space="preserve">un barème </w:t>
      </w:r>
      <w:r w:rsidR="00D32F9D" w:rsidRPr="008C4615">
        <w:rPr>
          <w:rFonts w:asciiTheme="majorHAnsi" w:hAnsiTheme="majorHAnsi"/>
          <w:b/>
          <w:color w:val="000000"/>
          <w:szCs w:val="24"/>
          <w:u w:val="single"/>
        </w:rPr>
        <w:t xml:space="preserve">indicatif </w:t>
      </w:r>
      <w:r w:rsidR="00D32F9D" w:rsidRPr="008C4615">
        <w:rPr>
          <w:rFonts w:asciiTheme="majorHAnsi" w:hAnsiTheme="majorHAnsi"/>
          <w:color w:val="000000"/>
          <w:szCs w:val="24"/>
        </w:rPr>
        <w:t>pour la fixation</w:t>
      </w:r>
      <w:r w:rsidR="00217508" w:rsidRPr="008C4615">
        <w:rPr>
          <w:rFonts w:asciiTheme="majorHAnsi" w:hAnsiTheme="majorHAnsi"/>
          <w:color w:val="000000"/>
          <w:szCs w:val="24"/>
        </w:rPr>
        <w:t xml:space="preserve"> des dommages et intérêts (</w:t>
      </w:r>
      <w:r w:rsidRPr="008C4615">
        <w:rPr>
          <w:rFonts w:asciiTheme="majorHAnsi" w:hAnsiTheme="majorHAnsi"/>
          <w:color w:val="000000"/>
          <w:szCs w:val="24"/>
        </w:rPr>
        <w:t xml:space="preserve">loi 06/08/2015 </w:t>
      </w:r>
      <w:r w:rsidR="00217508" w:rsidRPr="008C4615">
        <w:rPr>
          <w:rFonts w:asciiTheme="majorHAnsi" w:hAnsiTheme="majorHAnsi"/>
          <w:color w:val="000000"/>
          <w:szCs w:val="24"/>
        </w:rPr>
        <w:t>décre</w:t>
      </w:r>
      <w:r w:rsidR="00D32F9D" w:rsidRPr="008C4615">
        <w:rPr>
          <w:rFonts w:asciiTheme="majorHAnsi" w:hAnsiTheme="majorHAnsi"/>
          <w:color w:val="000000"/>
          <w:szCs w:val="24"/>
        </w:rPr>
        <w:t>t 2016-1581 du 23 novembre 2016</w:t>
      </w:r>
      <w:r w:rsidRPr="008C4615">
        <w:rPr>
          <w:rFonts w:asciiTheme="majorHAnsi" w:hAnsiTheme="majorHAnsi"/>
          <w:color w:val="000000"/>
          <w:szCs w:val="24"/>
        </w:rPr>
        <w:t xml:space="preserve"> uniquement applicable en phase de conciliation article L1235-1 et D 1235-21 du</w:t>
      </w:r>
      <w:r w:rsidR="00FD3E4F" w:rsidRPr="008C4615">
        <w:rPr>
          <w:rFonts w:asciiTheme="majorHAnsi" w:hAnsiTheme="majorHAnsi"/>
          <w:color w:val="000000"/>
          <w:szCs w:val="24"/>
        </w:rPr>
        <w:t xml:space="preserve"> code du</w:t>
      </w:r>
      <w:r w:rsidRPr="008C4615">
        <w:rPr>
          <w:rFonts w:asciiTheme="majorHAnsi" w:hAnsiTheme="majorHAnsi"/>
          <w:color w:val="000000"/>
          <w:szCs w:val="24"/>
        </w:rPr>
        <w:t xml:space="preserve"> travail)</w:t>
      </w:r>
      <w:r w:rsidR="00AA5B70">
        <w:rPr>
          <w:rFonts w:asciiTheme="majorHAnsi" w:hAnsiTheme="majorHAnsi"/>
          <w:color w:val="000000"/>
          <w:szCs w:val="24"/>
        </w:rPr>
        <w:t xml:space="preserve"> </w:t>
      </w:r>
      <w:r w:rsidR="00154869">
        <w:rPr>
          <w:rFonts w:asciiTheme="majorHAnsi" w:hAnsiTheme="majorHAnsi"/>
          <w:color w:val="000000"/>
          <w:szCs w:val="24"/>
        </w:rPr>
        <w:t>pour les montants :</w:t>
      </w:r>
    </w:p>
    <w:p w14:paraId="7CBA55D1" w14:textId="77777777" w:rsidR="00154869" w:rsidRDefault="00154869" w:rsidP="00154869">
      <w:pPr>
        <w:pStyle w:val="NormalWeb"/>
      </w:pPr>
      <w:r>
        <w:t xml:space="preserve">En cas de litige, lors de la conciliation prévue à l'article </w:t>
      </w:r>
      <w:hyperlink r:id="rId8" w:history="1">
        <w:r>
          <w:rPr>
            <w:rStyle w:val="Lienhypertexte"/>
          </w:rPr>
          <w:t>L. 1411-1</w:t>
        </w:r>
      </w:hyperlink>
      <w:r>
        <w:t>, l'employeur et le salarié peuvent convenir ou le bureau de conciliation et d'orientation proposer d'y mettre un terme par accord. Cet accord prévoit le versement par l'employeur au salarié d'une indemnité forfaitaire dont le montant est déterminé, sans préjudice des indemnités légales, conventionnelles ou contractuelles, en référence à un barème fixé par décret en fonction de l'ancienneté du salarié.</w:t>
      </w:r>
    </w:p>
    <w:p w14:paraId="137B3694" w14:textId="77777777" w:rsidR="00154869" w:rsidRDefault="00154869" w:rsidP="00154869">
      <w:pPr>
        <w:pStyle w:val="NormalWeb"/>
      </w:pPr>
      <w:r>
        <w:t xml:space="preserve">Le procès-verbal constatant l'accord vaut </w:t>
      </w:r>
      <w:r w:rsidRPr="00154869">
        <w:rPr>
          <w:u w:val="single"/>
        </w:rPr>
        <w:t>renonciation des parties à toutes réclamations et indemnités relatives à la rupture du contrat de travail</w:t>
      </w:r>
      <w:r>
        <w:t xml:space="preserve"> prévues au présent chapitre.</w:t>
      </w:r>
    </w:p>
    <w:p w14:paraId="613ACBA1" w14:textId="77777777" w:rsidR="00154869" w:rsidRPr="008C4615" w:rsidRDefault="00154869" w:rsidP="00D32F9D">
      <w:pPr>
        <w:spacing w:line="180" w:lineRule="atLeast"/>
        <w:jc w:val="both"/>
        <w:outlineLvl w:val="0"/>
        <w:rPr>
          <w:rFonts w:asciiTheme="majorHAnsi" w:hAnsiTheme="majorHAnsi"/>
          <w:color w:val="000000"/>
          <w:szCs w:val="24"/>
        </w:rPr>
      </w:pPr>
    </w:p>
    <w:p w14:paraId="266BAD15" w14:textId="77777777" w:rsidR="00DA0FDB" w:rsidRPr="008C4615" w:rsidRDefault="00DA0FDB" w:rsidP="00D32F9D">
      <w:pPr>
        <w:spacing w:line="180" w:lineRule="atLeast"/>
        <w:jc w:val="both"/>
        <w:outlineLvl w:val="0"/>
        <w:rPr>
          <w:rFonts w:asciiTheme="majorHAnsi" w:hAnsiTheme="majorHAnsi"/>
          <w:color w:val="000000"/>
          <w:szCs w:val="24"/>
        </w:rPr>
      </w:pPr>
    </w:p>
    <w:p w14:paraId="0AF571D0" w14:textId="5361E02B" w:rsidR="00DA0FDB" w:rsidRPr="008C4615" w:rsidRDefault="00DA0FDB" w:rsidP="00D32F9D">
      <w:pPr>
        <w:spacing w:line="180" w:lineRule="atLeast"/>
        <w:jc w:val="both"/>
        <w:outlineLvl w:val="0"/>
        <w:rPr>
          <w:rFonts w:asciiTheme="majorHAnsi" w:hAnsiTheme="majorHAnsi"/>
          <w:color w:val="000000"/>
          <w:szCs w:val="24"/>
        </w:rPr>
      </w:pPr>
      <w:r w:rsidRPr="008C4615">
        <w:rPr>
          <w:rFonts w:asciiTheme="majorHAnsi" w:hAnsiTheme="majorHAnsi"/>
          <w:color w:val="000000"/>
          <w:szCs w:val="24"/>
        </w:rPr>
        <w:t xml:space="preserve">Ce barème est indicatif c’est à dire qu’il permet </w:t>
      </w:r>
      <w:r w:rsidR="00F85027">
        <w:rPr>
          <w:rFonts w:asciiTheme="majorHAnsi" w:hAnsiTheme="majorHAnsi"/>
          <w:color w:val="000000"/>
          <w:szCs w:val="24"/>
        </w:rPr>
        <w:t xml:space="preserve">néanmoins </w:t>
      </w:r>
      <w:r w:rsidRPr="008C4615">
        <w:rPr>
          <w:rFonts w:asciiTheme="majorHAnsi" w:hAnsiTheme="majorHAnsi"/>
          <w:color w:val="000000"/>
          <w:szCs w:val="24"/>
        </w:rPr>
        <w:t>de concilier en phase de conciliation en dessous ou au dessus des montants indiqués.</w:t>
      </w:r>
    </w:p>
    <w:p w14:paraId="1338AE74" w14:textId="77777777" w:rsidR="00F85027" w:rsidRDefault="00F85027" w:rsidP="00D32F9D">
      <w:pPr>
        <w:spacing w:line="180" w:lineRule="atLeast"/>
        <w:jc w:val="both"/>
        <w:outlineLvl w:val="0"/>
        <w:rPr>
          <w:rFonts w:asciiTheme="majorHAnsi" w:hAnsiTheme="majorHAnsi"/>
          <w:color w:val="000000"/>
          <w:szCs w:val="24"/>
        </w:rPr>
      </w:pPr>
    </w:p>
    <w:p w14:paraId="2C21D582" w14:textId="2DB6D677" w:rsidR="00F85027" w:rsidRDefault="00F85027" w:rsidP="00D32F9D">
      <w:pPr>
        <w:spacing w:line="180" w:lineRule="atLeast"/>
        <w:jc w:val="both"/>
        <w:outlineLvl w:val="0"/>
        <w:rPr>
          <w:rFonts w:asciiTheme="majorHAnsi" w:hAnsiTheme="majorHAnsi"/>
          <w:color w:val="000000"/>
          <w:szCs w:val="24"/>
        </w:rPr>
      </w:pPr>
      <w:r>
        <w:rPr>
          <w:rFonts w:asciiTheme="majorHAnsi" w:hAnsiTheme="majorHAnsi"/>
          <w:color w:val="000000"/>
          <w:szCs w:val="24"/>
        </w:rPr>
        <w:t>Son se</w:t>
      </w:r>
      <w:r w:rsidR="00154869">
        <w:rPr>
          <w:rFonts w:asciiTheme="majorHAnsi" w:hAnsiTheme="majorHAnsi"/>
          <w:color w:val="000000"/>
          <w:szCs w:val="24"/>
        </w:rPr>
        <w:t>ul intérêt est qu’il est expres</w:t>
      </w:r>
      <w:r>
        <w:rPr>
          <w:rFonts w:asciiTheme="majorHAnsi" w:hAnsiTheme="majorHAnsi"/>
          <w:color w:val="000000"/>
          <w:szCs w:val="24"/>
        </w:rPr>
        <w:t>sément non soumis à cotisation et n’entraine pas de différé de prise en charge Pole Emploi si on ne vas pas au delà de son maximum.</w:t>
      </w:r>
    </w:p>
    <w:p w14:paraId="689A00A8" w14:textId="77777777" w:rsidR="00F85027" w:rsidRDefault="00F85027" w:rsidP="00D32F9D">
      <w:pPr>
        <w:spacing w:line="180" w:lineRule="atLeast"/>
        <w:jc w:val="both"/>
        <w:outlineLvl w:val="0"/>
        <w:rPr>
          <w:rFonts w:asciiTheme="majorHAnsi" w:hAnsiTheme="majorHAnsi"/>
          <w:color w:val="000000"/>
          <w:szCs w:val="24"/>
        </w:rPr>
      </w:pPr>
    </w:p>
    <w:p w14:paraId="008953B6" w14:textId="4F434560" w:rsidR="00F85027" w:rsidRDefault="00F85027" w:rsidP="00D32F9D">
      <w:pPr>
        <w:spacing w:line="180" w:lineRule="atLeast"/>
        <w:jc w:val="both"/>
        <w:outlineLvl w:val="0"/>
        <w:rPr>
          <w:rFonts w:asciiTheme="majorHAnsi" w:hAnsiTheme="majorHAnsi"/>
          <w:color w:val="000000"/>
          <w:szCs w:val="24"/>
        </w:rPr>
      </w:pPr>
      <w:r>
        <w:rPr>
          <w:rFonts w:asciiTheme="majorHAnsi" w:hAnsiTheme="majorHAnsi"/>
          <w:color w:val="000000"/>
          <w:szCs w:val="24"/>
        </w:rPr>
        <w:t>De sorte que pour les « petites transactions » il est parfois préférable de concilier devant le CPH plutôt que de signer une transaction. (suite à présentation d’une requête ou par comparution volontaire).</w:t>
      </w:r>
    </w:p>
    <w:p w14:paraId="3BA34F41" w14:textId="77777777" w:rsidR="00F85027" w:rsidRDefault="00F85027" w:rsidP="00D32F9D">
      <w:pPr>
        <w:spacing w:line="180" w:lineRule="atLeast"/>
        <w:jc w:val="both"/>
        <w:outlineLvl w:val="0"/>
        <w:rPr>
          <w:rFonts w:asciiTheme="majorHAnsi" w:hAnsiTheme="majorHAnsi"/>
          <w:color w:val="000000"/>
          <w:szCs w:val="24"/>
        </w:rPr>
      </w:pPr>
    </w:p>
    <w:p w14:paraId="7F6C0261" w14:textId="08C4C649" w:rsidR="00DA0FDB" w:rsidRDefault="00F85027" w:rsidP="00D32F9D">
      <w:pPr>
        <w:spacing w:line="180" w:lineRule="atLeast"/>
        <w:jc w:val="both"/>
        <w:outlineLvl w:val="0"/>
        <w:rPr>
          <w:rFonts w:asciiTheme="majorHAnsi" w:hAnsiTheme="majorHAnsi"/>
          <w:color w:val="000000"/>
          <w:szCs w:val="24"/>
        </w:rPr>
      </w:pPr>
      <w:r>
        <w:rPr>
          <w:rFonts w:asciiTheme="majorHAnsi" w:hAnsiTheme="majorHAnsi"/>
          <w:color w:val="000000"/>
          <w:szCs w:val="24"/>
        </w:rPr>
        <w:t xml:space="preserve">Cette </w:t>
      </w:r>
      <w:r w:rsidR="00DA0FDB" w:rsidRPr="008C4615">
        <w:rPr>
          <w:rFonts w:asciiTheme="majorHAnsi" w:hAnsiTheme="majorHAnsi"/>
          <w:color w:val="000000"/>
          <w:szCs w:val="24"/>
        </w:rPr>
        <w:t xml:space="preserve">indemnité </w:t>
      </w:r>
      <w:r w:rsidR="00FD3E4F" w:rsidRPr="008C4615">
        <w:rPr>
          <w:rFonts w:asciiTheme="majorHAnsi" w:hAnsiTheme="majorHAnsi"/>
          <w:color w:val="000000"/>
          <w:szCs w:val="24"/>
        </w:rPr>
        <w:t xml:space="preserve">porte </w:t>
      </w:r>
      <w:r>
        <w:rPr>
          <w:rFonts w:asciiTheme="majorHAnsi" w:hAnsiTheme="majorHAnsi"/>
          <w:color w:val="000000"/>
          <w:szCs w:val="24"/>
        </w:rPr>
        <w:t xml:space="preserve">seulement </w:t>
      </w:r>
      <w:r w:rsidR="00FD3E4F" w:rsidRPr="008C4615">
        <w:rPr>
          <w:rFonts w:asciiTheme="majorHAnsi" w:hAnsiTheme="majorHAnsi"/>
          <w:color w:val="000000"/>
          <w:szCs w:val="24"/>
        </w:rPr>
        <w:t xml:space="preserve">sur le préjudice lié à la rupture et </w:t>
      </w:r>
      <w:r w:rsidR="00DA0FDB" w:rsidRPr="008C4615">
        <w:rPr>
          <w:rFonts w:asciiTheme="majorHAnsi" w:hAnsiTheme="majorHAnsi"/>
          <w:color w:val="000000"/>
          <w:szCs w:val="24"/>
        </w:rPr>
        <w:t>peut se cumuler avec les indemnités légales (préavis, licenciement)</w:t>
      </w:r>
      <w:r>
        <w:rPr>
          <w:rFonts w:asciiTheme="majorHAnsi" w:hAnsiTheme="majorHAnsi"/>
          <w:color w:val="000000"/>
          <w:szCs w:val="24"/>
        </w:rPr>
        <w:t>.</w:t>
      </w:r>
    </w:p>
    <w:p w14:paraId="25069667" w14:textId="77777777" w:rsidR="00F85027" w:rsidRDefault="00F85027" w:rsidP="00D32F9D">
      <w:pPr>
        <w:spacing w:line="180" w:lineRule="atLeast"/>
        <w:jc w:val="both"/>
        <w:outlineLvl w:val="0"/>
        <w:rPr>
          <w:rFonts w:asciiTheme="majorHAnsi" w:hAnsiTheme="majorHAnsi"/>
          <w:color w:val="000000"/>
          <w:szCs w:val="24"/>
        </w:rPr>
      </w:pPr>
    </w:p>
    <w:p w14:paraId="5A1B591D" w14:textId="2F6739F0" w:rsidR="00F85027" w:rsidRDefault="00F85027" w:rsidP="00D32F9D">
      <w:pPr>
        <w:spacing w:line="180" w:lineRule="atLeast"/>
        <w:jc w:val="both"/>
        <w:outlineLvl w:val="0"/>
        <w:rPr>
          <w:rFonts w:asciiTheme="majorHAnsi" w:hAnsiTheme="majorHAnsi"/>
          <w:color w:val="000000"/>
          <w:szCs w:val="24"/>
        </w:rPr>
      </w:pPr>
      <w:r>
        <w:rPr>
          <w:rFonts w:asciiTheme="majorHAnsi" w:hAnsiTheme="majorHAnsi"/>
          <w:color w:val="000000"/>
          <w:szCs w:val="24"/>
        </w:rPr>
        <w:t>On peut librement concilier sur d’autres points de litige.</w:t>
      </w:r>
    </w:p>
    <w:p w14:paraId="79B9D6CE" w14:textId="77777777" w:rsidR="00EA3F45" w:rsidRDefault="00EA3F45" w:rsidP="00D32F9D">
      <w:pPr>
        <w:spacing w:line="180" w:lineRule="atLeast"/>
        <w:jc w:val="both"/>
        <w:outlineLvl w:val="0"/>
        <w:rPr>
          <w:rFonts w:asciiTheme="majorHAnsi" w:hAnsiTheme="majorHAnsi"/>
          <w:color w:val="000000"/>
          <w:szCs w:val="24"/>
        </w:rPr>
      </w:pPr>
    </w:p>
    <w:p w14:paraId="69729CD0" w14:textId="77777777" w:rsidR="00EA3F45" w:rsidRDefault="00EA3F45" w:rsidP="00D32F9D">
      <w:pPr>
        <w:spacing w:line="180" w:lineRule="atLeast"/>
        <w:jc w:val="both"/>
        <w:outlineLvl w:val="0"/>
        <w:rPr>
          <w:rFonts w:asciiTheme="majorHAnsi" w:hAnsiTheme="majorHAnsi"/>
          <w:color w:val="000000"/>
          <w:szCs w:val="24"/>
        </w:rPr>
      </w:pPr>
    </w:p>
    <w:p w14:paraId="6CF6BAB1" w14:textId="77777777" w:rsidR="00EA3F45" w:rsidRDefault="00EA3F45" w:rsidP="00D32F9D">
      <w:pPr>
        <w:spacing w:line="180" w:lineRule="atLeast"/>
        <w:jc w:val="both"/>
        <w:outlineLvl w:val="0"/>
        <w:rPr>
          <w:rFonts w:asciiTheme="majorHAnsi" w:hAnsiTheme="majorHAnsi"/>
          <w:color w:val="000000"/>
          <w:szCs w:val="24"/>
        </w:rPr>
      </w:pPr>
    </w:p>
    <w:p w14:paraId="5064FE0E" w14:textId="77777777" w:rsidR="00EA3F45" w:rsidRDefault="00EA3F45" w:rsidP="00D32F9D">
      <w:pPr>
        <w:spacing w:line="180" w:lineRule="atLeast"/>
        <w:jc w:val="both"/>
        <w:outlineLvl w:val="0"/>
        <w:rPr>
          <w:rFonts w:asciiTheme="majorHAnsi" w:hAnsiTheme="majorHAnsi"/>
          <w:color w:val="000000"/>
          <w:szCs w:val="24"/>
        </w:rPr>
      </w:pPr>
    </w:p>
    <w:p w14:paraId="4D732C56" w14:textId="77777777" w:rsidR="00EA3F45" w:rsidRDefault="00EA3F45" w:rsidP="00D32F9D">
      <w:pPr>
        <w:spacing w:line="180" w:lineRule="atLeast"/>
        <w:jc w:val="both"/>
        <w:outlineLvl w:val="0"/>
        <w:rPr>
          <w:rFonts w:asciiTheme="majorHAnsi" w:hAnsiTheme="majorHAnsi"/>
          <w:color w:val="000000"/>
          <w:szCs w:val="24"/>
        </w:rPr>
      </w:pPr>
    </w:p>
    <w:p w14:paraId="5678C37F" w14:textId="77777777" w:rsidR="00EA3F45" w:rsidRDefault="00EA3F45" w:rsidP="00D32F9D">
      <w:pPr>
        <w:spacing w:line="180" w:lineRule="atLeast"/>
        <w:jc w:val="both"/>
        <w:outlineLvl w:val="0"/>
        <w:rPr>
          <w:rFonts w:asciiTheme="majorHAnsi" w:hAnsiTheme="majorHAnsi"/>
          <w:color w:val="000000"/>
          <w:szCs w:val="24"/>
        </w:rPr>
      </w:pPr>
    </w:p>
    <w:p w14:paraId="71F0BA52" w14:textId="77777777" w:rsidR="00EA3F45" w:rsidRDefault="00EA3F45" w:rsidP="00D32F9D">
      <w:pPr>
        <w:spacing w:line="180" w:lineRule="atLeast"/>
        <w:jc w:val="both"/>
        <w:outlineLvl w:val="0"/>
        <w:rPr>
          <w:rFonts w:asciiTheme="majorHAnsi" w:hAnsiTheme="majorHAnsi"/>
          <w:color w:val="000000"/>
          <w:szCs w:val="24"/>
        </w:rPr>
      </w:pPr>
    </w:p>
    <w:p w14:paraId="3B28DE2A" w14:textId="77777777" w:rsidR="00EA3F45" w:rsidRDefault="00EA3F45" w:rsidP="00D32F9D">
      <w:pPr>
        <w:spacing w:line="180" w:lineRule="atLeast"/>
        <w:jc w:val="both"/>
        <w:outlineLvl w:val="0"/>
        <w:rPr>
          <w:rFonts w:asciiTheme="majorHAnsi" w:hAnsiTheme="majorHAnsi"/>
          <w:color w:val="000000"/>
          <w:szCs w:val="24"/>
        </w:rPr>
      </w:pPr>
    </w:p>
    <w:p w14:paraId="29DFCD32" w14:textId="77777777" w:rsidR="00EA3F45" w:rsidRDefault="00EA3F45" w:rsidP="00D32F9D">
      <w:pPr>
        <w:spacing w:line="180" w:lineRule="atLeast"/>
        <w:jc w:val="both"/>
        <w:outlineLvl w:val="0"/>
        <w:rPr>
          <w:rFonts w:asciiTheme="majorHAnsi" w:hAnsiTheme="majorHAnsi"/>
          <w:color w:val="000000"/>
          <w:szCs w:val="24"/>
        </w:rPr>
      </w:pPr>
    </w:p>
    <w:p w14:paraId="09CFCC23" w14:textId="77777777" w:rsidR="00EA3F45" w:rsidRDefault="00EA3F45" w:rsidP="00D32F9D">
      <w:pPr>
        <w:spacing w:line="180" w:lineRule="atLeast"/>
        <w:jc w:val="both"/>
        <w:outlineLvl w:val="0"/>
        <w:rPr>
          <w:rFonts w:asciiTheme="majorHAnsi" w:hAnsiTheme="majorHAnsi"/>
          <w:color w:val="000000"/>
          <w:szCs w:val="24"/>
        </w:rPr>
      </w:pPr>
    </w:p>
    <w:p w14:paraId="03D70D72" w14:textId="77777777" w:rsidR="00EA3F45" w:rsidRPr="008C4615" w:rsidRDefault="00EA3F45" w:rsidP="00D32F9D">
      <w:pPr>
        <w:spacing w:line="180" w:lineRule="atLeast"/>
        <w:jc w:val="both"/>
        <w:outlineLvl w:val="0"/>
        <w:rPr>
          <w:rFonts w:asciiTheme="majorHAnsi" w:hAnsiTheme="majorHAnsi"/>
          <w:color w:val="000000"/>
          <w:szCs w:val="24"/>
        </w:rPr>
      </w:pPr>
    </w:p>
    <w:p w14:paraId="24526B71" w14:textId="77777777" w:rsidR="00D32F9D" w:rsidRPr="008C4615" w:rsidRDefault="00D32F9D" w:rsidP="00D32F9D">
      <w:pPr>
        <w:spacing w:line="180" w:lineRule="atLeast"/>
        <w:jc w:val="both"/>
        <w:outlineLvl w:val="0"/>
        <w:rPr>
          <w:rFonts w:asciiTheme="majorHAnsi" w:hAnsiTheme="majorHAnsi"/>
          <w:color w:val="000000"/>
          <w:szCs w:val="24"/>
        </w:rPr>
      </w:pPr>
    </w:p>
    <w:p w14:paraId="7AF777F4" w14:textId="6C2B80C3" w:rsidR="00D32F9D" w:rsidRPr="008C4615" w:rsidRDefault="00EE2F79" w:rsidP="00743B17">
      <w:pPr>
        <w:pStyle w:val="Paragraphedeliste"/>
        <w:numPr>
          <w:ilvl w:val="0"/>
          <w:numId w:val="12"/>
        </w:numPr>
        <w:spacing w:line="180" w:lineRule="atLeast"/>
        <w:jc w:val="both"/>
        <w:outlineLvl w:val="0"/>
        <w:rPr>
          <w:rFonts w:asciiTheme="majorHAnsi" w:hAnsiTheme="majorHAnsi"/>
          <w:b/>
          <w:color w:val="000000"/>
          <w:szCs w:val="24"/>
          <w:u w:val="single"/>
        </w:rPr>
      </w:pPr>
      <w:r w:rsidRPr="008C4615">
        <w:rPr>
          <w:rFonts w:asciiTheme="majorHAnsi" w:hAnsiTheme="majorHAnsi"/>
          <w:b/>
          <w:color w:val="000000"/>
          <w:szCs w:val="24"/>
          <w:u w:val="single"/>
        </w:rPr>
        <w:t>Licenciement sans cause </w:t>
      </w:r>
      <w:r w:rsidR="00EA3F45">
        <w:rPr>
          <w:rFonts w:asciiTheme="majorHAnsi" w:hAnsiTheme="majorHAnsi"/>
          <w:b/>
          <w:color w:val="000000"/>
          <w:szCs w:val="24"/>
          <w:u w:val="single"/>
        </w:rPr>
        <w:t>réelle et sérieuse / abusif</w:t>
      </w:r>
      <w:r w:rsidRPr="008C4615">
        <w:rPr>
          <w:rFonts w:asciiTheme="majorHAnsi" w:hAnsiTheme="majorHAnsi"/>
          <w:b/>
          <w:color w:val="000000"/>
          <w:szCs w:val="24"/>
          <w:u w:val="single"/>
        </w:rPr>
        <w:t>:</w:t>
      </w:r>
    </w:p>
    <w:p w14:paraId="2ADC0ABF" w14:textId="77777777" w:rsidR="00743B17" w:rsidRDefault="00743B17" w:rsidP="00743B17">
      <w:pPr>
        <w:spacing w:line="180" w:lineRule="atLeast"/>
        <w:jc w:val="both"/>
        <w:outlineLvl w:val="0"/>
        <w:rPr>
          <w:rFonts w:asciiTheme="majorHAnsi" w:hAnsiTheme="majorHAnsi"/>
          <w:b/>
          <w:color w:val="000000"/>
          <w:szCs w:val="24"/>
          <w:u w:val="single"/>
        </w:rPr>
      </w:pPr>
    </w:p>
    <w:p w14:paraId="04D8502E" w14:textId="5BF7BB70" w:rsidR="00154869" w:rsidRPr="00154869" w:rsidRDefault="00154869" w:rsidP="00743B17">
      <w:pPr>
        <w:spacing w:line="180" w:lineRule="atLeast"/>
        <w:jc w:val="both"/>
        <w:outlineLvl w:val="0"/>
        <w:rPr>
          <w:rFonts w:asciiTheme="majorHAnsi" w:hAnsiTheme="majorHAnsi"/>
          <w:color w:val="000000"/>
          <w:szCs w:val="24"/>
          <w:u w:val="single"/>
        </w:rPr>
      </w:pPr>
      <w:r w:rsidRPr="00154869">
        <w:rPr>
          <w:rFonts w:asciiTheme="majorHAnsi" w:hAnsiTheme="majorHAnsi"/>
          <w:color w:val="000000"/>
          <w:szCs w:val="24"/>
          <w:u w:val="single"/>
        </w:rPr>
        <w:t>La « barémisation » des indemnités est recherchée depuis longtemps ; une première tentative a été faite par l’ancienne loi MACRON, mais a été déclarée non constitutionnelle ; les ordonnances du 24 novembre 2017 l’ont finalisée</w:t>
      </w:r>
      <w:r w:rsidR="00EA3F45">
        <w:rPr>
          <w:rFonts w:asciiTheme="majorHAnsi" w:hAnsiTheme="majorHAnsi"/>
          <w:color w:val="000000"/>
          <w:szCs w:val="24"/>
          <w:u w:val="single"/>
        </w:rPr>
        <w:t>, mais pas dans tous les cas</w:t>
      </w:r>
      <w:r w:rsidRPr="00154869">
        <w:rPr>
          <w:rFonts w:asciiTheme="majorHAnsi" w:hAnsiTheme="majorHAnsi"/>
          <w:color w:val="000000"/>
          <w:szCs w:val="24"/>
          <w:u w:val="single"/>
        </w:rPr>
        <w:t>.</w:t>
      </w:r>
    </w:p>
    <w:p w14:paraId="718C8054" w14:textId="77777777" w:rsidR="00154869" w:rsidRDefault="00154869" w:rsidP="00743B17">
      <w:pPr>
        <w:spacing w:line="180" w:lineRule="atLeast"/>
        <w:jc w:val="both"/>
        <w:outlineLvl w:val="0"/>
        <w:rPr>
          <w:rFonts w:asciiTheme="majorHAnsi" w:hAnsiTheme="majorHAnsi"/>
          <w:b/>
          <w:color w:val="000000"/>
          <w:szCs w:val="24"/>
          <w:u w:val="single"/>
        </w:rPr>
      </w:pPr>
    </w:p>
    <w:p w14:paraId="1E66669A" w14:textId="77777777" w:rsidR="00154869" w:rsidRPr="008C4615" w:rsidRDefault="00154869" w:rsidP="00743B17">
      <w:pPr>
        <w:spacing w:line="180" w:lineRule="atLeast"/>
        <w:jc w:val="both"/>
        <w:outlineLvl w:val="0"/>
        <w:rPr>
          <w:rFonts w:asciiTheme="majorHAnsi" w:hAnsiTheme="majorHAnsi"/>
          <w:b/>
          <w:color w:val="000000"/>
          <w:szCs w:val="24"/>
          <w:u w:val="single"/>
        </w:rPr>
      </w:pPr>
    </w:p>
    <w:p w14:paraId="2651092D" w14:textId="581E049F" w:rsidR="00743B17" w:rsidRPr="00154869" w:rsidRDefault="00743B17" w:rsidP="00154869">
      <w:pPr>
        <w:pStyle w:val="Paragraphedeliste"/>
        <w:numPr>
          <w:ilvl w:val="0"/>
          <w:numId w:val="28"/>
        </w:numPr>
        <w:spacing w:line="180" w:lineRule="atLeast"/>
        <w:jc w:val="both"/>
        <w:outlineLvl w:val="0"/>
        <w:rPr>
          <w:rFonts w:asciiTheme="majorHAnsi" w:hAnsiTheme="majorHAnsi"/>
          <w:b/>
          <w:color w:val="000000"/>
          <w:szCs w:val="24"/>
          <w:u w:val="single"/>
        </w:rPr>
      </w:pPr>
      <w:r w:rsidRPr="00154869">
        <w:rPr>
          <w:rFonts w:asciiTheme="majorHAnsi" w:hAnsiTheme="majorHAnsi"/>
          <w:b/>
          <w:color w:val="000000"/>
          <w:szCs w:val="24"/>
          <w:u w:val="single"/>
        </w:rPr>
        <w:t>Avant le 24 septembre 2017 :</w:t>
      </w:r>
    </w:p>
    <w:p w14:paraId="597AD3D9" w14:textId="77777777" w:rsidR="00154869" w:rsidRDefault="00154869" w:rsidP="00154869">
      <w:pPr>
        <w:spacing w:line="180" w:lineRule="atLeast"/>
        <w:jc w:val="both"/>
        <w:outlineLvl w:val="0"/>
        <w:rPr>
          <w:rFonts w:asciiTheme="majorHAnsi" w:hAnsiTheme="majorHAnsi"/>
          <w:b/>
          <w:color w:val="000000"/>
          <w:szCs w:val="24"/>
          <w:u w:val="single"/>
        </w:rPr>
      </w:pPr>
    </w:p>
    <w:p w14:paraId="6ECC4367" w14:textId="32BA5D29" w:rsidR="00154869" w:rsidRPr="00154869" w:rsidRDefault="00154869" w:rsidP="00154869">
      <w:pPr>
        <w:spacing w:line="180" w:lineRule="atLeast"/>
        <w:jc w:val="both"/>
        <w:outlineLvl w:val="0"/>
        <w:rPr>
          <w:rFonts w:asciiTheme="majorHAnsi" w:hAnsiTheme="majorHAnsi"/>
          <w:color w:val="000000"/>
          <w:szCs w:val="24"/>
        </w:rPr>
      </w:pPr>
      <w:r w:rsidRPr="00154869">
        <w:rPr>
          <w:rFonts w:asciiTheme="majorHAnsi" w:hAnsiTheme="majorHAnsi"/>
          <w:color w:val="000000"/>
          <w:szCs w:val="24"/>
        </w:rPr>
        <w:t>On distingue selon la taille de l’entreprise et l’ancienneté du salarié tant pour des planchers (pas de plafond) que pour des cumuls éventuels avec les indemnisations des irrégularités de procédure :</w:t>
      </w:r>
    </w:p>
    <w:p w14:paraId="614B3CE7" w14:textId="77777777" w:rsidR="00D32F9D" w:rsidRPr="008C4615" w:rsidRDefault="00D32F9D" w:rsidP="00D32F9D">
      <w:pPr>
        <w:spacing w:line="180" w:lineRule="atLeast"/>
        <w:jc w:val="both"/>
        <w:outlineLvl w:val="0"/>
        <w:rPr>
          <w:rFonts w:asciiTheme="majorHAnsi" w:hAnsiTheme="majorHAnsi"/>
          <w:b/>
          <w:color w:val="000000"/>
          <w:szCs w:val="24"/>
          <w:u w:val="single"/>
        </w:rPr>
      </w:pPr>
    </w:p>
    <w:p w14:paraId="1F4620F4" w14:textId="6A639906" w:rsidR="009C1277" w:rsidRPr="008C4615" w:rsidRDefault="009C1277" w:rsidP="00E65D4A">
      <w:pPr>
        <w:widowControl w:val="0"/>
        <w:autoSpaceDE w:val="0"/>
        <w:autoSpaceDN w:val="0"/>
        <w:adjustRightInd w:val="0"/>
        <w:jc w:val="both"/>
        <w:rPr>
          <w:rFonts w:asciiTheme="majorHAnsi" w:hAnsiTheme="majorHAnsi"/>
          <w:b/>
          <w:color w:val="000000"/>
          <w:szCs w:val="24"/>
          <w:u w:val="single"/>
        </w:rPr>
      </w:pPr>
      <w:r w:rsidRPr="008C4615">
        <w:rPr>
          <w:rFonts w:asciiTheme="majorHAnsi" w:hAnsiTheme="majorHAnsi"/>
          <w:b/>
          <w:color w:val="000000"/>
          <w:szCs w:val="24"/>
          <w:u w:val="single"/>
        </w:rPr>
        <w:t xml:space="preserve">a) </w:t>
      </w:r>
      <w:r w:rsidR="00E65D4A" w:rsidRPr="008C4615">
        <w:rPr>
          <w:rFonts w:asciiTheme="majorHAnsi" w:hAnsiTheme="majorHAnsi"/>
          <w:b/>
          <w:color w:val="000000"/>
          <w:szCs w:val="24"/>
          <w:u w:val="single"/>
        </w:rPr>
        <w:t xml:space="preserve">Deux ans ancienneté et entreprise de plus de 11 salariés : </w:t>
      </w:r>
    </w:p>
    <w:p w14:paraId="606B053C" w14:textId="77777777" w:rsidR="009C1277" w:rsidRPr="008C4615" w:rsidRDefault="009C1277" w:rsidP="00E65D4A">
      <w:pPr>
        <w:widowControl w:val="0"/>
        <w:autoSpaceDE w:val="0"/>
        <w:autoSpaceDN w:val="0"/>
        <w:adjustRightInd w:val="0"/>
        <w:jc w:val="both"/>
        <w:rPr>
          <w:rFonts w:asciiTheme="majorHAnsi" w:hAnsiTheme="majorHAnsi" w:cs="Arial"/>
          <w:b/>
          <w:bCs/>
          <w:color w:val="262626"/>
          <w:szCs w:val="24"/>
          <w:u w:val="single"/>
        </w:rPr>
      </w:pPr>
    </w:p>
    <w:p w14:paraId="789FF31B" w14:textId="4D1757A7" w:rsidR="00E65D4A" w:rsidRPr="008C4615" w:rsidRDefault="00E65D4A" w:rsidP="00E65D4A">
      <w:pPr>
        <w:widowControl w:val="0"/>
        <w:autoSpaceDE w:val="0"/>
        <w:autoSpaceDN w:val="0"/>
        <w:adjustRightInd w:val="0"/>
        <w:jc w:val="both"/>
        <w:rPr>
          <w:rFonts w:asciiTheme="majorHAnsi" w:hAnsiTheme="majorHAnsi" w:cs="Arial"/>
          <w:bCs/>
          <w:szCs w:val="24"/>
          <w:u w:val="single"/>
        </w:rPr>
      </w:pPr>
      <w:r w:rsidRPr="008C4615">
        <w:rPr>
          <w:rFonts w:asciiTheme="majorHAnsi" w:hAnsiTheme="majorHAnsi" w:cs="Arial"/>
          <w:bCs/>
          <w:color w:val="262626"/>
          <w:szCs w:val="24"/>
          <w:u w:val="single"/>
        </w:rPr>
        <w:t>Article L1235-3</w:t>
      </w:r>
      <w:r w:rsidR="006814EF" w:rsidRPr="008C4615">
        <w:rPr>
          <w:rFonts w:asciiTheme="majorHAnsi" w:hAnsiTheme="majorHAnsi" w:cs="Arial"/>
          <w:bCs/>
          <w:color w:val="262626"/>
          <w:szCs w:val="24"/>
          <w:u w:val="single"/>
        </w:rPr>
        <w:t> :</w:t>
      </w:r>
    </w:p>
    <w:p w14:paraId="1A4765B7" w14:textId="77777777" w:rsidR="009C1277" w:rsidRPr="008C4615" w:rsidRDefault="009C1277" w:rsidP="00E65D4A">
      <w:pPr>
        <w:widowControl w:val="0"/>
        <w:tabs>
          <w:tab w:val="left" w:pos="220"/>
          <w:tab w:val="left" w:pos="720"/>
        </w:tabs>
        <w:autoSpaceDE w:val="0"/>
        <w:autoSpaceDN w:val="0"/>
        <w:adjustRightInd w:val="0"/>
        <w:jc w:val="both"/>
        <w:rPr>
          <w:rFonts w:asciiTheme="majorHAnsi" w:hAnsiTheme="majorHAnsi" w:cs="Arial"/>
          <w:color w:val="262626"/>
          <w:szCs w:val="24"/>
        </w:rPr>
      </w:pPr>
    </w:p>
    <w:p w14:paraId="2B3E3F9B" w14:textId="2DD4764A" w:rsidR="00E65D4A" w:rsidRPr="00EA3F45" w:rsidRDefault="009C1277" w:rsidP="00E65D4A">
      <w:pPr>
        <w:widowControl w:val="0"/>
        <w:tabs>
          <w:tab w:val="left" w:pos="220"/>
          <w:tab w:val="left" w:pos="720"/>
        </w:tabs>
        <w:autoSpaceDE w:val="0"/>
        <w:autoSpaceDN w:val="0"/>
        <w:adjustRightInd w:val="0"/>
        <w:jc w:val="both"/>
        <w:rPr>
          <w:rFonts w:asciiTheme="majorHAnsi" w:hAnsiTheme="majorHAnsi" w:cs="Arial"/>
          <w:i/>
          <w:szCs w:val="24"/>
        </w:rPr>
      </w:pPr>
      <w:r w:rsidRPr="00EA3F45">
        <w:rPr>
          <w:rFonts w:asciiTheme="majorHAnsi" w:hAnsiTheme="majorHAnsi" w:cs="Arial"/>
          <w:i/>
          <w:color w:val="262626"/>
          <w:szCs w:val="24"/>
        </w:rPr>
        <w:t>« </w:t>
      </w:r>
      <w:r w:rsidR="00E65D4A" w:rsidRPr="00EA3F45">
        <w:rPr>
          <w:rFonts w:asciiTheme="majorHAnsi" w:hAnsiTheme="majorHAnsi" w:cs="Arial"/>
          <w:i/>
          <w:color w:val="262626"/>
          <w:szCs w:val="24"/>
        </w:rPr>
        <w:t>Si le licenciement d'un salarié survient pour une cause qui n'est pas réelle et sérieuse, le juge peut proposer la réintégration du salarié dans l'entreprise, avec maintien de ses avantages acquis.</w:t>
      </w:r>
    </w:p>
    <w:p w14:paraId="0E1AED43" w14:textId="16B474EF" w:rsidR="00E65D4A" w:rsidRPr="00EA3F45" w:rsidRDefault="00E65D4A" w:rsidP="00E65D4A">
      <w:pPr>
        <w:jc w:val="both"/>
        <w:rPr>
          <w:rFonts w:asciiTheme="majorHAnsi" w:hAnsiTheme="majorHAnsi" w:cs="Arial"/>
          <w:i/>
          <w:color w:val="262626"/>
          <w:szCs w:val="24"/>
        </w:rPr>
      </w:pPr>
      <w:r w:rsidRPr="00EA3F45">
        <w:rPr>
          <w:rFonts w:asciiTheme="majorHAnsi" w:hAnsiTheme="majorHAnsi" w:cs="Arial"/>
          <w:i/>
          <w:color w:val="262626"/>
          <w:szCs w:val="24"/>
        </w:rPr>
        <w:t xml:space="preserve">Si l'une ou l'autre des parties refuse, le juge octroie une indemnité au salarié. Cette indemnité, à la charge de l'employeur, </w:t>
      </w:r>
      <w:r w:rsidRPr="00EA3F45">
        <w:rPr>
          <w:rFonts w:asciiTheme="majorHAnsi" w:hAnsiTheme="majorHAnsi" w:cs="Arial"/>
          <w:i/>
          <w:color w:val="262626"/>
          <w:szCs w:val="24"/>
          <w:u w:val="single"/>
        </w:rPr>
        <w:t>ne peut être inférieure aux salaires des six derniers mois</w:t>
      </w:r>
      <w:r w:rsidRPr="00EA3F45">
        <w:rPr>
          <w:rFonts w:asciiTheme="majorHAnsi" w:hAnsiTheme="majorHAnsi" w:cs="Arial"/>
          <w:i/>
          <w:color w:val="262626"/>
          <w:szCs w:val="24"/>
        </w:rPr>
        <w:t>. Elle est due sans préjudice, le cas échéant, de l'indemnité de licenciement prévue à l'article L. 1234-9.</w:t>
      </w:r>
      <w:r w:rsidR="008C4615" w:rsidRPr="00EA3F45">
        <w:rPr>
          <w:rFonts w:asciiTheme="majorHAnsi" w:hAnsiTheme="majorHAnsi" w:cs="Arial"/>
          <w:i/>
          <w:color w:val="262626"/>
          <w:szCs w:val="24"/>
        </w:rPr>
        <w:t> »</w:t>
      </w:r>
    </w:p>
    <w:p w14:paraId="3A0CCF8C" w14:textId="77777777" w:rsidR="00E65D4A" w:rsidRPr="008C4615" w:rsidRDefault="00E65D4A" w:rsidP="00E65D4A">
      <w:pPr>
        <w:jc w:val="both"/>
        <w:rPr>
          <w:rFonts w:asciiTheme="majorHAnsi" w:hAnsiTheme="majorHAnsi" w:cs="Arial"/>
          <w:color w:val="262626"/>
          <w:szCs w:val="24"/>
        </w:rPr>
      </w:pPr>
    </w:p>
    <w:p w14:paraId="18830E25" w14:textId="52B5D4BB" w:rsidR="00E65D4A" w:rsidRPr="008C4615" w:rsidRDefault="009C1277" w:rsidP="009C1277">
      <w:pPr>
        <w:pStyle w:val="Paragraphedeliste"/>
        <w:widowControl w:val="0"/>
        <w:numPr>
          <w:ilvl w:val="0"/>
          <w:numId w:val="13"/>
        </w:numPr>
        <w:autoSpaceDE w:val="0"/>
        <w:autoSpaceDN w:val="0"/>
        <w:adjustRightInd w:val="0"/>
        <w:jc w:val="both"/>
        <w:rPr>
          <w:rFonts w:asciiTheme="majorHAnsi" w:hAnsiTheme="majorHAnsi"/>
          <w:b/>
          <w:color w:val="000000"/>
          <w:szCs w:val="24"/>
          <w:u w:val="single"/>
        </w:rPr>
      </w:pPr>
      <w:r w:rsidRPr="008C4615">
        <w:rPr>
          <w:rFonts w:asciiTheme="majorHAnsi" w:hAnsiTheme="majorHAnsi"/>
          <w:b/>
          <w:color w:val="000000"/>
          <w:szCs w:val="24"/>
          <w:u w:val="single"/>
        </w:rPr>
        <w:t xml:space="preserve">Moins de </w:t>
      </w:r>
      <w:r w:rsidR="00E65D4A" w:rsidRPr="008C4615">
        <w:rPr>
          <w:rFonts w:asciiTheme="majorHAnsi" w:hAnsiTheme="majorHAnsi"/>
          <w:b/>
          <w:color w:val="000000"/>
          <w:szCs w:val="24"/>
          <w:u w:val="single"/>
        </w:rPr>
        <w:t xml:space="preserve">2 ans, ou - de 11 salariés : </w:t>
      </w:r>
    </w:p>
    <w:p w14:paraId="76C26493" w14:textId="77777777" w:rsidR="00E65D4A" w:rsidRPr="008C4615" w:rsidRDefault="00E65D4A" w:rsidP="00E65D4A">
      <w:pPr>
        <w:widowControl w:val="0"/>
        <w:autoSpaceDE w:val="0"/>
        <w:autoSpaceDN w:val="0"/>
        <w:adjustRightInd w:val="0"/>
        <w:ind w:left="1060"/>
        <w:jc w:val="both"/>
        <w:rPr>
          <w:rFonts w:asciiTheme="majorHAnsi" w:hAnsiTheme="majorHAnsi"/>
          <w:color w:val="000000"/>
          <w:szCs w:val="24"/>
        </w:rPr>
      </w:pPr>
    </w:p>
    <w:p w14:paraId="1A995204" w14:textId="6F8EA65C" w:rsidR="00E65D4A" w:rsidRPr="008C4615" w:rsidRDefault="00E65D4A" w:rsidP="00E65D4A">
      <w:pPr>
        <w:widowControl w:val="0"/>
        <w:autoSpaceDE w:val="0"/>
        <w:autoSpaceDN w:val="0"/>
        <w:adjustRightInd w:val="0"/>
        <w:jc w:val="both"/>
        <w:rPr>
          <w:rFonts w:asciiTheme="majorHAnsi" w:hAnsiTheme="majorHAnsi" w:cs="Arial"/>
          <w:bCs/>
          <w:color w:val="262626"/>
          <w:szCs w:val="24"/>
          <w:u w:val="single"/>
        </w:rPr>
      </w:pPr>
      <w:r w:rsidRPr="008C4615">
        <w:rPr>
          <w:rFonts w:asciiTheme="majorHAnsi" w:hAnsiTheme="majorHAnsi" w:cs="Arial"/>
          <w:bCs/>
          <w:color w:val="262626"/>
          <w:szCs w:val="24"/>
          <w:u w:val="single"/>
        </w:rPr>
        <w:t>Article L1235-5</w:t>
      </w:r>
      <w:r w:rsidR="006814EF" w:rsidRPr="008C4615">
        <w:rPr>
          <w:rFonts w:asciiTheme="majorHAnsi" w:hAnsiTheme="majorHAnsi" w:cs="Arial"/>
          <w:bCs/>
          <w:color w:val="262626"/>
          <w:szCs w:val="24"/>
          <w:u w:val="single"/>
        </w:rPr>
        <w:t> :</w:t>
      </w:r>
    </w:p>
    <w:p w14:paraId="24AEE439" w14:textId="77777777" w:rsidR="009C1277" w:rsidRPr="008C4615" w:rsidRDefault="009C1277" w:rsidP="00E65D4A">
      <w:pPr>
        <w:widowControl w:val="0"/>
        <w:autoSpaceDE w:val="0"/>
        <w:autoSpaceDN w:val="0"/>
        <w:adjustRightInd w:val="0"/>
        <w:jc w:val="both"/>
        <w:rPr>
          <w:rFonts w:asciiTheme="majorHAnsi" w:hAnsiTheme="majorHAnsi" w:cs="Arial"/>
          <w:bCs/>
          <w:color w:val="262626"/>
          <w:szCs w:val="24"/>
        </w:rPr>
      </w:pPr>
    </w:p>
    <w:p w14:paraId="06EC2B9D" w14:textId="2CC906E3" w:rsidR="00E65D4A" w:rsidRPr="00EA3F45" w:rsidRDefault="00DD5C97" w:rsidP="00E65D4A">
      <w:pPr>
        <w:widowControl w:val="0"/>
        <w:tabs>
          <w:tab w:val="left" w:pos="220"/>
          <w:tab w:val="left" w:pos="720"/>
        </w:tabs>
        <w:autoSpaceDE w:val="0"/>
        <w:autoSpaceDN w:val="0"/>
        <w:adjustRightInd w:val="0"/>
        <w:jc w:val="both"/>
        <w:rPr>
          <w:rFonts w:asciiTheme="majorHAnsi" w:hAnsiTheme="majorHAnsi" w:cs="Arial"/>
          <w:i/>
          <w:szCs w:val="24"/>
        </w:rPr>
      </w:pPr>
      <w:r w:rsidRPr="00EA3F45">
        <w:rPr>
          <w:rFonts w:asciiTheme="majorHAnsi" w:hAnsiTheme="majorHAnsi" w:cs="Arial"/>
          <w:i/>
          <w:color w:val="262626"/>
          <w:szCs w:val="24"/>
        </w:rPr>
        <w:t>« </w:t>
      </w:r>
      <w:r w:rsidR="00E65D4A" w:rsidRPr="00EA3F45">
        <w:rPr>
          <w:rFonts w:asciiTheme="majorHAnsi" w:hAnsiTheme="majorHAnsi" w:cs="Arial"/>
          <w:i/>
          <w:color w:val="262626"/>
          <w:szCs w:val="24"/>
        </w:rPr>
        <w:t>Ne sont pas applicables au licenciement d'un salarié de moins de deux ans d'ancienneté dans l'entreprise et au licenciement opéré dans une entreprise employant habituellement moins de onze salariés, les dispositions relatives :</w:t>
      </w:r>
    </w:p>
    <w:p w14:paraId="2D51D671" w14:textId="77777777" w:rsidR="00E65D4A" w:rsidRPr="00EA3F45" w:rsidRDefault="00E65D4A" w:rsidP="00E65D4A">
      <w:pPr>
        <w:widowControl w:val="0"/>
        <w:autoSpaceDE w:val="0"/>
        <w:autoSpaceDN w:val="0"/>
        <w:adjustRightInd w:val="0"/>
        <w:jc w:val="both"/>
        <w:rPr>
          <w:rFonts w:asciiTheme="majorHAnsi" w:hAnsiTheme="majorHAnsi" w:cs="Arial"/>
          <w:i/>
          <w:szCs w:val="24"/>
        </w:rPr>
      </w:pPr>
    </w:p>
    <w:p w14:paraId="379C6D91" w14:textId="77777777" w:rsidR="00E65D4A" w:rsidRPr="00EA3F45" w:rsidRDefault="00E65D4A" w:rsidP="00E65D4A">
      <w:pPr>
        <w:widowControl w:val="0"/>
        <w:autoSpaceDE w:val="0"/>
        <w:autoSpaceDN w:val="0"/>
        <w:adjustRightInd w:val="0"/>
        <w:jc w:val="both"/>
        <w:rPr>
          <w:rFonts w:asciiTheme="majorHAnsi" w:hAnsiTheme="majorHAnsi" w:cs="Arial"/>
          <w:i/>
          <w:szCs w:val="24"/>
        </w:rPr>
      </w:pPr>
      <w:r w:rsidRPr="00EA3F45">
        <w:rPr>
          <w:rFonts w:asciiTheme="majorHAnsi" w:hAnsiTheme="majorHAnsi" w:cs="Arial"/>
          <w:i/>
          <w:color w:val="262626"/>
          <w:szCs w:val="24"/>
        </w:rPr>
        <w:t>1° Aux irrégularités de procédure, prévues à l'article L. 1235-2 ;</w:t>
      </w:r>
    </w:p>
    <w:p w14:paraId="07241637" w14:textId="77777777" w:rsidR="00E65D4A" w:rsidRPr="00EA3F45" w:rsidRDefault="00E65D4A" w:rsidP="00E65D4A">
      <w:pPr>
        <w:widowControl w:val="0"/>
        <w:autoSpaceDE w:val="0"/>
        <w:autoSpaceDN w:val="0"/>
        <w:adjustRightInd w:val="0"/>
        <w:jc w:val="both"/>
        <w:rPr>
          <w:rFonts w:asciiTheme="majorHAnsi" w:hAnsiTheme="majorHAnsi" w:cs="Arial"/>
          <w:i/>
          <w:szCs w:val="24"/>
        </w:rPr>
      </w:pPr>
      <w:r w:rsidRPr="00EA3F45">
        <w:rPr>
          <w:rFonts w:asciiTheme="majorHAnsi" w:hAnsiTheme="majorHAnsi" w:cs="Arial"/>
          <w:i/>
          <w:color w:val="262626"/>
          <w:szCs w:val="24"/>
        </w:rPr>
        <w:t>2° A l'absence de cause réelle et sérieuse, prévues à l'article L. 1235-3 ;</w:t>
      </w:r>
    </w:p>
    <w:p w14:paraId="0E74FAD9" w14:textId="77777777" w:rsidR="00E65D4A" w:rsidRPr="00EA3F45" w:rsidRDefault="00E65D4A" w:rsidP="00E65D4A">
      <w:pPr>
        <w:widowControl w:val="0"/>
        <w:autoSpaceDE w:val="0"/>
        <w:autoSpaceDN w:val="0"/>
        <w:adjustRightInd w:val="0"/>
        <w:jc w:val="both"/>
        <w:rPr>
          <w:rFonts w:asciiTheme="majorHAnsi" w:hAnsiTheme="majorHAnsi" w:cs="Arial"/>
          <w:i/>
          <w:szCs w:val="24"/>
        </w:rPr>
      </w:pPr>
      <w:r w:rsidRPr="00EA3F45">
        <w:rPr>
          <w:rFonts w:asciiTheme="majorHAnsi" w:hAnsiTheme="majorHAnsi" w:cs="Arial"/>
          <w:i/>
          <w:color w:val="262626"/>
          <w:szCs w:val="24"/>
        </w:rPr>
        <w:t>3° Au remboursement des indemnités de chômage, prévues à l'article L. 1235-4.</w:t>
      </w:r>
    </w:p>
    <w:p w14:paraId="38C81985" w14:textId="77777777" w:rsidR="00E65D4A" w:rsidRPr="00EA3F45" w:rsidRDefault="00E65D4A" w:rsidP="00E65D4A">
      <w:pPr>
        <w:widowControl w:val="0"/>
        <w:autoSpaceDE w:val="0"/>
        <w:autoSpaceDN w:val="0"/>
        <w:adjustRightInd w:val="0"/>
        <w:jc w:val="both"/>
        <w:rPr>
          <w:rFonts w:asciiTheme="majorHAnsi" w:hAnsiTheme="majorHAnsi" w:cs="Arial"/>
          <w:i/>
          <w:szCs w:val="24"/>
        </w:rPr>
      </w:pPr>
    </w:p>
    <w:p w14:paraId="6F87D01E" w14:textId="77777777" w:rsidR="00E65D4A" w:rsidRPr="00EA3F45" w:rsidRDefault="00E65D4A" w:rsidP="00E65D4A">
      <w:pPr>
        <w:widowControl w:val="0"/>
        <w:autoSpaceDE w:val="0"/>
        <w:autoSpaceDN w:val="0"/>
        <w:adjustRightInd w:val="0"/>
        <w:jc w:val="both"/>
        <w:rPr>
          <w:rFonts w:asciiTheme="majorHAnsi" w:hAnsiTheme="majorHAnsi" w:cs="Arial"/>
          <w:i/>
          <w:szCs w:val="24"/>
        </w:rPr>
      </w:pPr>
      <w:r w:rsidRPr="00EA3F45">
        <w:rPr>
          <w:rFonts w:asciiTheme="majorHAnsi" w:hAnsiTheme="majorHAnsi" w:cs="Arial"/>
          <w:i/>
          <w:color w:val="262626"/>
          <w:szCs w:val="24"/>
        </w:rPr>
        <w:t xml:space="preserve">Le salarié peut prétendre, en cas de licenciement abusif, à une </w:t>
      </w:r>
      <w:r w:rsidRPr="00EA3F45">
        <w:rPr>
          <w:rFonts w:asciiTheme="majorHAnsi" w:hAnsiTheme="majorHAnsi" w:cs="Arial"/>
          <w:i/>
          <w:color w:val="262626"/>
          <w:szCs w:val="24"/>
          <w:u w:val="single"/>
        </w:rPr>
        <w:t>indemnité correspondant au préjudice subi</w:t>
      </w:r>
      <w:r w:rsidRPr="00EA3F45">
        <w:rPr>
          <w:rFonts w:asciiTheme="majorHAnsi" w:hAnsiTheme="majorHAnsi" w:cs="Arial"/>
          <w:i/>
          <w:color w:val="262626"/>
          <w:szCs w:val="24"/>
        </w:rPr>
        <w:t>.</w:t>
      </w:r>
    </w:p>
    <w:p w14:paraId="4847EFB5" w14:textId="77777777" w:rsidR="00E65D4A" w:rsidRPr="00EA3F45" w:rsidRDefault="00E65D4A" w:rsidP="00E65D4A">
      <w:pPr>
        <w:widowControl w:val="0"/>
        <w:autoSpaceDE w:val="0"/>
        <w:autoSpaceDN w:val="0"/>
        <w:adjustRightInd w:val="0"/>
        <w:jc w:val="both"/>
        <w:rPr>
          <w:rFonts w:asciiTheme="majorHAnsi" w:hAnsiTheme="majorHAnsi" w:cs="Arial"/>
          <w:i/>
          <w:szCs w:val="24"/>
        </w:rPr>
      </w:pPr>
    </w:p>
    <w:p w14:paraId="0AC3C04F" w14:textId="09E6AAE6" w:rsidR="00E65D4A" w:rsidRPr="00EA3F45" w:rsidRDefault="00E65D4A" w:rsidP="00E65D4A">
      <w:pPr>
        <w:jc w:val="both"/>
        <w:rPr>
          <w:rFonts w:asciiTheme="majorHAnsi" w:hAnsiTheme="majorHAnsi" w:cs="Arial"/>
          <w:i/>
          <w:color w:val="262626"/>
          <w:szCs w:val="24"/>
        </w:rPr>
      </w:pPr>
      <w:r w:rsidRPr="00EA3F45">
        <w:rPr>
          <w:rFonts w:asciiTheme="majorHAnsi" w:hAnsiTheme="majorHAnsi" w:cs="Arial"/>
          <w:i/>
          <w:color w:val="262626"/>
          <w:szCs w:val="24"/>
        </w:rPr>
        <w:t>Toutefois, en cas de méconnaissance des dispositions des articles L. 1232-4 et L. 1233-13, relatives à l'assistance du salarié par un conseiller, les dispositions relatives aux irrégularités de procédure prévues à l'article L. 1235-2 s'appliquent même au licenciement d'un salarié ayant moins de deux ans d'ancienneté et au licenciement opéré dans une entreprise employant habituellement moins de onze salariés.</w:t>
      </w:r>
      <w:r w:rsidR="008C4615" w:rsidRPr="00EA3F45">
        <w:rPr>
          <w:rFonts w:asciiTheme="majorHAnsi" w:hAnsiTheme="majorHAnsi" w:cs="Arial"/>
          <w:i/>
          <w:color w:val="262626"/>
          <w:szCs w:val="24"/>
        </w:rPr>
        <w:t> »</w:t>
      </w:r>
    </w:p>
    <w:p w14:paraId="12B54A1A" w14:textId="77777777" w:rsidR="00E65D4A" w:rsidRPr="008C4615" w:rsidRDefault="00E65D4A" w:rsidP="00E65D4A">
      <w:pPr>
        <w:jc w:val="both"/>
        <w:rPr>
          <w:rFonts w:asciiTheme="majorHAnsi" w:hAnsiTheme="majorHAnsi" w:cs="Arial"/>
          <w:color w:val="262626"/>
          <w:szCs w:val="24"/>
        </w:rPr>
      </w:pPr>
    </w:p>
    <w:p w14:paraId="25AF0CAE" w14:textId="77777777" w:rsidR="009C1277" w:rsidRPr="008C4615" w:rsidRDefault="009C1277" w:rsidP="00E65D4A">
      <w:pPr>
        <w:jc w:val="both"/>
        <w:outlineLvl w:val="0"/>
        <w:rPr>
          <w:rFonts w:asciiTheme="majorHAnsi" w:hAnsiTheme="majorHAnsi"/>
          <w:color w:val="000000"/>
          <w:szCs w:val="24"/>
        </w:rPr>
      </w:pPr>
    </w:p>
    <w:p w14:paraId="283B9951" w14:textId="77777777" w:rsidR="00E65D4A" w:rsidRPr="008C4615" w:rsidRDefault="00E65D4A" w:rsidP="00E65D4A">
      <w:pPr>
        <w:jc w:val="both"/>
        <w:outlineLvl w:val="0"/>
        <w:rPr>
          <w:rFonts w:asciiTheme="majorHAnsi" w:hAnsiTheme="majorHAnsi"/>
          <w:color w:val="000000"/>
          <w:szCs w:val="24"/>
        </w:rPr>
      </w:pPr>
    </w:p>
    <w:p w14:paraId="19015CE7" w14:textId="77777777" w:rsidR="00A47BD1" w:rsidRPr="008C4615" w:rsidRDefault="00A47BD1" w:rsidP="00A47BD1">
      <w:pPr>
        <w:spacing w:line="180" w:lineRule="atLeast"/>
        <w:jc w:val="both"/>
        <w:rPr>
          <w:rFonts w:asciiTheme="majorHAnsi" w:hAnsiTheme="majorHAnsi"/>
          <w:color w:val="000000"/>
          <w:szCs w:val="24"/>
        </w:rPr>
      </w:pPr>
    </w:p>
    <w:p w14:paraId="7EA2C153" w14:textId="254A3B5A" w:rsidR="00A47BD1" w:rsidRPr="008C4615" w:rsidRDefault="00A47BD1" w:rsidP="009C1277">
      <w:pPr>
        <w:pStyle w:val="Paragraphedeliste"/>
        <w:numPr>
          <w:ilvl w:val="0"/>
          <w:numId w:val="14"/>
        </w:numPr>
        <w:spacing w:line="180" w:lineRule="atLeast"/>
        <w:jc w:val="both"/>
        <w:rPr>
          <w:rFonts w:asciiTheme="majorHAnsi" w:hAnsiTheme="majorHAnsi"/>
          <w:b/>
          <w:color w:val="000000"/>
          <w:szCs w:val="24"/>
          <w:u w:val="single"/>
        </w:rPr>
      </w:pPr>
      <w:r w:rsidRPr="008C4615">
        <w:rPr>
          <w:rFonts w:asciiTheme="majorHAnsi" w:hAnsiTheme="majorHAnsi"/>
          <w:b/>
          <w:color w:val="000000"/>
          <w:szCs w:val="24"/>
          <w:u w:val="single"/>
        </w:rPr>
        <w:t>Régime applicable à partir du 24 septembre 2017</w:t>
      </w:r>
      <w:r w:rsidR="00501076" w:rsidRPr="008C4615">
        <w:rPr>
          <w:rFonts w:asciiTheme="majorHAnsi" w:hAnsiTheme="majorHAnsi"/>
          <w:b/>
          <w:color w:val="000000"/>
          <w:szCs w:val="24"/>
          <w:u w:val="single"/>
        </w:rPr>
        <w:t> </w:t>
      </w:r>
      <w:r w:rsidR="00E65D4A" w:rsidRPr="008C4615">
        <w:rPr>
          <w:rFonts w:asciiTheme="majorHAnsi" w:hAnsiTheme="majorHAnsi"/>
          <w:b/>
          <w:color w:val="000000"/>
          <w:szCs w:val="24"/>
          <w:u w:val="single"/>
        </w:rPr>
        <w:t>(obligatoire)</w:t>
      </w:r>
      <w:r w:rsidR="00501076" w:rsidRPr="008C4615">
        <w:rPr>
          <w:rFonts w:asciiTheme="majorHAnsi" w:hAnsiTheme="majorHAnsi"/>
          <w:b/>
          <w:color w:val="000000"/>
          <w:szCs w:val="24"/>
          <w:u w:val="single"/>
        </w:rPr>
        <w:t>:</w:t>
      </w:r>
    </w:p>
    <w:p w14:paraId="09EB27E7" w14:textId="77777777" w:rsidR="00DA0FDB" w:rsidRPr="008C4615" w:rsidRDefault="00DA0FDB" w:rsidP="00DA0FDB">
      <w:pPr>
        <w:spacing w:line="180" w:lineRule="atLeast"/>
        <w:jc w:val="both"/>
        <w:rPr>
          <w:rFonts w:asciiTheme="majorHAnsi" w:hAnsiTheme="majorHAnsi"/>
          <w:b/>
          <w:color w:val="000000"/>
          <w:szCs w:val="24"/>
          <w:u w:val="single"/>
        </w:rPr>
      </w:pPr>
    </w:p>
    <w:p w14:paraId="1059B6B1" w14:textId="77777777" w:rsidR="00DA0FDB" w:rsidRPr="008C4615" w:rsidRDefault="00DA0FDB" w:rsidP="00DA0FDB">
      <w:pPr>
        <w:spacing w:line="180" w:lineRule="atLeast"/>
        <w:jc w:val="both"/>
        <w:rPr>
          <w:rFonts w:asciiTheme="majorHAnsi" w:hAnsiTheme="majorHAnsi"/>
          <w:b/>
          <w:color w:val="000000"/>
          <w:szCs w:val="24"/>
          <w:u w:val="single"/>
        </w:rPr>
      </w:pPr>
    </w:p>
    <w:p w14:paraId="5CC25E72" w14:textId="53CEC495" w:rsidR="00DA0FDB" w:rsidRPr="008C4615" w:rsidRDefault="00DA0FDB" w:rsidP="00DA0FDB">
      <w:pPr>
        <w:spacing w:line="180" w:lineRule="atLeast"/>
        <w:jc w:val="both"/>
        <w:rPr>
          <w:rFonts w:asciiTheme="majorHAnsi" w:hAnsiTheme="majorHAnsi"/>
          <w:b/>
          <w:color w:val="000000"/>
          <w:szCs w:val="24"/>
          <w:u w:val="single"/>
        </w:rPr>
      </w:pPr>
      <w:r w:rsidRPr="008C4615">
        <w:rPr>
          <w:rFonts w:asciiTheme="majorHAnsi" w:hAnsiTheme="majorHAnsi"/>
          <w:b/>
          <w:color w:val="000000"/>
          <w:szCs w:val="24"/>
          <w:u w:val="single"/>
        </w:rPr>
        <w:t>A noter que le barème indicatif en phase de conciliation existe toujours et que l’article L1235-1 du code du travail a été modifié par l’ordonnance 2017-1387 du 22/09/2017.</w:t>
      </w:r>
    </w:p>
    <w:p w14:paraId="382013AD" w14:textId="77777777" w:rsidR="00A47BD1" w:rsidRPr="008C4615" w:rsidRDefault="00A47BD1" w:rsidP="00A47BD1">
      <w:pPr>
        <w:spacing w:line="180" w:lineRule="atLeast"/>
        <w:jc w:val="both"/>
        <w:rPr>
          <w:rFonts w:asciiTheme="majorHAnsi" w:hAnsiTheme="majorHAnsi"/>
          <w:color w:val="000000"/>
          <w:szCs w:val="24"/>
        </w:rPr>
      </w:pPr>
    </w:p>
    <w:p w14:paraId="488E1AC3" w14:textId="77777777" w:rsidR="00D63115" w:rsidRPr="008C4615" w:rsidRDefault="00D63115" w:rsidP="00575472">
      <w:pPr>
        <w:spacing w:line="180" w:lineRule="atLeast"/>
        <w:jc w:val="both"/>
        <w:rPr>
          <w:rFonts w:asciiTheme="majorHAnsi" w:hAnsiTheme="majorHAnsi"/>
          <w:color w:val="000000"/>
          <w:szCs w:val="24"/>
        </w:rPr>
      </w:pPr>
    </w:p>
    <w:p w14:paraId="3D9EC7DE" w14:textId="6C496025" w:rsidR="00D63115" w:rsidRDefault="00D24808" w:rsidP="00575472">
      <w:pPr>
        <w:spacing w:line="180" w:lineRule="atLeast"/>
        <w:jc w:val="both"/>
        <w:outlineLvl w:val="0"/>
        <w:rPr>
          <w:rFonts w:asciiTheme="majorHAnsi" w:hAnsiTheme="majorHAnsi"/>
          <w:color w:val="000000"/>
          <w:szCs w:val="24"/>
        </w:rPr>
      </w:pPr>
      <w:r w:rsidRPr="008C4615">
        <w:rPr>
          <w:rFonts w:asciiTheme="majorHAnsi" w:hAnsiTheme="majorHAnsi"/>
          <w:color w:val="000000"/>
          <w:szCs w:val="24"/>
        </w:rPr>
        <w:t xml:space="preserve">A distinguer depuis les ordonnances Macron </w:t>
      </w:r>
      <w:r w:rsidR="000D013C" w:rsidRPr="008C4615">
        <w:rPr>
          <w:rFonts w:asciiTheme="majorHAnsi" w:hAnsiTheme="majorHAnsi"/>
          <w:color w:val="000000"/>
          <w:szCs w:val="24"/>
        </w:rPr>
        <w:t>les barèmes en vigueur concernant les indemnités de licenciement sans cause réelle et sérieuse selon l’effectif de l’entreprise</w:t>
      </w:r>
      <w:r w:rsidR="000B075E" w:rsidRPr="008C4615">
        <w:rPr>
          <w:rFonts w:asciiTheme="majorHAnsi" w:hAnsiTheme="majorHAnsi"/>
          <w:color w:val="000000"/>
          <w:szCs w:val="24"/>
        </w:rPr>
        <w:t xml:space="preserve"> </w:t>
      </w:r>
      <w:r w:rsidR="00CA6E8C" w:rsidRPr="008C4615">
        <w:rPr>
          <w:rFonts w:asciiTheme="majorHAnsi" w:hAnsiTheme="majorHAnsi"/>
          <w:color w:val="000000"/>
          <w:szCs w:val="24"/>
        </w:rPr>
        <w:t xml:space="preserve">et l’ancienneté du salarié </w:t>
      </w:r>
      <w:r w:rsidR="000B075E" w:rsidRPr="008C4615">
        <w:rPr>
          <w:rFonts w:asciiTheme="majorHAnsi" w:hAnsiTheme="majorHAnsi"/>
          <w:color w:val="000000"/>
          <w:szCs w:val="24"/>
        </w:rPr>
        <w:t>deviennent obligatoires</w:t>
      </w:r>
      <w:r w:rsidR="000D013C" w:rsidRPr="008C4615">
        <w:rPr>
          <w:rFonts w:asciiTheme="majorHAnsi" w:hAnsiTheme="majorHAnsi"/>
          <w:color w:val="000000"/>
          <w:szCs w:val="24"/>
        </w:rPr>
        <w:t>.</w:t>
      </w:r>
    </w:p>
    <w:p w14:paraId="5D83312A" w14:textId="77777777" w:rsidR="00287C5D" w:rsidRDefault="00287C5D" w:rsidP="00575472">
      <w:pPr>
        <w:spacing w:line="180" w:lineRule="atLeast"/>
        <w:jc w:val="both"/>
        <w:outlineLvl w:val="0"/>
        <w:rPr>
          <w:rFonts w:asciiTheme="majorHAnsi" w:hAnsiTheme="majorHAnsi"/>
          <w:color w:val="000000"/>
          <w:szCs w:val="24"/>
        </w:rPr>
      </w:pPr>
    </w:p>
    <w:p w14:paraId="0D01FF96" w14:textId="79D021B7" w:rsidR="00287C5D" w:rsidRPr="00936AD4" w:rsidRDefault="00287C5D" w:rsidP="00936AD4">
      <w:pPr>
        <w:spacing w:line="180" w:lineRule="atLeast"/>
        <w:jc w:val="both"/>
        <w:outlineLvl w:val="0"/>
        <w:rPr>
          <w:rFonts w:asciiTheme="majorHAnsi" w:hAnsiTheme="majorHAnsi"/>
          <w:b/>
          <w:color w:val="000000"/>
          <w:szCs w:val="24"/>
        </w:rPr>
      </w:pPr>
      <w:r w:rsidRPr="00936AD4">
        <w:rPr>
          <w:rFonts w:asciiTheme="majorHAnsi" w:hAnsiTheme="majorHAnsi"/>
          <w:b/>
          <w:color w:val="000000"/>
          <w:szCs w:val="24"/>
        </w:rPr>
        <w:t>Attention : ce barême ne s’applique pas dans tous les types de rupture :</w:t>
      </w:r>
      <w:r w:rsidR="00386D08">
        <w:rPr>
          <w:rFonts w:asciiTheme="majorHAnsi" w:hAnsiTheme="majorHAnsi"/>
          <w:b/>
          <w:color w:val="000000"/>
          <w:szCs w:val="24"/>
        </w:rPr>
        <w:t xml:space="preserve"> (seulement plancher dans les cas de nullité visés)</w:t>
      </w:r>
    </w:p>
    <w:p w14:paraId="628828D7" w14:textId="77777777" w:rsidR="00287C5D" w:rsidRPr="00936AD4" w:rsidRDefault="00287C5D" w:rsidP="00936AD4">
      <w:pPr>
        <w:spacing w:line="180" w:lineRule="atLeast"/>
        <w:jc w:val="both"/>
        <w:outlineLvl w:val="0"/>
        <w:rPr>
          <w:rFonts w:asciiTheme="majorHAnsi" w:hAnsiTheme="majorHAnsi"/>
          <w:b/>
          <w:color w:val="000000"/>
          <w:szCs w:val="24"/>
        </w:rPr>
      </w:pPr>
    </w:p>
    <w:p w14:paraId="11902D44" w14:textId="3C8F5A4E" w:rsidR="00287C5D" w:rsidRPr="00EA3F45" w:rsidRDefault="00287C5D" w:rsidP="00936AD4">
      <w:pPr>
        <w:jc w:val="both"/>
        <w:rPr>
          <w:rFonts w:asciiTheme="majorHAnsi" w:eastAsia="Times New Roman" w:hAnsiTheme="majorHAnsi"/>
          <w:b/>
          <w:szCs w:val="24"/>
        </w:rPr>
      </w:pPr>
      <w:r w:rsidRPr="00EA3F45">
        <w:rPr>
          <w:rFonts w:asciiTheme="majorHAnsi" w:eastAsia="Times New Roman" w:hAnsiTheme="majorHAnsi"/>
          <w:b/>
          <w:szCs w:val="24"/>
        </w:rPr>
        <w:t xml:space="preserve">Article L1235-3-1 Modifié par </w:t>
      </w:r>
      <w:hyperlink r:id="rId9" w:anchor="LEGIARTI000036241430" w:history="1">
        <w:r w:rsidRPr="00EA3F45">
          <w:rPr>
            <w:rStyle w:val="Lienhypertexte"/>
            <w:rFonts w:asciiTheme="majorHAnsi" w:eastAsia="Times New Roman" w:hAnsiTheme="majorHAnsi"/>
            <w:b/>
            <w:color w:val="auto"/>
            <w:szCs w:val="24"/>
          </w:rPr>
          <w:t>Ordonnance n°2017-1718 du 20 décembre 2017 - art. 1</w:t>
        </w:r>
      </w:hyperlink>
      <w:r w:rsidRPr="00EA3F45">
        <w:rPr>
          <w:rFonts w:asciiTheme="majorHAnsi" w:eastAsia="Times New Roman" w:hAnsiTheme="majorHAnsi"/>
          <w:b/>
          <w:szCs w:val="24"/>
        </w:rPr>
        <w:t xml:space="preserve"> </w:t>
      </w:r>
    </w:p>
    <w:p w14:paraId="63254A97" w14:textId="77777777" w:rsidR="00287C5D" w:rsidRPr="00EA3F45" w:rsidRDefault="00287C5D" w:rsidP="00936AD4">
      <w:pPr>
        <w:pStyle w:val="NormalWeb"/>
        <w:jc w:val="both"/>
        <w:rPr>
          <w:rFonts w:asciiTheme="majorHAnsi" w:hAnsiTheme="majorHAnsi"/>
          <w:b/>
          <w:sz w:val="24"/>
          <w:szCs w:val="24"/>
          <w:u w:val="single"/>
        </w:rPr>
      </w:pPr>
      <w:r w:rsidRPr="00EA3F45">
        <w:rPr>
          <w:rFonts w:asciiTheme="majorHAnsi" w:hAnsiTheme="majorHAnsi"/>
          <w:b/>
          <w:sz w:val="24"/>
          <w:szCs w:val="24"/>
          <w:u w:val="single"/>
        </w:rPr>
        <w:t>L</w:t>
      </w:r>
      <w:hyperlink r:id="rId10" w:history="1">
        <w:r w:rsidRPr="00EA3F45">
          <w:rPr>
            <w:rStyle w:val="Lienhypertexte"/>
            <w:rFonts w:asciiTheme="majorHAnsi" w:hAnsiTheme="majorHAnsi"/>
            <w:b/>
            <w:color w:val="auto"/>
            <w:sz w:val="24"/>
            <w:szCs w:val="24"/>
          </w:rPr>
          <w:t xml:space="preserve">'article L. 1235-3 </w:t>
        </w:r>
      </w:hyperlink>
      <w:r w:rsidRPr="00EA3F45">
        <w:rPr>
          <w:rFonts w:asciiTheme="majorHAnsi" w:hAnsiTheme="majorHAnsi"/>
          <w:b/>
          <w:sz w:val="24"/>
          <w:szCs w:val="24"/>
          <w:u w:val="single"/>
        </w:rPr>
        <w:t>n'est pas applicable lorsque le juge constate que le licenciement est entaché d'une des nullités prévues au deuxième alinéa du présent article. Dans ce cas, lorsque le salarié ne demande pas la poursuite de l'exécution de son contrat de travail ou que sa réintégration est impossible, le juge lui octroie une indemnité, à la charge de l'employeur, qui ne peut être inférieure aux salaires des six derniers mois.</w:t>
      </w:r>
    </w:p>
    <w:p w14:paraId="28AB683C" w14:textId="77777777" w:rsidR="00287C5D" w:rsidRPr="00EA3F45" w:rsidRDefault="00287C5D" w:rsidP="00936AD4">
      <w:pPr>
        <w:pStyle w:val="NormalWeb"/>
        <w:jc w:val="both"/>
        <w:rPr>
          <w:rFonts w:asciiTheme="majorHAnsi" w:hAnsiTheme="majorHAnsi"/>
          <w:b/>
          <w:sz w:val="24"/>
          <w:szCs w:val="24"/>
        </w:rPr>
      </w:pPr>
      <w:r w:rsidRPr="00EA3F45">
        <w:rPr>
          <w:rFonts w:asciiTheme="majorHAnsi" w:hAnsiTheme="majorHAnsi"/>
          <w:b/>
          <w:sz w:val="24"/>
          <w:szCs w:val="24"/>
        </w:rPr>
        <w:t xml:space="preserve">Les nullités mentionnées à l'alinéa précédent sont celles qui sont afférentes à la violation d'une liberté fondamentale, à des faits de harcèlement moral ou sexuel dans les conditions mentionnées aux </w:t>
      </w:r>
      <w:hyperlink r:id="rId11" w:history="1">
        <w:r w:rsidRPr="00EA3F45">
          <w:rPr>
            <w:rStyle w:val="Lienhypertexte"/>
            <w:rFonts w:asciiTheme="majorHAnsi" w:hAnsiTheme="majorHAnsi"/>
            <w:b/>
            <w:color w:val="auto"/>
            <w:sz w:val="24"/>
            <w:szCs w:val="24"/>
          </w:rPr>
          <w:t xml:space="preserve">articles L. 1152-3 </w:t>
        </w:r>
      </w:hyperlink>
      <w:r w:rsidRPr="00EA3F45">
        <w:rPr>
          <w:rFonts w:asciiTheme="majorHAnsi" w:hAnsiTheme="majorHAnsi"/>
          <w:b/>
          <w:sz w:val="24"/>
          <w:szCs w:val="24"/>
        </w:rPr>
        <w:t xml:space="preserve">et </w:t>
      </w:r>
      <w:hyperlink r:id="rId12" w:history="1">
        <w:r w:rsidRPr="00EA3F45">
          <w:rPr>
            <w:rStyle w:val="Lienhypertexte"/>
            <w:rFonts w:asciiTheme="majorHAnsi" w:hAnsiTheme="majorHAnsi"/>
            <w:b/>
            <w:color w:val="auto"/>
            <w:sz w:val="24"/>
            <w:szCs w:val="24"/>
          </w:rPr>
          <w:t>L. 1153-4</w:t>
        </w:r>
      </w:hyperlink>
      <w:r w:rsidRPr="00EA3F45">
        <w:rPr>
          <w:rFonts w:asciiTheme="majorHAnsi" w:hAnsiTheme="majorHAnsi"/>
          <w:b/>
          <w:sz w:val="24"/>
          <w:szCs w:val="24"/>
        </w:rPr>
        <w:t xml:space="preserve">, à un licenciement discriminatoire dans les conditions prévues aux articles L. 1134-4 et </w:t>
      </w:r>
      <w:hyperlink r:id="rId13" w:history="1">
        <w:r w:rsidRPr="00EA3F45">
          <w:rPr>
            <w:rStyle w:val="Lienhypertexte"/>
            <w:rFonts w:asciiTheme="majorHAnsi" w:hAnsiTheme="majorHAnsi"/>
            <w:b/>
            <w:color w:val="auto"/>
            <w:sz w:val="24"/>
            <w:szCs w:val="24"/>
          </w:rPr>
          <w:t xml:space="preserve">L. 1132-4 </w:t>
        </w:r>
      </w:hyperlink>
      <w:r w:rsidRPr="00EA3F45">
        <w:rPr>
          <w:rFonts w:asciiTheme="majorHAnsi" w:hAnsiTheme="majorHAnsi"/>
          <w:b/>
          <w:sz w:val="24"/>
          <w:szCs w:val="24"/>
        </w:rPr>
        <w:t xml:space="preserve">ou consécutif à une action en justice, en matière d'égalité professionnelle entre les femmes et les hommes dans les conditions mentionnées à l'article L. 1144-3 et en cas de dénonciation de crimes et délits, ou à l'exercice d'un mandat par un salarié protégé mentionné au chapitre Ier du titre Ier du livre IV de la deuxième partie, ainsi qu'aux protections dont bénéficient certains salariés en application des articles L. 1225-71 et </w:t>
      </w:r>
      <w:hyperlink r:id="rId14" w:history="1">
        <w:r w:rsidRPr="00EA3F45">
          <w:rPr>
            <w:rStyle w:val="Lienhypertexte"/>
            <w:rFonts w:asciiTheme="majorHAnsi" w:hAnsiTheme="majorHAnsi"/>
            <w:b/>
            <w:color w:val="auto"/>
            <w:sz w:val="24"/>
            <w:szCs w:val="24"/>
          </w:rPr>
          <w:t>L. 1226-13</w:t>
        </w:r>
      </w:hyperlink>
      <w:r w:rsidRPr="00EA3F45">
        <w:rPr>
          <w:rFonts w:asciiTheme="majorHAnsi" w:hAnsiTheme="majorHAnsi"/>
          <w:b/>
          <w:sz w:val="24"/>
          <w:szCs w:val="24"/>
        </w:rPr>
        <w:t>.</w:t>
      </w:r>
    </w:p>
    <w:p w14:paraId="52CA966B" w14:textId="77777777" w:rsidR="00287C5D" w:rsidRPr="00EA3F45" w:rsidRDefault="00287C5D" w:rsidP="00936AD4">
      <w:pPr>
        <w:pStyle w:val="NormalWeb"/>
        <w:jc w:val="both"/>
        <w:rPr>
          <w:rFonts w:asciiTheme="majorHAnsi" w:hAnsiTheme="majorHAnsi"/>
          <w:b/>
          <w:sz w:val="24"/>
          <w:szCs w:val="24"/>
        </w:rPr>
      </w:pPr>
      <w:r w:rsidRPr="00EA3F45">
        <w:rPr>
          <w:rFonts w:asciiTheme="majorHAnsi" w:hAnsiTheme="majorHAnsi"/>
          <w:b/>
          <w:sz w:val="24"/>
          <w:szCs w:val="24"/>
        </w:rPr>
        <w:t>L'indemnité est due sans préjudice du paiement du salaire, lorsqu'il est dû en application des dispositions de l'article L. 1225-71 et du statut protecteur dont bénéficient certains salariés en application du chapitre Ier du Titre Ier du livre IV de la deuxième partie du code du travail, qui aurait été perçu pendant la période couverte par la nullité et, le cas échéant, sans préjudice de l'indemnité de licenciement légale, conventionnelle ou contractuelle.</w:t>
      </w:r>
    </w:p>
    <w:p w14:paraId="3BA5033F" w14:textId="77777777" w:rsidR="00287C5D" w:rsidRPr="008C4615" w:rsidRDefault="00287C5D" w:rsidP="00575472">
      <w:pPr>
        <w:spacing w:line="180" w:lineRule="atLeast"/>
        <w:jc w:val="both"/>
        <w:outlineLvl w:val="0"/>
        <w:rPr>
          <w:rFonts w:asciiTheme="majorHAnsi" w:hAnsiTheme="majorHAnsi"/>
          <w:color w:val="000000"/>
          <w:szCs w:val="24"/>
        </w:rPr>
      </w:pPr>
    </w:p>
    <w:p w14:paraId="117C6C70"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6D58BC0F"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00336E35"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5017AA50"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36EDAEB5"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57543057"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53CF6A99"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57394620"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4B440B99" w14:textId="77777777" w:rsidR="0075674C" w:rsidRDefault="0075674C" w:rsidP="003F3F5E">
      <w:pPr>
        <w:widowControl w:val="0"/>
        <w:autoSpaceDE w:val="0"/>
        <w:autoSpaceDN w:val="0"/>
        <w:adjustRightInd w:val="0"/>
        <w:jc w:val="both"/>
        <w:rPr>
          <w:rFonts w:asciiTheme="majorHAnsi" w:hAnsiTheme="majorHAnsi"/>
          <w:color w:val="000000"/>
          <w:szCs w:val="24"/>
        </w:rPr>
      </w:pPr>
    </w:p>
    <w:p w14:paraId="29174968" w14:textId="4E8E41CA" w:rsidR="003F3F5E" w:rsidRPr="0075674C" w:rsidRDefault="00316012" w:rsidP="0075674C">
      <w:pPr>
        <w:pStyle w:val="Paragraphedeliste"/>
        <w:widowControl w:val="0"/>
        <w:numPr>
          <w:ilvl w:val="0"/>
          <w:numId w:val="30"/>
        </w:numPr>
        <w:autoSpaceDE w:val="0"/>
        <w:autoSpaceDN w:val="0"/>
        <w:adjustRightInd w:val="0"/>
        <w:jc w:val="both"/>
        <w:rPr>
          <w:rFonts w:asciiTheme="majorHAnsi" w:hAnsiTheme="majorHAnsi"/>
          <w:b/>
          <w:color w:val="000000"/>
          <w:szCs w:val="24"/>
          <w:u w:val="single"/>
        </w:rPr>
      </w:pPr>
      <w:r w:rsidRPr="0075674C">
        <w:rPr>
          <w:rFonts w:asciiTheme="majorHAnsi" w:hAnsiTheme="majorHAnsi"/>
          <w:b/>
          <w:color w:val="000000"/>
          <w:szCs w:val="24"/>
          <w:u w:val="single"/>
        </w:rPr>
        <w:t>Plus</w:t>
      </w:r>
      <w:r w:rsidR="003F3F5E" w:rsidRPr="0075674C">
        <w:rPr>
          <w:rFonts w:asciiTheme="majorHAnsi" w:hAnsiTheme="majorHAnsi"/>
          <w:b/>
          <w:color w:val="000000"/>
          <w:szCs w:val="24"/>
          <w:u w:val="single"/>
        </w:rPr>
        <w:t xml:space="preserve"> de 11 salariés : </w:t>
      </w:r>
    </w:p>
    <w:p w14:paraId="21AB51E1" w14:textId="77777777" w:rsidR="000D013C" w:rsidRPr="008C4615" w:rsidRDefault="000D013C" w:rsidP="00575472">
      <w:pPr>
        <w:spacing w:line="180" w:lineRule="atLeast"/>
        <w:jc w:val="both"/>
        <w:outlineLvl w:val="0"/>
        <w:rPr>
          <w:rFonts w:asciiTheme="majorHAnsi" w:hAnsiTheme="majorHAnsi"/>
          <w:color w:val="000000"/>
          <w:szCs w:val="24"/>
        </w:rPr>
      </w:pPr>
    </w:p>
    <w:p w14:paraId="2467B434" w14:textId="6C9E30C3" w:rsidR="000D013C" w:rsidRPr="008C4615" w:rsidRDefault="000D013C" w:rsidP="00575472">
      <w:pPr>
        <w:jc w:val="both"/>
        <w:rPr>
          <w:rFonts w:asciiTheme="majorHAnsi" w:eastAsia="Times New Roman" w:hAnsiTheme="majorHAnsi"/>
          <w:szCs w:val="24"/>
          <w:u w:val="single"/>
        </w:rPr>
      </w:pPr>
      <w:r w:rsidRPr="008C4615">
        <w:rPr>
          <w:rFonts w:asciiTheme="majorHAnsi" w:eastAsia="Times New Roman" w:hAnsiTheme="majorHAnsi"/>
          <w:szCs w:val="24"/>
          <w:u w:val="single"/>
        </w:rPr>
        <w:t>Article L1235-3 du code du travail :</w:t>
      </w:r>
    </w:p>
    <w:p w14:paraId="3978F7B9" w14:textId="77777777" w:rsidR="000D013C" w:rsidRPr="008C4615" w:rsidRDefault="000D013C" w:rsidP="00575472">
      <w:pPr>
        <w:numPr>
          <w:ilvl w:val="0"/>
          <w:numId w:val="5"/>
        </w:numPr>
        <w:spacing w:before="100" w:beforeAutospacing="1" w:after="100" w:afterAutospacing="1"/>
        <w:jc w:val="both"/>
        <w:rPr>
          <w:rFonts w:asciiTheme="majorHAnsi" w:eastAsia="Times New Roman" w:hAnsiTheme="majorHAnsi"/>
          <w:szCs w:val="24"/>
        </w:rPr>
      </w:pPr>
      <w:r w:rsidRPr="008C4615">
        <w:rPr>
          <w:rFonts w:asciiTheme="majorHAnsi" w:eastAsia="Times New Roman" w:hAnsiTheme="majorHAnsi"/>
          <w:szCs w:val="24"/>
        </w:rPr>
        <w:t xml:space="preserve">Modifié par </w:t>
      </w:r>
      <w:hyperlink r:id="rId15" w:anchor="LEGIARTI000035609086" w:history="1">
        <w:r w:rsidRPr="008C4615">
          <w:rPr>
            <w:rFonts w:asciiTheme="majorHAnsi" w:eastAsia="Times New Roman" w:hAnsiTheme="majorHAnsi"/>
            <w:color w:val="0000FF"/>
            <w:szCs w:val="24"/>
            <w:u w:val="single"/>
          </w:rPr>
          <w:t>Ordonnance n°2017-1387 du 22 septembre 2017 - art. 2</w:t>
        </w:r>
      </w:hyperlink>
      <w:r w:rsidRPr="008C4615">
        <w:rPr>
          <w:rFonts w:asciiTheme="majorHAnsi" w:eastAsia="Times New Roman" w:hAnsiTheme="majorHAnsi"/>
          <w:szCs w:val="24"/>
        </w:rPr>
        <w:t xml:space="preserve"> </w:t>
      </w:r>
    </w:p>
    <w:p w14:paraId="70C43CF6" w14:textId="54E0846E" w:rsidR="000D013C" w:rsidRPr="0075674C" w:rsidRDefault="006814EF" w:rsidP="00575472">
      <w:pPr>
        <w:spacing w:before="100" w:beforeAutospacing="1" w:after="100" w:afterAutospacing="1"/>
        <w:jc w:val="both"/>
        <w:rPr>
          <w:rFonts w:asciiTheme="majorHAnsi" w:eastAsiaTheme="minorEastAsia" w:hAnsiTheme="majorHAnsi"/>
          <w:i/>
          <w:szCs w:val="24"/>
        </w:rPr>
      </w:pPr>
      <w:r w:rsidRPr="0075674C">
        <w:rPr>
          <w:rFonts w:asciiTheme="majorHAnsi" w:eastAsiaTheme="minorEastAsia" w:hAnsiTheme="majorHAnsi"/>
          <w:i/>
          <w:szCs w:val="24"/>
        </w:rPr>
        <w:t>« </w:t>
      </w:r>
      <w:r w:rsidR="000D013C" w:rsidRPr="0075674C">
        <w:rPr>
          <w:rFonts w:asciiTheme="majorHAnsi" w:eastAsiaTheme="minorEastAsia" w:hAnsiTheme="majorHAnsi"/>
          <w:i/>
          <w:szCs w:val="24"/>
        </w:rPr>
        <w:t xml:space="preserve">Si le licenciement d'un salarié survient pour une cause qui n'est pas réelle et sérieuse, le juge peut proposer la réintégration du salarié dans l'entreprise, avec maintien de ses avantages acquis. </w:t>
      </w:r>
    </w:p>
    <w:p w14:paraId="33639185" w14:textId="444555F0" w:rsidR="000D013C" w:rsidRPr="0075674C" w:rsidRDefault="000D013C" w:rsidP="00575472">
      <w:pPr>
        <w:spacing w:before="100" w:beforeAutospacing="1" w:after="240"/>
        <w:jc w:val="both"/>
        <w:rPr>
          <w:rFonts w:asciiTheme="majorHAnsi" w:eastAsiaTheme="minorEastAsia" w:hAnsiTheme="majorHAnsi"/>
          <w:i/>
          <w:szCs w:val="24"/>
        </w:rPr>
      </w:pPr>
      <w:r w:rsidRPr="0075674C">
        <w:rPr>
          <w:rFonts w:asciiTheme="majorHAnsi" w:eastAsiaTheme="minorEastAsia" w:hAnsiTheme="majorHAnsi"/>
          <w:i/>
          <w:szCs w:val="24"/>
        </w:rPr>
        <w:t>Si l'une ou l'autre des parties refuse cette réintégration, le juge octroie au salarié une indemnité à la charge de l'employeur, dont le montant est compris entre les montants m</w:t>
      </w:r>
      <w:r w:rsidR="003F3F5E" w:rsidRPr="0075674C">
        <w:rPr>
          <w:rFonts w:asciiTheme="majorHAnsi" w:eastAsiaTheme="minorEastAsia" w:hAnsiTheme="majorHAnsi"/>
          <w:i/>
          <w:szCs w:val="24"/>
        </w:rPr>
        <w:t>inimaux et maximaux fixés …. »</w:t>
      </w:r>
      <w:r w:rsidR="006814EF" w:rsidRPr="0075674C">
        <w:rPr>
          <w:rFonts w:asciiTheme="majorHAnsi" w:eastAsiaTheme="minorEastAsia" w:hAnsiTheme="majorHAnsi"/>
          <w:i/>
          <w:szCs w:val="24"/>
        </w:rPr>
        <w:t xml:space="preserve"> </w:t>
      </w:r>
      <w:r w:rsidR="003F3F5E" w:rsidRPr="0075674C">
        <w:rPr>
          <w:rFonts w:asciiTheme="majorHAnsi" w:eastAsiaTheme="minorEastAsia" w:hAnsiTheme="majorHAnsi"/>
          <w:szCs w:val="24"/>
        </w:rPr>
        <w:t xml:space="preserve">cf tableau </w:t>
      </w:r>
      <w:r w:rsidR="00DD58CA" w:rsidRPr="0075674C">
        <w:rPr>
          <w:rFonts w:asciiTheme="majorHAnsi" w:eastAsiaTheme="minorEastAsia" w:hAnsiTheme="majorHAnsi"/>
          <w:szCs w:val="24"/>
        </w:rPr>
        <w:t xml:space="preserve">L </w:t>
      </w:r>
      <w:r w:rsidR="003F3F5E" w:rsidRPr="0075674C">
        <w:rPr>
          <w:rFonts w:asciiTheme="majorHAnsi" w:eastAsiaTheme="minorEastAsia" w:hAnsiTheme="majorHAnsi"/>
          <w:szCs w:val="24"/>
        </w:rPr>
        <w:t>1235-3</w:t>
      </w:r>
      <w:r w:rsidR="003F3F5E" w:rsidRPr="0075674C">
        <w:rPr>
          <w:rFonts w:asciiTheme="majorHAnsi" w:eastAsiaTheme="minorEastAsia" w:hAnsiTheme="majorHAnsi"/>
          <w:i/>
          <w:szCs w:val="24"/>
        </w:rPr>
        <w:t xml:space="preserve"> </w:t>
      </w:r>
      <w:r w:rsidR="003F3F5E" w:rsidRPr="0075674C">
        <w:rPr>
          <w:rFonts w:asciiTheme="majorHAnsi" w:eastAsiaTheme="minorEastAsia" w:hAnsiTheme="majorHAnsi"/>
          <w:szCs w:val="24"/>
        </w:rPr>
        <w:t>code du travail.</w:t>
      </w:r>
      <w:r w:rsidRPr="0075674C">
        <w:rPr>
          <w:rFonts w:asciiTheme="majorHAnsi" w:eastAsiaTheme="minorEastAsia" w:hAnsiTheme="majorHAnsi"/>
          <w:i/>
          <w:szCs w:val="24"/>
        </w:rPr>
        <w:t xml:space="preserve"> </w:t>
      </w:r>
    </w:p>
    <w:p w14:paraId="0505977D" w14:textId="75ACF456" w:rsidR="003F3F5E" w:rsidRPr="008C4615" w:rsidRDefault="00D24BF9" w:rsidP="00DD58CA">
      <w:pPr>
        <w:pStyle w:val="Paragraphedeliste"/>
        <w:widowControl w:val="0"/>
        <w:numPr>
          <w:ilvl w:val="0"/>
          <w:numId w:val="15"/>
        </w:numPr>
        <w:autoSpaceDE w:val="0"/>
        <w:autoSpaceDN w:val="0"/>
        <w:adjustRightInd w:val="0"/>
        <w:jc w:val="both"/>
        <w:rPr>
          <w:rFonts w:asciiTheme="majorHAnsi" w:hAnsiTheme="majorHAnsi"/>
          <w:b/>
          <w:color w:val="000000"/>
          <w:szCs w:val="24"/>
          <w:u w:val="single"/>
        </w:rPr>
      </w:pPr>
      <w:r>
        <w:rPr>
          <w:rFonts w:asciiTheme="majorHAnsi" w:hAnsiTheme="majorHAnsi"/>
          <w:b/>
          <w:color w:val="000000"/>
          <w:szCs w:val="24"/>
          <w:u w:val="single"/>
        </w:rPr>
        <w:t xml:space="preserve">Moins </w:t>
      </w:r>
      <w:r w:rsidR="00DD58CA" w:rsidRPr="008C4615">
        <w:rPr>
          <w:rFonts w:asciiTheme="majorHAnsi" w:hAnsiTheme="majorHAnsi"/>
          <w:b/>
          <w:color w:val="000000"/>
          <w:szCs w:val="24"/>
          <w:u w:val="single"/>
        </w:rPr>
        <w:t xml:space="preserve">de 11 salariés : </w:t>
      </w:r>
    </w:p>
    <w:p w14:paraId="5AAD6AF7" w14:textId="32D08456" w:rsidR="000D013C" w:rsidRPr="008C4615" w:rsidRDefault="006A47E6" w:rsidP="00575472">
      <w:pPr>
        <w:spacing w:before="100" w:beforeAutospacing="1" w:after="240"/>
        <w:jc w:val="both"/>
        <w:rPr>
          <w:rFonts w:asciiTheme="majorHAnsi" w:eastAsiaTheme="minorEastAsia" w:hAnsiTheme="majorHAnsi"/>
          <w:szCs w:val="24"/>
        </w:rPr>
      </w:pPr>
      <w:r w:rsidRPr="008C4615">
        <w:rPr>
          <w:rFonts w:asciiTheme="majorHAnsi" w:eastAsiaTheme="minorEastAsia" w:hAnsiTheme="majorHAnsi"/>
          <w:szCs w:val="24"/>
        </w:rPr>
        <w:t>Il existe un minimum mais pas de maximum.</w:t>
      </w:r>
    </w:p>
    <w:p w14:paraId="77E1D8E6" w14:textId="53719574" w:rsidR="006A47E6" w:rsidRPr="008C4615" w:rsidRDefault="006A47E6" w:rsidP="00575472">
      <w:pPr>
        <w:spacing w:before="100" w:beforeAutospacing="1" w:after="100" w:afterAutospacing="1"/>
        <w:jc w:val="both"/>
        <w:rPr>
          <w:rFonts w:asciiTheme="majorHAnsi" w:eastAsiaTheme="minorEastAsia" w:hAnsiTheme="majorHAnsi"/>
          <w:szCs w:val="24"/>
          <w:u w:val="single"/>
        </w:rPr>
      </w:pPr>
      <w:r w:rsidRPr="008C4615">
        <w:rPr>
          <w:rFonts w:asciiTheme="majorHAnsi" w:eastAsiaTheme="minorEastAsia" w:hAnsiTheme="majorHAnsi"/>
          <w:szCs w:val="24"/>
          <w:u w:val="single"/>
        </w:rPr>
        <w:t>Suite article L1235-3</w:t>
      </w:r>
      <w:r w:rsidR="006814EF" w:rsidRPr="008C4615">
        <w:rPr>
          <w:rFonts w:asciiTheme="majorHAnsi" w:eastAsiaTheme="minorEastAsia" w:hAnsiTheme="majorHAnsi"/>
          <w:szCs w:val="24"/>
          <w:u w:val="single"/>
        </w:rPr>
        <w:t> :</w:t>
      </w:r>
    </w:p>
    <w:p w14:paraId="77D80A0B" w14:textId="3DB0CF2C" w:rsidR="00E57306" w:rsidRPr="0075674C" w:rsidRDefault="008C4615" w:rsidP="00575472">
      <w:pPr>
        <w:spacing w:before="100" w:beforeAutospacing="1" w:after="100" w:afterAutospacing="1"/>
        <w:jc w:val="both"/>
        <w:rPr>
          <w:rFonts w:asciiTheme="majorHAnsi" w:eastAsiaTheme="minorEastAsia" w:hAnsiTheme="majorHAnsi"/>
          <w:i/>
          <w:szCs w:val="24"/>
        </w:rPr>
      </w:pPr>
      <w:r w:rsidRPr="0075674C">
        <w:rPr>
          <w:rFonts w:asciiTheme="majorHAnsi" w:eastAsiaTheme="minorEastAsia" w:hAnsiTheme="majorHAnsi"/>
          <w:i/>
          <w:szCs w:val="24"/>
        </w:rPr>
        <w:t>« </w:t>
      </w:r>
      <w:r w:rsidR="000D013C" w:rsidRPr="0075674C">
        <w:rPr>
          <w:rFonts w:asciiTheme="majorHAnsi" w:eastAsiaTheme="minorEastAsia" w:hAnsiTheme="majorHAnsi"/>
          <w:i/>
          <w:szCs w:val="24"/>
        </w:rPr>
        <w:t>Pour déterminer le montant de l'indemnité, le juge peut tenir compte, le cas échéant, des indemnités de licenciement versées à l'occasion de la rupture.</w:t>
      </w:r>
      <w:r w:rsidRPr="0075674C">
        <w:rPr>
          <w:rFonts w:asciiTheme="majorHAnsi" w:eastAsiaTheme="minorEastAsia" w:hAnsiTheme="majorHAnsi"/>
          <w:i/>
          <w:szCs w:val="24"/>
        </w:rPr>
        <w:t> »</w:t>
      </w:r>
      <w:r w:rsidR="000D013C" w:rsidRPr="0075674C">
        <w:rPr>
          <w:rFonts w:asciiTheme="majorHAnsi" w:eastAsiaTheme="minorEastAsia" w:hAnsiTheme="majorHAnsi"/>
          <w:i/>
          <w:szCs w:val="24"/>
        </w:rPr>
        <w:t xml:space="preserve"> </w:t>
      </w:r>
    </w:p>
    <w:p w14:paraId="4E2692B2" w14:textId="4D347EAC" w:rsidR="00DD58CA" w:rsidRPr="008C4615" w:rsidRDefault="00DD58CA" w:rsidP="00575472">
      <w:pPr>
        <w:spacing w:before="100" w:beforeAutospacing="1" w:after="100" w:afterAutospacing="1"/>
        <w:jc w:val="both"/>
        <w:rPr>
          <w:rFonts w:asciiTheme="majorHAnsi" w:eastAsiaTheme="minorEastAsia" w:hAnsiTheme="majorHAnsi"/>
          <w:szCs w:val="24"/>
        </w:rPr>
      </w:pPr>
      <w:r w:rsidRPr="008C4615">
        <w:rPr>
          <w:rFonts w:asciiTheme="majorHAnsi" w:eastAsiaTheme="minorEastAsia" w:hAnsiTheme="majorHAnsi"/>
          <w:szCs w:val="24"/>
        </w:rPr>
        <w:t>Cf tableau L 1235-3</w:t>
      </w:r>
      <w:r w:rsidRPr="008C4615">
        <w:rPr>
          <w:rFonts w:asciiTheme="majorHAnsi" w:eastAsiaTheme="minorEastAsia" w:hAnsiTheme="majorHAnsi"/>
          <w:b/>
          <w:i/>
          <w:szCs w:val="24"/>
        </w:rPr>
        <w:t xml:space="preserve"> </w:t>
      </w:r>
      <w:r w:rsidRPr="008C4615">
        <w:rPr>
          <w:rFonts w:asciiTheme="majorHAnsi" w:eastAsiaTheme="minorEastAsia" w:hAnsiTheme="majorHAnsi"/>
          <w:szCs w:val="24"/>
        </w:rPr>
        <w:t>code du travail.</w:t>
      </w:r>
    </w:p>
    <w:p w14:paraId="2C56CE47" w14:textId="4308AC2B" w:rsidR="00350D10" w:rsidRPr="008C4615" w:rsidRDefault="000D013C" w:rsidP="00575472">
      <w:pPr>
        <w:spacing w:before="100" w:beforeAutospacing="1" w:after="100" w:afterAutospacing="1"/>
        <w:jc w:val="both"/>
        <w:rPr>
          <w:rFonts w:asciiTheme="majorHAnsi" w:eastAsiaTheme="minorEastAsia" w:hAnsiTheme="majorHAnsi"/>
          <w:szCs w:val="24"/>
          <w:u w:val="single"/>
        </w:rPr>
      </w:pPr>
      <w:r w:rsidRPr="008C4615">
        <w:rPr>
          <w:rFonts w:asciiTheme="majorHAnsi" w:eastAsiaTheme="minorEastAsia" w:hAnsiTheme="majorHAnsi"/>
          <w:szCs w:val="24"/>
          <w:u w:val="single"/>
        </w:rPr>
        <w:t xml:space="preserve">Cette indemnité est cumulable, le cas échéant, avec les indemnités prévues aux articles </w:t>
      </w:r>
      <w:hyperlink r:id="rId16" w:history="1">
        <w:r w:rsidRPr="008C4615">
          <w:rPr>
            <w:rFonts w:asciiTheme="majorHAnsi" w:eastAsiaTheme="minorEastAsia" w:hAnsiTheme="majorHAnsi"/>
            <w:szCs w:val="24"/>
            <w:u w:val="single"/>
          </w:rPr>
          <w:t>L. 1235-12</w:t>
        </w:r>
      </w:hyperlink>
      <w:r w:rsidR="000B075E" w:rsidRPr="008C4615">
        <w:rPr>
          <w:rFonts w:asciiTheme="majorHAnsi" w:eastAsiaTheme="minorEastAsia" w:hAnsiTheme="majorHAnsi"/>
          <w:szCs w:val="24"/>
          <w:u w:val="single"/>
        </w:rPr>
        <w:t xml:space="preserve"> (</w:t>
      </w:r>
      <w:r w:rsidR="00944E18">
        <w:rPr>
          <w:rFonts w:asciiTheme="majorHAnsi" w:eastAsiaTheme="minorEastAsia" w:hAnsiTheme="majorHAnsi"/>
          <w:szCs w:val="24"/>
          <w:u w:val="single"/>
        </w:rPr>
        <w:t xml:space="preserve">absence </w:t>
      </w:r>
      <w:r w:rsidR="000B075E" w:rsidRPr="008C4615">
        <w:rPr>
          <w:rFonts w:asciiTheme="majorHAnsi" w:eastAsiaTheme="minorEastAsia" w:hAnsiTheme="majorHAnsi"/>
          <w:szCs w:val="24"/>
          <w:u w:val="single"/>
        </w:rPr>
        <w:t>consultation IRP licenciement éco coll)</w:t>
      </w:r>
      <w:r w:rsidRPr="008C4615">
        <w:rPr>
          <w:rFonts w:asciiTheme="majorHAnsi" w:eastAsiaTheme="minorEastAsia" w:hAnsiTheme="majorHAnsi"/>
          <w:szCs w:val="24"/>
          <w:u w:val="single"/>
        </w:rPr>
        <w:t xml:space="preserve">, </w:t>
      </w:r>
      <w:hyperlink r:id="rId17" w:history="1">
        <w:r w:rsidRPr="008C4615">
          <w:rPr>
            <w:rFonts w:asciiTheme="majorHAnsi" w:eastAsiaTheme="minorEastAsia" w:hAnsiTheme="majorHAnsi"/>
            <w:szCs w:val="24"/>
            <w:u w:val="single"/>
          </w:rPr>
          <w:t xml:space="preserve">L. 1235-13 </w:t>
        </w:r>
      </w:hyperlink>
      <w:r w:rsidR="000B075E" w:rsidRPr="008C4615">
        <w:rPr>
          <w:rFonts w:asciiTheme="majorHAnsi" w:eastAsiaTheme="minorEastAsia" w:hAnsiTheme="majorHAnsi"/>
          <w:szCs w:val="24"/>
          <w:u w:val="single"/>
        </w:rPr>
        <w:t>(</w:t>
      </w:r>
      <w:r w:rsidR="00944E18">
        <w:rPr>
          <w:rFonts w:asciiTheme="majorHAnsi" w:eastAsiaTheme="minorEastAsia" w:hAnsiTheme="majorHAnsi"/>
          <w:szCs w:val="24"/>
          <w:u w:val="single"/>
        </w:rPr>
        <w:t xml:space="preserve"> violation </w:t>
      </w:r>
      <w:r w:rsidR="000B075E" w:rsidRPr="008C4615">
        <w:rPr>
          <w:rFonts w:asciiTheme="majorHAnsi" w:eastAsiaTheme="minorEastAsia" w:hAnsiTheme="majorHAnsi"/>
          <w:szCs w:val="24"/>
          <w:u w:val="single"/>
        </w:rPr>
        <w:t xml:space="preserve">prorité de réembauche) </w:t>
      </w:r>
      <w:r w:rsidRPr="008C4615">
        <w:rPr>
          <w:rFonts w:asciiTheme="majorHAnsi" w:eastAsiaTheme="minorEastAsia" w:hAnsiTheme="majorHAnsi"/>
          <w:szCs w:val="24"/>
          <w:u w:val="single"/>
        </w:rPr>
        <w:t xml:space="preserve">et </w:t>
      </w:r>
      <w:hyperlink r:id="rId18" w:history="1">
        <w:r w:rsidRPr="008C4615">
          <w:rPr>
            <w:rFonts w:asciiTheme="majorHAnsi" w:eastAsiaTheme="minorEastAsia" w:hAnsiTheme="majorHAnsi"/>
            <w:szCs w:val="24"/>
            <w:u w:val="single"/>
          </w:rPr>
          <w:t>L. 1235-15</w:t>
        </w:r>
      </w:hyperlink>
      <w:r w:rsidR="000B075E" w:rsidRPr="008C4615">
        <w:rPr>
          <w:rFonts w:asciiTheme="majorHAnsi" w:eastAsiaTheme="minorEastAsia" w:hAnsiTheme="majorHAnsi"/>
          <w:szCs w:val="24"/>
          <w:u w:val="single"/>
        </w:rPr>
        <w:t xml:space="preserve"> (absence consultation du</w:t>
      </w:r>
      <w:r w:rsidR="00944E18">
        <w:rPr>
          <w:rFonts w:asciiTheme="majorHAnsi" w:eastAsiaTheme="minorEastAsia" w:hAnsiTheme="majorHAnsi"/>
          <w:szCs w:val="24"/>
          <w:u w:val="single"/>
        </w:rPr>
        <w:t>e</w:t>
      </w:r>
      <w:r w:rsidR="000B075E" w:rsidRPr="008C4615">
        <w:rPr>
          <w:rFonts w:asciiTheme="majorHAnsi" w:eastAsiaTheme="minorEastAsia" w:hAnsiTheme="majorHAnsi"/>
          <w:szCs w:val="24"/>
          <w:u w:val="single"/>
        </w:rPr>
        <w:t xml:space="preserve"> à absence </w:t>
      </w:r>
      <w:r w:rsidR="00944E18">
        <w:rPr>
          <w:rFonts w:asciiTheme="majorHAnsi" w:eastAsiaTheme="minorEastAsia" w:hAnsiTheme="majorHAnsi"/>
          <w:szCs w:val="24"/>
          <w:u w:val="single"/>
        </w:rPr>
        <w:t>d’</w:t>
      </w:r>
      <w:r w:rsidR="000B075E" w:rsidRPr="008C4615">
        <w:rPr>
          <w:rFonts w:asciiTheme="majorHAnsi" w:eastAsiaTheme="minorEastAsia" w:hAnsiTheme="majorHAnsi"/>
          <w:szCs w:val="24"/>
          <w:u w:val="single"/>
        </w:rPr>
        <w:t xml:space="preserve">organisation </w:t>
      </w:r>
      <w:r w:rsidR="00944E18">
        <w:rPr>
          <w:rFonts w:asciiTheme="majorHAnsi" w:eastAsiaTheme="minorEastAsia" w:hAnsiTheme="majorHAnsi"/>
          <w:szCs w:val="24"/>
          <w:u w:val="single"/>
        </w:rPr>
        <w:t xml:space="preserve">des </w:t>
      </w:r>
      <w:r w:rsidR="000B075E" w:rsidRPr="008C4615">
        <w:rPr>
          <w:rFonts w:asciiTheme="majorHAnsi" w:eastAsiaTheme="minorEastAsia" w:hAnsiTheme="majorHAnsi"/>
          <w:szCs w:val="24"/>
          <w:u w:val="single"/>
        </w:rPr>
        <w:t>élections)</w:t>
      </w:r>
      <w:r w:rsidRPr="008C4615">
        <w:rPr>
          <w:rFonts w:asciiTheme="majorHAnsi" w:eastAsiaTheme="minorEastAsia" w:hAnsiTheme="majorHAnsi"/>
          <w:szCs w:val="24"/>
          <w:u w:val="single"/>
        </w:rPr>
        <w:t>, dans la limite des montan</w:t>
      </w:r>
      <w:r w:rsidR="00944E18">
        <w:rPr>
          <w:rFonts w:asciiTheme="majorHAnsi" w:eastAsiaTheme="minorEastAsia" w:hAnsiTheme="majorHAnsi"/>
          <w:szCs w:val="24"/>
          <w:u w:val="single"/>
        </w:rPr>
        <w:t>ts maximaux prévus pour les salariés bénéficiant d’une ancienneté supérieure  à 2 ans dans les entreprises de plus de 11 salariés.</w:t>
      </w:r>
    </w:p>
    <w:p w14:paraId="54A4B8A1" w14:textId="0BED4578" w:rsidR="00D63115" w:rsidRDefault="00EC02B6" w:rsidP="00611468">
      <w:pPr>
        <w:pStyle w:val="Paragraphedeliste"/>
        <w:numPr>
          <w:ilvl w:val="0"/>
          <w:numId w:val="14"/>
        </w:numPr>
        <w:spacing w:before="100" w:beforeAutospacing="1" w:after="100" w:afterAutospacing="1"/>
        <w:jc w:val="both"/>
        <w:rPr>
          <w:rFonts w:asciiTheme="majorHAnsi" w:eastAsiaTheme="minorEastAsia" w:hAnsiTheme="majorHAnsi"/>
          <w:b/>
          <w:szCs w:val="24"/>
          <w:u w:val="single"/>
        </w:rPr>
      </w:pPr>
      <w:r>
        <w:rPr>
          <w:rFonts w:asciiTheme="majorHAnsi" w:eastAsiaTheme="minorEastAsia" w:hAnsiTheme="majorHAnsi"/>
          <w:b/>
          <w:szCs w:val="24"/>
          <w:u w:val="single"/>
        </w:rPr>
        <w:t>Preuve du préjudice ?</w:t>
      </w:r>
    </w:p>
    <w:p w14:paraId="21271FFD" w14:textId="7503022D" w:rsidR="0075674C" w:rsidRPr="007F0ACD" w:rsidRDefault="00EC02B6" w:rsidP="0075674C">
      <w:pPr>
        <w:spacing w:line="180" w:lineRule="atLeast"/>
        <w:jc w:val="both"/>
        <w:outlineLvl w:val="0"/>
        <w:rPr>
          <w:rFonts w:asciiTheme="majorHAnsi" w:hAnsiTheme="majorHAnsi"/>
          <w:color w:val="000000"/>
          <w:szCs w:val="24"/>
        </w:rPr>
      </w:pPr>
      <w:r w:rsidRPr="007F0ACD">
        <w:rPr>
          <w:rFonts w:asciiTheme="majorHAnsi" w:eastAsiaTheme="minorEastAsia" w:hAnsiTheme="majorHAnsi"/>
          <w:szCs w:val="24"/>
        </w:rPr>
        <w:t xml:space="preserve">L’application des minimas quand ils sont prévus ne nécessite pas d’évaluation des préjudices ; par contre, </w:t>
      </w:r>
      <w:r w:rsidR="007F0ACD" w:rsidRPr="007F0ACD">
        <w:rPr>
          <w:rFonts w:asciiTheme="majorHAnsi" w:eastAsiaTheme="minorEastAsia" w:hAnsiTheme="majorHAnsi"/>
          <w:szCs w:val="24"/>
        </w:rPr>
        <w:t>si le salarié demande une somme sup</w:t>
      </w:r>
      <w:r w:rsidR="007F0ACD">
        <w:rPr>
          <w:rFonts w:asciiTheme="majorHAnsi" w:eastAsiaTheme="minorEastAsia" w:hAnsiTheme="majorHAnsi"/>
          <w:szCs w:val="24"/>
        </w:rPr>
        <w:t>é</w:t>
      </w:r>
      <w:r w:rsidR="007F0ACD" w:rsidRPr="007F0ACD">
        <w:rPr>
          <w:rFonts w:asciiTheme="majorHAnsi" w:eastAsiaTheme="minorEastAsia" w:hAnsiTheme="majorHAnsi"/>
          <w:szCs w:val="24"/>
        </w:rPr>
        <w:t>rieure, il devra démontrer son préjudice</w:t>
      </w:r>
      <w:r w:rsidR="0075674C" w:rsidRPr="008C4615">
        <w:rPr>
          <w:rFonts w:asciiTheme="majorHAnsi" w:hAnsiTheme="majorHAnsi"/>
          <w:color w:val="000000"/>
          <w:szCs w:val="24"/>
        </w:rPr>
        <w:t xml:space="preserve"> (âge, situation familiale, perspective de réinsertion, formation et spécificité de l’emploi occupé) </w:t>
      </w:r>
      <w:r w:rsidR="0075674C">
        <w:rPr>
          <w:rFonts w:asciiTheme="majorHAnsi" w:hAnsiTheme="majorHAnsi"/>
          <w:color w:val="000000"/>
          <w:szCs w:val="24"/>
        </w:rPr>
        <w:t>.</w:t>
      </w:r>
    </w:p>
    <w:p w14:paraId="38F8DDE9" w14:textId="73A95E5E" w:rsidR="007F0ACD" w:rsidRPr="0075674C" w:rsidRDefault="007F0ACD" w:rsidP="00EC02B6">
      <w:pPr>
        <w:spacing w:before="100" w:beforeAutospacing="1" w:after="100" w:afterAutospacing="1"/>
        <w:jc w:val="both"/>
        <w:rPr>
          <w:rFonts w:asciiTheme="majorHAnsi" w:eastAsiaTheme="minorEastAsia" w:hAnsiTheme="majorHAnsi"/>
          <w:szCs w:val="24"/>
        </w:rPr>
      </w:pPr>
      <w:r w:rsidRPr="007F0ACD">
        <w:rPr>
          <w:rFonts w:asciiTheme="majorHAnsi" w:eastAsiaTheme="minorEastAsia" w:hAnsiTheme="majorHAnsi"/>
          <w:szCs w:val="24"/>
        </w:rPr>
        <w:t>Le CPH doit d’ailleurs motiver le montant qu’il accorde :</w:t>
      </w:r>
      <w:r w:rsidR="0075674C">
        <w:rPr>
          <w:rFonts w:asciiTheme="majorHAnsi" w:eastAsiaTheme="minorEastAsia" w:hAnsiTheme="majorHAnsi"/>
          <w:szCs w:val="24"/>
        </w:rPr>
        <w:t xml:space="preserve"> </w:t>
      </w:r>
      <w:r w:rsidRPr="007F0ACD">
        <w:rPr>
          <w:rFonts w:asciiTheme="majorHAnsi" w:eastAsiaTheme="minorEastAsia" w:hAnsiTheme="majorHAnsi"/>
          <w:b/>
          <w:szCs w:val="24"/>
          <w:u w:val="single"/>
        </w:rPr>
        <w:t xml:space="preserve">L 1235-1 : </w:t>
      </w:r>
      <w:r w:rsidRPr="007F0ACD">
        <w:rPr>
          <w:rFonts w:eastAsia="Times New Roman"/>
          <w:b/>
          <w:u w:val="single"/>
        </w:rPr>
        <w:t>Il justifie dans le jugement qu'il prononce le montant des indemnités qu'il octroie.</w:t>
      </w:r>
    </w:p>
    <w:p w14:paraId="3E28EB82" w14:textId="1BDE60DC" w:rsidR="007F0ACD" w:rsidRDefault="007F0ACD" w:rsidP="00EC02B6">
      <w:pPr>
        <w:spacing w:before="100" w:beforeAutospacing="1" w:after="100" w:afterAutospacing="1"/>
        <w:jc w:val="both"/>
        <w:rPr>
          <w:rFonts w:eastAsia="Times New Roman"/>
        </w:rPr>
      </w:pPr>
      <w:r>
        <w:rPr>
          <w:rFonts w:eastAsia="Times New Roman"/>
        </w:rPr>
        <w:t>(On voit plus fréquemment des jugements n’accordant que le « minimum » en disant que le salarié ne justifie pas de son préjudice..)</w:t>
      </w:r>
    </w:p>
    <w:p w14:paraId="338D56F2" w14:textId="77777777" w:rsidR="007F0ACD" w:rsidRPr="007F0ACD" w:rsidRDefault="007F0ACD" w:rsidP="00EC02B6">
      <w:pPr>
        <w:spacing w:before="100" w:beforeAutospacing="1" w:after="100" w:afterAutospacing="1"/>
        <w:jc w:val="both"/>
        <w:rPr>
          <w:rFonts w:asciiTheme="majorHAnsi" w:eastAsiaTheme="minorEastAsia" w:hAnsiTheme="majorHAnsi"/>
          <w:szCs w:val="24"/>
        </w:rPr>
      </w:pPr>
    </w:p>
    <w:p w14:paraId="4E4BDD44" w14:textId="3D3696F0" w:rsidR="00D63115" w:rsidRPr="008C4615" w:rsidRDefault="00D63115" w:rsidP="00575472">
      <w:pPr>
        <w:spacing w:line="180" w:lineRule="atLeast"/>
        <w:jc w:val="both"/>
        <w:outlineLvl w:val="0"/>
        <w:rPr>
          <w:rFonts w:asciiTheme="majorHAnsi" w:hAnsiTheme="majorHAnsi"/>
          <w:color w:val="000000"/>
          <w:szCs w:val="24"/>
        </w:rPr>
      </w:pPr>
      <w:r w:rsidRPr="008C4615">
        <w:rPr>
          <w:rFonts w:asciiTheme="majorHAnsi" w:hAnsiTheme="majorHAnsi"/>
          <w:color w:val="000000"/>
          <w:szCs w:val="24"/>
        </w:rPr>
        <w:t>Dans le même temps,</w:t>
      </w:r>
      <w:r w:rsidR="007F0ACD">
        <w:rPr>
          <w:rFonts w:asciiTheme="majorHAnsi" w:hAnsiTheme="majorHAnsi"/>
          <w:color w:val="000000"/>
          <w:szCs w:val="24"/>
        </w:rPr>
        <w:t xml:space="preserve"> sur certains thèmes, </w:t>
      </w:r>
      <w:r w:rsidRPr="008C4615">
        <w:rPr>
          <w:rFonts w:asciiTheme="majorHAnsi" w:hAnsiTheme="majorHAnsi"/>
          <w:color w:val="000000"/>
          <w:szCs w:val="24"/>
        </w:rPr>
        <w:t xml:space="preserve"> la Cour de Cassation met progressivement </w:t>
      </w:r>
      <w:r w:rsidRPr="0075674C">
        <w:rPr>
          <w:rFonts w:asciiTheme="majorHAnsi" w:hAnsiTheme="majorHAnsi"/>
          <w:b/>
          <w:color w:val="000000"/>
          <w:szCs w:val="24"/>
        </w:rPr>
        <w:t>fin à la notion de préjudice "automatique"</w:t>
      </w:r>
      <w:r w:rsidRPr="008C4615">
        <w:rPr>
          <w:rFonts w:asciiTheme="majorHAnsi" w:hAnsiTheme="majorHAnsi"/>
          <w:color w:val="000000"/>
          <w:szCs w:val="24"/>
        </w:rPr>
        <w:t xml:space="preserve"> et exige à nouveau que le préjudice subi soit démontré (visite médicale d'embauche, clause nulle de non concurrence ...)</w:t>
      </w:r>
      <w:r w:rsidR="00641616" w:rsidRPr="008C4615">
        <w:rPr>
          <w:rFonts w:asciiTheme="majorHAnsi" w:hAnsiTheme="majorHAnsi"/>
          <w:color w:val="000000"/>
          <w:szCs w:val="24"/>
        </w:rPr>
        <w:t xml:space="preserve"> c’est également et évidemment vrai pour les dommages et intérêts consécutifs à un licenciement sans cause et réelle et sérieuse</w:t>
      </w:r>
      <w:r w:rsidR="00350D10" w:rsidRPr="008C4615">
        <w:rPr>
          <w:rFonts w:asciiTheme="majorHAnsi" w:hAnsiTheme="majorHAnsi"/>
          <w:color w:val="000000"/>
          <w:szCs w:val="24"/>
        </w:rPr>
        <w:t>.</w:t>
      </w:r>
    </w:p>
    <w:p w14:paraId="588FDABA" w14:textId="77777777" w:rsidR="00350D10" w:rsidRPr="008C4615" w:rsidRDefault="00350D10" w:rsidP="00575472">
      <w:pPr>
        <w:spacing w:line="180" w:lineRule="atLeast"/>
        <w:jc w:val="both"/>
        <w:outlineLvl w:val="0"/>
        <w:rPr>
          <w:rFonts w:asciiTheme="majorHAnsi" w:hAnsiTheme="majorHAnsi"/>
          <w:color w:val="000000"/>
          <w:szCs w:val="24"/>
        </w:rPr>
      </w:pPr>
    </w:p>
    <w:p w14:paraId="720289CF" w14:textId="77777777" w:rsidR="00FE49D6" w:rsidRDefault="00FE49D6" w:rsidP="00893454">
      <w:pPr>
        <w:jc w:val="both"/>
        <w:outlineLvl w:val="0"/>
        <w:rPr>
          <w:rFonts w:asciiTheme="majorHAnsi" w:hAnsiTheme="majorHAnsi"/>
          <w:b/>
          <w:color w:val="000000"/>
          <w:szCs w:val="24"/>
          <w:u w:val="single"/>
        </w:rPr>
      </w:pPr>
    </w:p>
    <w:p w14:paraId="1B3A3758" w14:textId="77777777" w:rsidR="00FE49D6" w:rsidRDefault="00FE49D6" w:rsidP="00893454">
      <w:pPr>
        <w:jc w:val="both"/>
        <w:outlineLvl w:val="0"/>
        <w:rPr>
          <w:rFonts w:asciiTheme="majorHAnsi" w:hAnsiTheme="majorHAnsi"/>
          <w:b/>
          <w:color w:val="000000"/>
          <w:szCs w:val="24"/>
          <w:u w:val="single"/>
        </w:rPr>
      </w:pPr>
    </w:p>
    <w:p w14:paraId="2369DBAD" w14:textId="77777777" w:rsidR="00FE49D6" w:rsidRDefault="00FE49D6" w:rsidP="00893454">
      <w:pPr>
        <w:jc w:val="both"/>
        <w:outlineLvl w:val="0"/>
        <w:rPr>
          <w:rFonts w:asciiTheme="majorHAnsi" w:hAnsiTheme="majorHAnsi"/>
          <w:b/>
          <w:color w:val="000000"/>
          <w:szCs w:val="24"/>
          <w:u w:val="single"/>
        </w:rPr>
      </w:pPr>
    </w:p>
    <w:p w14:paraId="44468F4E" w14:textId="07DA1BD0" w:rsidR="00893454" w:rsidRPr="00FE49D6" w:rsidRDefault="00893454" w:rsidP="00386D08">
      <w:pPr>
        <w:pStyle w:val="Titre1"/>
      </w:pPr>
      <w:r w:rsidRPr="00FE49D6">
        <w:t>Chapitre 3 : Dommages et intérêts pour irrégularités de procédure :</w:t>
      </w:r>
    </w:p>
    <w:p w14:paraId="61F46BDD" w14:textId="77777777" w:rsidR="00893454" w:rsidRPr="008C4615" w:rsidRDefault="00893454" w:rsidP="00893454">
      <w:pPr>
        <w:pStyle w:val="Paragraphedeliste"/>
        <w:jc w:val="both"/>
        <w:outlineLvl w:val="0"/>
        <w:rPr>
          <w:rFonts w:asciiTheme="majorHAnsi" w:hAnsiTheme="majorHAnsi"/>
          <w:color w:val="000000"/>
          <w:szCs w:val="24"/>
        </w:rPr>
      </w:pPr>
    </w:p>
    <w:p w14:paraId="78DAF6E4" w14:textId="4CA09653" w:rsidR="00893454" w:rsidRPr="008C4615" w:rsidRDefault="00893454" w:rsidP="00893454">
      <w:pPr>
        <w:pStyle w:val="Paragraphedeliste"/>
        <w:numPr>
          <w:ilvl w:val="0"/>
          <w:numId w:val="25"/>
        </w:numPr>
        <w:jc w:val="both"/>
        <w:outlineLvl w:val="0"/>
        <w:rPr>
          <w:rFonts w:asciiTheme="majorHAnsi" w:hAnsiTheme="majorHAnsi"/>
          <w:b/>
          <w:color w:val="000000"/>
          <w:szCs w:val="24"/>
          <w:u w:val="single"/>
        </w:rPr>
      </w:pPr>
      <w:r w:rsidRPr="008C4615">
        <w:rPr>
          <w:rFonts w:asciiTheme="majorHAnsi" w:hAnsiTheme="majorHAnsi"/>
          <w:b/>
          <w:color w:val="000000"/>
          <w:szCs w:val="24"/>
          <w:u w:val="single"/>
        </w:rPr>
        <w:t>licenciement notifié avant le 24 septembre 2017 :</w:t>
      </w:r>
    </w:p>
    <w:p w14:paraId="033E8177" w14:textId="77777777" w:rsidR="00893454" w:rsidRPr="008C4615" w:rsidRDefault="00893454" w:rsidP="00893454">
      <w:pPr>
        <w:jc w:val="both"/>
        <w:outlineLvl w:val="0"/>
        <w:rPr>
          <w:rFonts w:asciiTheme="majorHAnsi" w:hAnsiTheme="majorHAnsi"/>
          <w:color w:val="000000"/>
          <w:szCs w:val="24"/>
        </w:rPr>
      </w:pPr>
    </w:p>
    <w:p w14:paraId="0FF976CB" w14:textId="77777777" w:rsidR="00893454" w:rsidRPr="008C4615" w:rsidRDefault="00893454" w:rsidP="00893454">
      <w:pPr>
        <w:jc w:val="both"/>
        <w:rPr>
          <w:rFonts w:asciiTheme="majorHAnsi" w:hAnsiTheme="majorHAnsi"/>
          <w:b/>
          <w:color w:val="000000"/>
          <w:szCs w:val="24"/>
          <w:u w:val="single"/>
        </w:rPr>
      </w:pPr>
      <w:r w:rsidRPr="008C4615">
        <w:rPr>
          <w:rFonts w:asciiTheme="majorHAnsi" w:hAnsiTheme="majorHAnsi"/>
          <w:b/>
          <w:color w:val="000000"/>
          <w:szCs w:val="24"/>
          <w:u w:val="single"/>
        </w:rPr>
        <w:t xml:space="preserve">Plus de deux ans et au moins 11 salariés : </w:t>
      </w:r>
    </w:p>
    <w:p w14:paraId="704F04F0" w14:textId="77777777" w:rsidR="00893454" w:rsidRPr="008C4615" w:rsidRDefault="00893454" w:rsidP="00893454">
      <w:pPr>
        <w:widowControl w:val="0"/>
        <w:autoSpaceDE w:val="0"/>
        <w:autoSpaceDN w:val="0"/>
        <w:adjustRightInd w:val="0"/>
        <w:jc w:val="both"/>
        <w:rPr>
          <w:rFonts w:asciiTheme="majorHAnsi" w:hAnsiTheme="majorHAnsi" w:cs="Arial"/>
          <w:b/>
          <w:bCs/>
          <w:color w:val="262626"/>
          <w:szCs w:val="24"/>
        </w:rPr>
      </w:pPr>
    </w:p>
    <w:p w14:paraId="227D6F10" w14:textId="77777777" w:rsidR="00893454" w:rsidRPr="008C4615" w:rsidRDefault="00893454" w:rsidP="00893454">
      <w:pPr>
        <w:widowControl w:val="0"/>
        <w:autoSpaceDE w:val="0"/>
        <w:autoSpaceDN w:val="0"/>
        <w:adjustRightInd w:val="0"/>
        <w:jc w:val="both"/>
        <w:rPr>
          <w:rFonts w:asciiTheme="majorHAnsi" w:hAnsiTheme="majorHAnsi" w:cs="Arial"/>
          <w:bCs/>
          <w:color w:val="262626"/>
          <w:szCs w:val="24"/>
          <w:u w:val="single"/>
        </w:rPr>
      </w:pPr>
      <w:r w:rsidRPr="008C4615">
        <w:rPr>
          <w:rFonts w:asciiTheme="majorHAnsi" w:hAnsiTheme="majorHAnsi" w:cs="Arial"/>
          <w:bCs/>
          <w:color w:val="262626"/>
          <w:szCs w:val="24"/>
          <w:u w:val="single"/>
        </w:rPr>
        <w:t>Article L1235-2 :</w:t>
      </w:r>
    </w:p>
    <w:p w14:paraId="411A86AA" w14:textId="77777777" w:rsidR="00893454" w:rsidRPr="008C4615" w:rsidRDefault="00893454" w:rsidP="00893454">
      <w:pPr>
        <w:widowControl w:val="0"/>
        <w:autoSpaceDE w:val="0"/>
        <w:autoSpaceDN w:val="0"/>
        <w:adjustRightInd w:val="0"/>
        <w:jc w:val="both"/>
        <w:rPr>
          <w:rFonts w:asciiTheme="majorHAnsi" w:hAnsiTheme="majorHAnsi" w:cs="Arial"/>
          <w:bCs/>
          <w:szCs w:val="24"/>
        </w:rPr>
      </w:pPr>
    </w:p>
    <w:p w14:paraId="31ACF708" w14:textId="77777777" w:rsidR="00893454" w:rsidRPr="008C4615" w:rsidRDefault="00893454" w:rsidP="00893454">
      <w:pPr>
        <w:widowControl w:val="0"/>
        <w:tabs>
          <w:tab w:val="left" w:pos="220"/>
          <w:tab w:val="left" w:pos="720"/>
        </w:tabs>
        <w:autoSpaceDE w:val="0"/>
        <w:autoSpaceDN w:val="0"/>
        <w:adjustRightInd w:val="0"/>
        <w:jc w:val="both"/>
        <w:rPr>
          <w:rFonts w:asciiTheme="majorHAnsi" w:hAnsiTheme="majorHAnsi" w:cs="Arial"/>
          <w:b/>
          <w:i/>
          <w:color w:val="262626"/>
          <w:szCs w:val="24"/>
        </w:rPr>
      </w:pPr>
      <w:r w:rsidRPr="008C4615">
        <w:rPr>
          <w:rFonts w:asciiTheme="majorHAnsi" w:hAnsiTheme="majorHAnsi" w:cs="Arial"/>
          <w:b/>
          <w:i/>
          <w:color w:val="262626"/>
          <w:szCs w:val="24"/>
        </w:rPr>
        <w:t>« Si le licenciement d'un salarié survient sans que la procédure requise ait été observée, mais pour une cause réelle et sérieuse, le juge impose à l'employeur d'accomplir la procédure prévue et accorde au salarié, à la charge de l'employeur, une indemnité qui ne peut être supérieure à un mois de salaire. »</w:t>
      </w:r>
    </w:p>
    <w:p w14:paraId="538DCE7D" w14:textId="77777777" w:rsidR="00893454" w:rsidRPr="008C4615" w:rsidRDefault="00893454" w:rsidP="00893454">
      <w:pPr>
        <w:widowControl w:val="0"/>
        <w:tabs>
          <w:tab w:val="left" w:pos="220"/>
          <w:tab w:val="left" w:pos="720"/>
        </w:tabs>
        <w:autoSpaceDE w:val="0"/>
        <w:autoSpaceDN w:val="0"/>
        <w:adjustRightInd w:val="0"/>
        <w:jc w:val="both"/>
        <w:rPr>
          <w:rFonts w:asciiTheme="majorHAnsi" w:hAnsiTheme="majorHAnsi" w:cs="Arial"/>
          <w:b/>
          <w:i/>
          <w:szCs w:val="24"/>
        </w:rPr>
      </w:pPr>
    </w:p>
    <w:p w14:paraId="0237706C" w14:textId="77777777" w:rsidR="00893454" w:rsidRPr="008C4615" w:rsidRDefault="00893454" w:rsidP="00893454">
      <w:pPr>
        <w:jc w:val="both"/>
        <w:rPr>
          <w:rFonts w:asciiTheme="majorHAnsi" w:hAnsiTheme="majorHAnsi"/>
          <w:color w:val="000000"/>
          <w:szCs w:val="24"/>
        </w:rPr>
      </w:pPr>
      <w:r w:rsidRPr="008C4615">
        <w:rPr>
          <w:rFonts w:asciiTheme="majorHAnsi" w:hAnsiTheme="majorHAnsi"/>
          <w:color w:val="000000"/>
          <w:szCs w:val="24"/>
        </w:rPr>
        <w:t xml:space="preserve">Sachant que 1 € n'est pas suffisant et que ces dommages et intérêts </w:t>
      </w:r>
      <w:r w:rsidRPr="007F0ACD">
        <w:rPr>
          <w:rFonts w:asciiTheme="majorHAnsi" w:hAnsiTheme="majorHAnsi"/>
          <w:color w:val="000000"/>
          <w:szCs w:val="24"/>
          <w:u w:val="single"/>
        </w:rPr>
        <w:t>ne se cumulent pas</w:t>
      </w:r>
      <w:r w:rsidRPr="008C4615">
        <w:rPr>
          <w:rFonts w:asciiTheme="majorHAnsi" w:hAnsiTheme="majorHAnsi"/>
          <w:color w:val="000000"/>
          <w:szCs w:val="24"/>
        </w:rPr>
        <w:t xml:space="preserve"> avec des dommages et intérêts prononcés au titre du licenciement dépourvu de cause réelle et sérieuse).</w:t>
      </w:r>
    </w:p>
    <w:p w14:paraId="23E09F00" w14:textId="77777777" w:rsidR="00893454" w:rsidRPr="008C4615" w:rsidRDefault="00893454" w:rsidP="00893454">
      <w:pPr>
        <w:jc w:val="both"/>
        <w:rPr>
          <w:rFonts w:asciiTheme="majorHAnsi" w:hAnsiTheme="majorHAnsi"/>
          <w:color w:val="000000"/>
          <w:szCs w:val="24"/>
        </w:rPr>
      </w:pPr>
    </w:p>
    <w:p w14:paraId="7B408C94" w14:textId="77777777" w:rsidR="00893454" w:rsidRPr="007F0ACD" w:rsidRDefault="00893454" w:rsidP="00893454">
      <w:pPr>
        <w:jc w:val="both"/>
        <w:rPr>
          <w:rFonts w:asciiTheme="majorHAnsi" w:hAnsiTheme="majorHAnsi"/>
          <w:b/>
          <w:color w:val="000000"/>
          <w:szCs w:val="24"/>
          <w:u w:val="single"/>
        </w:rPr>
      </w:pPr>
      <w:r w:rsidRPr="007F0ACD">
        <w:rPr>
          <w:rFonts w:asciiTheme="majorHAnsi" w:hAnsiTheme="majorHAnsi"/>
          <w:b/>
          <w:color w:val="000000"/>
          <w:szCs w:val="24"/>
          <w:u w:val="single"/>
        </w:rPr>
        <w:t>Moins de deux ans ou moins de 11 salariés :</w:t>
      </w:r>
    </w:p>
    <w:p w14:paraId="765E08D7" w14:textId="77777777" w:rsidR="00893454" w:rsidRPr="008C4615" w:rsidRDefault="00893454" w:rsidP="00893454">
      <w:pPr>
        <w:jc w:val="both"/>
        <w:rPr>
          <w:rFonts w:asciiTheme="majorHAnsi" w:hAnsiTheme="majorHAnsi"/>
          <w:color w:val="000000"/>
          <w:szCs w:val="24"/>
        </w:rPr>
      </w:pPr>
    </w:p>
    <w:p w14:paraId="1EF70586" w14:textId="6E6C3C82" w:rsidR="00893454" w:rsidRDefault="00893454" w:rsidP="00893454">
      <w:pPr>
        <w:jc w:val="both"/>
        <w:rPr>
          <w:rFonts w:asciiTheme="majorHAnsi" w:hAnsiTheme="majorHAnsi"/>
          <w:color w:val="000000"/>
          <w:szCs w:val="24"/>
        </w:rPr>
      </w:pPr>
      <w:r w:rsidRPr="008C4615">
        <w:rPr>
          <w:rFonts w:asciiTheme="majorHAnsi" w:hAnsiTheme="majorHAnsi"/>
          <w:color w:val="000000"/>
          <w:szCs w:val="24"/>
        </w:rPr>
        <w:t xml:space="preserve">dédommagement selon le préjudice subi, </w:t>
      </w:r>
    </w:p>
    <w:p w14:paraId="518C3C66" w14:textId="0BF60440" w:rsidR="007F0ACD" w:rsidRPr="008C4615" w:rsidRDefault="007F0ACD" w:rsidP="00893454">
      <w:pPr>
        <w:jc w:val="both"/>
        <w:rPr>
          <w:rFonts w:asciiTheme="majorHAnsi" w:hAnsiTheme="majorHAnsi"/>
          <w:color w:val="000000"/>
          <w:szCs w:val="24"/>
        </w:rPr>
      </w:pPr>
      <w:r>
        <w:rPr>
          <w:rFonts w:asciiTheme="majorHAnsi" w:hAnsiTheme="majorHAnsi"/>
          <w:color w:val="000000"/>
          <w:szCs w:val="24"/>
        </w:rPr>
        <w:t>sauf</w:t>
      </w:r>
    </w:p>
    <w:p w14:paraId="059BB435" w14:textId="77777777" w:rsidR="00893454" w:rsidRPr="008C4615" w:rsidRDefault="00893454" w:rsidP="00893454">
      <w:pPr>
        <w:widowControl w:val="0"/>
        <w:autoSpaceDE w:val="0"/>
        <w:autoSpaceDN w:val="0"/>
        <w:adjustRightInd w:val="0"/>
        <w:jc w:val="both"/>
        <w:rPr>
          <w:rFonts w:asciiTheme="majorHAnsi" w:hAnsiTheme="majorHAnsi" w:cs="Arial"/>
          <w:bCs/>
          <w:szCs w:val="24"/>
          <w:u w:val="single"/>
        </w:rPr>
      </w:pPr>
      <w:r w:rsidRPr="008C4615">
        <w:rPr>
          <w:rFonts w:asciiTheme="majorHAnsi" w:hAnsiTheme="majorHAnsi" w:cs="Arial"/>
          <w:bCs/>
          <w:color w:val="262626"/>
          <w:szCs w:val="24"/>
          <w:u w:val="single"/>
        </w:rPr>
        <w:t>Article L1235-5 :</w:t>
      </w:r>
    </w:p>
    <w:p w14:paraId="415D1684" w14:textId="77777777" w:rsidR="00893454" w:rsidRPr="008C4615" w:rsidRDefault="00893454" w:rsidP="00893454">
      <w:pPr>
        <w:widowControl w:val="0"/>
        <w:autoSpaceDE w:val="0"/>
        <w:autoSpaceDN w:val="0"/>
        <w:adjustRightInd w:val="0"/>
        <w:jc w:val="both"/>
        <w:rPr>
          <w:rFonts w:asciiTheme="majorHAnsi" w:hAnsiTheme="majorHAnsi" w:cs="Arial"/>
          <w:szCs w:val="24"/>
        </w:rPr>
      </w:pPr>
      <w:r w:rsidRPr="008C4615">
        <w:rPr>
          <w:rFonts w:asciiTheme="majorHAnsi" w:hAnsiTheme="majorHAnsi" w:cs="Arial"/>
          <w:color w:val="262626"/>
          <w:szCs w:val="24"/>
        </w:rPr>
        <w:t>…..</w:t>
      </w:r>
    </w:p>
    <w:p w14:paraId="0CDC0B99" w14:textId="0B9726CE" w:rsidR="006814EF" w:rsidRPr="00FE49D6" w:rsidRDefault="00893454" w:rsidP="00FE49D6">
      <w:pPr>
        <w:jc w:val="both"/>
        <w:rPr>
          <w:rFonts w:asciiTheme="majorHAnsi" w:hAnsiTheme="majorHAnsi" w:cs="Arial"/>
          <w:b/>
          <w:i/>
          <w:color w:val="262626"/>
          <w:szCs w:val="24"/>
        </w:rPr>
      </w:pPr>
      <w:r w:rsidRPr="008C4615">
        <w:rPr>
          <w:rFonts w:asciiTheme="majorHAnsi" w:hAnsiTheme="majorHAnsi" w:cs="Arial"/>
          <w:b/>
          <w:i/>
          <w:color w:val="262626"/>
          <w:szCs w:val="24"/>
        </w:rPr>
        <w:t xml:space="preserve">« Toutefois, en cas de </w:t>
      </w:r>
      <w:r w:rsidRPr="007F0ACD">
        <w:rPr>
          <w:rFonts w:asciiTheme="majorHAnsi" w:hAnsiTheme="majorHAnsi" w:cs="Arial"/>
          <w:b/>
          <w:i/>
          <w:color w:val="262626"/>
          <w:szCs w:val="24"/>
          <w:u w:val="single"/>
        </w:rPr>
        <w:t>méconnaissance des dispositions des articles L. 1232-4 et L. 1233-13, relatives à l'assistance du salarié par un conseiller</w:t>
      </w:r>
      <w:r w:rsidRPr="008C4615">
        <w:rPr>
          <w:rFonts w:asciiTheme="majorHAnsi" w:hAnsiTheme="majorHAnsi" w:cs="Arial"/>
          <w:b/>
          <w:i/>
          <w:color w:val="262626"/>
          <w:szCs w:val="24"/>
        </w:rPr>
        <w:t>, les dispositions relatives aux irrégularités de procédure prévues à l'article L. 1235-2 s'appliquent même au licenciement d'un salarié ayant moins de deux ans d'ancienneté et au licenciement opéré dans une entreprise employant habituellement moins de onze salariés.</w:t>
      </w:r>
      <w:r w:rsidR="00FE49D6">
        <w:rPr>
          <w:rFonts w:asciiTheme="majorHAnsi" w:hAnsiTheme="majorHAnsi" w:cs="Arial"/>
          <w:b/>
          <w:i/>
          <w:color w:val="262626"/>
          <w:szCs w:val="24"/>
        </w:rPr>
        <w:t> »</w:t>
      </w:r>
    </w:p>
    <w:p w14:paraId="70B5A872" w14:textId="77777777" w:rsidR="006814EF" w:rsidRPr="008C4615" w:rsidRDefault="006814EF" w:rsidP="00893454">
      <w:pPr>
        <w:jc w:val="both"/>
        <w:outlineLvl w:val="0"/>
        <w:rPr>
          <w:rFonts w:asciiTheme="majorHAnsi" w:hAnsiTheme="majorHAnsi"/>
          <w:color w:val="000000"/>
          <w:szCs w:val="24"/>
        </w:rPr>
      </w:pPr>
    </w:p>
    <w:p w14:paraId="495A42A2" w14:textId="77777777" w:rsidR="007F0ACD" w:rsidRPr="008C4615" w:rsidRDefault="007F0ACD" w:rsidP="007F0ACD">
      <w:pPr>
        <w:jc w:val="both"/>
        <w:rPr>
          <w:rFonts w:asciiTheme="majorHAnsi" w:hAnsiTheme="majorHAnsi"/>
          <w:color w:val="000000"/>
          <w:szCs w:val="24"/>
        </w:rPr>
      </w:pPr>
      <w:r>
        <w:rPr>
          <w:rFonts w:asciiTheme="majorHAnsi" w:hAnsiTheme="majorHAnsi"/>
          <w:color w:val="000000"/>
          <w:szCs w:val="24"/>
        </w:rPr>
        <w:t xml:space="preserve">et </w:t>
      </w:r>
      <w:r w:rsidRPr="007F0ACD">
        <w:rPr>
          <w:rFonts w:asciiTheme="majorHAnsi" w:hAnsiTheme="majorHAnsi"/>
          <w:color w:val="000000"/>
          <w:szCs w:val="24"/>
          <w:u w:val="single"/>
        </w:rPr>
        <w:t>cumul possible avec DI</w:t>
      </w:r>
      <w:r>
        <w:rPr>
          <w:rFonts w:asciiTheme="majorHAnsi" w:hAnsiTheme="majorHAnsi"/>
          <w:color w:val="000000"/>
          <w:szCs w:val="24"/>
        </w:rPr>
        <w:t xml:space="preserve"> pour licenciement sans cause réelle et sérieuse</w:t>
      </w:r>
    </w:p>
    <w:p w14:paraId="26BB20FD" w14:textId="77777777" w:rsidR="007F0ACD" w:rsidRDefault="007F0ACD" w:rsidP="007F0ACD">
      <w:pPr>
        <w:jc w:val="both"/>
        <w:rPr>
          <w:rFonts w:asciiTheme="majorHAnsi" w:hAnsiTheme="majorHAnsi"/>
          <w:color w:val="000000"/>
          <w:szCs w:val="24"/>
        </w:rPr>
      </w:pPr>
    </w:p>
    <w:p w14:paraId="040C22A4" w14:textId="77777777" w:rsidR="006814EF" w:rsidRDefault="006814EF" w:rsidP="00893454">
      <w:pPr>
        <w:jc w:val="both"/>
        <w:outlineLvl w:val="0"/>
        <w:rPr>
          <w:rFonts w:asciiTheme="majorHAnsi" w:hAnsiTheme="majorHAnsi"/>
          <w:color w:val="000000"/>
          <w:szCs w:val="24"/>
        </w:rPr>
      </w:pPr>
    </w:p>
    <w:p w14:paraId="7D2334C0" w14:textId="77777777" w:rsidR="008C4309" w:rsidRDefault="008C4309" w:rsidP="00893454">
      <w:pPr>
        <w:jc w:val="both"/>
        <w:outlineLvl w:val="0"/>
        <w:rPr>
          <w:rFonts w:asciiTheme="majorHAnsi" w:hAnsiTheme="majorHAnsi"/>
          <w:color w:val="000000"/>
          <w:szCs w:val="24"/>
        </w:rPr>
      </w:pPr>
    </w:p>
    <w:p w14:paraId="4AABAEBF" w14:textId="77777777" w:rsidR="008C4309" w:rsidRDefault="008C4309" w:rsidP="00893454">
      <w:pPr>
        <w:jc w:val="both"/>
        <w:outlineLvl w:val="0"/>
        <w:rPr>
          <w:rFonts w:asciiTheme="majorHAnsi" w:hAnsiTheme="majorHAnsi"/>
          <w:color w:val="000000"/>
          <w:szCs w:val="24"/>
        </w:rPr>
      </w:pPr>
    </w:p>
    <w:p w14:paraId="375BBF1D" w14:textId="77777777" w:rsidR="008C4309" w:rsidRDefault="008C4309" w:rsidP="00893454">
      <w:pPr>
        <w:jc w:val="both"/>
        <w:outlineLvl w:val="0"/>
        <w:rPr>
          <w:rFonts w:asciiTheme="majorHAnsi" w:hAnsiTheme="majorHAnsi"/>
          <w:color w:val="000000"/>
          <w:szCs w:val="24"/>
        </w:rPr>
      </w:pPr>
    </w:p>
    <w:p w14:paraId="55BF7A53" w14:textId="77777777" w:rsidR="008C4309" w:rsidRDefault="008C4309" w:rsidP="00893454">
      <w:pPr>
        <w:jc w:val="both"/>
        <w:outlineLvl w:val="0"/>
        <w:rPr>
          <w:rFonts w:asciiTheme="majorHAnsi" w:hAnsiTheme="majorHAnsi"/>
          <w:color w:val="000000"/>
          <w:szCs w:val="24"/>
        </w:rPr>
      </w:pPr>
    </w:p>
    <w:p w14:paraId="2DC4A43C" w14:textId="77777777" w:rsidR="008C4309" w:rsidRDefault="008C4309" w:rsidP="00893454">
      <w:pPr>
        <w:jc w:val="both"/>
        <w:outlineLvl w:val="0"/>
        <w:rPr>
          <w:rFonts w:asciiTheme="majorHAnsi" w:hAnsiTheme="majorHAnsi"/>
          <w:color w:val="000000"/>
          <w:szCs w:val="24"/>
        </w:rPr>
      </w:pPr>
    </w:p>
    <w:p w14:paraId="6BDD62B8" w14:textId="77777777" w:rsidR="008C4309" w:rsidRDefault="008C4309" w:rsidP="00893454">
      <w:pPr>
        <w:jc w:val="both"/>
        <w:outlineLvl w:val="0"/>
        <w:rPr>
          <w:rFonts w:asciiTheme="majorHAnsi" w:hAnsiTheme="majorHAnsi"/>
          <w:color w:val="000000"/>
          <w:szCs w:val="24"/>
        </w:rPr>
      </w:pPr>
    </w:p>
    <w:p w14:paraId="27210D47" w14:textId="77777777" w:rsidR="008C4309" w:rsidRDefault="008C4309" w:rsidP="00893454">
      <w:pPr>
        <w:jc w:val="both"/>
        <w:outlineLvl w:val="0"/>
        <w:rPr>
          <w:rFonts w:asciiTheme="majorHAnsi" w:hAnsiTheme="majorHAnsi"/>
          <w:color w:val="000000"/>
          <w:szCs w:val="24"/>
        </w:rPr>
      </w:pPr>
    </w:p>
    <w:p w14:paraId="3A072DF1" w14:textId="77777777" w:rsidR="008C4309" w:rsidRDefault="008C4309" w:rsidP="00893454">
      <w:pPr>
        <w:jc w:val="both"/>
        <w:outlineLvl w:val="0"/>
        <w:rPr>
          <w:rFonts w:asciiTheme="majorHAnsi" w:hAnsiTheme="majorHAnsi"/>
          <w:color w:val="000000"/>
          <w:szCs w:val="24"/>
        </w:rPr>
      </w:pPr>
    </w:p>
    <w:p w14:paraId="407A4587" w14:textId="77777777" w:rsidR="008C4309" w:rsidRPr="008C4615" w:rsidRDefault="008C4309" w:rsidP="00893454">
      <w:pPr>
        <w:jc w:val="both"/>
        <w:outlineLvl w:val="0"/>
        <w:rPr>
          <w:rFonts w:asciiTheme="majorHAnsi" w:hAnsiTheme="majorHAnsi"/>
          <w:color w:val="000000"/>
          <w:szCs w:val="24"/>
        </w:rPr>
      </w:pPr>
    </w:p>
    <w:p w14:paraId="20CB2490" w14:textId="77777777" w:rsidR="00893454" w:rsidRPr="008C4615" w:rsidRDefault="00893454" w:rsidP="00893454">
      <w:pPr>
        <w:jc w:val="both"/>
        <w:outlineLvl w:val="0"/>
        <w:rPr>
          <w:rFonts w:asciiTheme="majorHAnsi" w:hAnsiTheme="majorHAnsi"/>
          <w:b/>
          <w:color w:val="000000"/>
          <w:szCs w:val="24"/>
          <w:u w:val="single"/>
        </w:rPr>
      </w:pPr>
    </w:p>
    <w:p w14:paraId="2C467843" w14:textId="1080D3AB" w:rsidR="00893454" w:rsidRPr="008C4615" w:rsidRDefault="00893454" w:rsidP="00893454">
      <w:pPr>
        <w:pStyle w:val="Paragraphedeliste"/>
        <w:numPr>
          <w:ilvl w:val="0"/>
          <w:numId w:val="25"/>
        </w:numPr>
        <w:jc w:val="both"/>
        <w:outlineLvl w:val="0"/>
        <w:rPr>
          <w:rFonts w:asciiTheme="majorHAnsi" w:hAnsiTheme="majorHAnsi"/>
          <w:b/>
          <w:color w:val="000000"/>
          <w:szCs w:val="24"/>
          <w:u w:val="single"/>
        </w:rPr>
      </w:pPr>
      <w:r w:rsidRPr="008C4615">
        <w:rPr>
          <w:rFonts w:asciiTheme="majorHAnsi" w:hAnsiTheme="majorHAnsi"/>
          <w:b/>
          <w:color w:val="000000"/>
          <w:szCs w:val="24"/>
          <w:u w:val="single"/>
        </w:rPr>
        <w:t>licenciement notifié à partir du 24 septembre 2018 :</w:t>
      </w:r>
    </w:p>
    <w:p w14:paraId="268074EA" w14:textId="77777777" w:rsidR="00893454" w:rsidRPr="008C4615" w:rsidRDefault="00893454" w:rsidP="00893454">
      <w:pPr>
        <w:pStyle w:val="Paragraphedeliste"/>
        <w:ind w:left="1080"/>
        <w:jc w:val="both"/>
        <w:outlineLvl w:val="0"/>
        <w:rPr>
          <w:rFonts w:asciiTheme="majorHAnsi" w:hAnsiTheme="majorHAnsi"/>
          <w:color w:val="000000"/>
          <w:szCs w:val="24"/>
        </w:rPr>
      </w:pPr>
    </w:p>
    <w:p w14:paraId="7708E4F4" w14:textId="77777777" w:rsidR="00893454" w:rsidRPr="008C4615" w:rsidRDefault="00893454" w:rsidP="00893454">
      <w:pPr>
        <w:widowControl w:val="0"/>
        <w:autoSpaceDE w:val="0"/>
        <w:autoSpaceDN w:val="0"/>
        <w:adjustRightInd w:val="0"/>
        <w:jc w:val="both"/>
        <w:rPr>
          <w:rFonts w:asciiTheme="majorHAnsi" w:hAnsiTheme="majorHAnsi" w:cs="Arial"/>
          <w:b/>
          <w:bCs/>
          <w:color w:val="262626"/>
          <w:szCs w:val="24"/>
        </w:rPr>
      </w:pPr>
    </w:p>
    <w:p w14:paraId="2AFE9776" w14:textId="34E2D572" w:rsidR="00893454" w:rsidRPr="008C4309" w:rsidRDefault="00893454" w:rsidP="008C4309">
      <w:pPr>
        <w:widowControl w:val="0"/>
        <w:autoSpaceDE w:val="0"/>
        <w:autoSpaceDN w:val="0"/>
        <w:adjustRightInd w:val="0"/>
        <w:jc w:val="both"/>
        <w:rPr>
          <w:rFonts w:asciiTheme="majorHAnsi" w:hAnsiTheme="majorHAnsi" w:cs="Arial"/>
          <w:bCs/>
          <w:szCs w:val="24"/>
          <w:u w:val="single"/>
        </w:rPr>
      </w:pPr>
      <w:r w:rsidRPr="008C4615">
        <w:rPr>
          <w:rFonts w:asciiTheme="majorHAnsi" w:hAnsiTheme="majorHAnsi" w:cs="Arial"/>
          <w:bCs/>
          <w:color w:val="262626"/>
          <w:szCs w:val="24"/>
          <w:u w:val="single"/>
        </w:rPr>
        <w:t>Article L1235-2 :</w:t>
      </w:r>
      <w:r w:rsidRPr="008C4615">
        <w:rPr>
          <w:rFonts w:asciiTheme="majorHAnsi" w:eastAsia="Times New Roman" w:hAnsiTheme="majorHAnsi"/>
          <w:szCs w:val="24"/>
        </w:rPr>
        <w:t xml:space="preserve"> </w:t>
      </w:r>
      <w:hyperlink r:id="rId19" w:anchor="LEGIARTI000036241430" w:history="1">
        <w:r w:rsidRPr="008C4615">
          <w:rPr>
            <w:rStyle w:val="Lienhypertexte"/>
            <w:rFonts w:asciiTheme="majorHAnsi" w:eastAsia="Times New Roman" w:hAnsiTheme="majorHAnsi"/>
            <w:szCs w:val="24"/>
          </w:rPr>
          <w:t>Ordonnance n°2017-1718 du 20 décembre 2017 - art. 1</w:t>
        </w:r>
      </w:hyperlink>
      <w:r w:rsidRPr="008C4615">
        <w:rPr>
          <w:rFonts w:asciiTheme="majorHAnsi" w:eastAsia="Times New Roman" w:hAnsiTheme="majorHAnsi"/>
          <w:szCs w:val="24"/>
        </w:rPr>
        <w:t xml:space="preserve"> </w:t>
      </w:r>
    </w:p>
    <w:p w14:paraId="040559AB" w14:textId="77777777" w:rsidR="00893454" w:rsidRPr="007F0ACD" w:rsidRDefault="00893454" w:rsidP="00893454">
      <w:pPr>
        <w:pStyle w:val="NormalWeb"/>
        <w:jc w:val="both"/>
        <w:rPr>
          <w:rFonts w:asciiTheme="majorHAnsi" w:hAnsiTheme="majorHAnsi"/>
          <w:i/>
          <w:sz w:val="24"/>
          <w:szCs w:val="24"/>
        </w:rPr>
      </w:pPr>
      <w:r w:rsidRPr="007F0ACD">
        <w:rPr>
          <w:rFonts w:asciiTheme="majorHAnsi" w:hAnsiTheme="majorHAnsi"/>
          <w:i/>
          <w:sz w:val="24"/>
          <w:szCs w:val="24"/>
        </w:rPr>
        <w:t xml:space="preserve">« Les motifs énoncés dans la lettre de licenciement prévue aux </w:t>
      </w:r>
      <w:hyperlink r:id="rId20" w:history="1">
        <w:r w:rsidRPr="007F0ACD">
          <w:rPr>
            <w:rStyle w:val="Lienhypertexte"/>
            <w:rFonts w:asciiTheme="majorHAnsi" w:hAnsiTheme="majorHAnsi"/>
            <w:i/>
            <w:sz w:val="24"/>
            <w:szCs w:val="24"/>
          </w:rPr>
          <w:t>articles L. 1232-6</w:t>
        </w:r>
      </w:hyperlink>
      <w:r w:rsidRPr="007F0ACD">
        <w:rPr>
          <w:rFonts w:asciiTheme="majorHAnsi" w:hAnsiTheme="majorHAnsi"/>
          <w:i/>
          <w:sz w:val="24"/>
          <w:szCs w:val="24"/>
        </w:rPr>
        <w:t xml:space="preserve">, </w:t>
      </w:r>
      <w:hyperlink r:id="rId21" w:history="1">
        <w:r w:rsidRPr="007F0ACD">
          <w:rPr>
            <w:rStyle w:val="Lienhypertexte"/>
            <w:rFonts w:asciiTheme="majorHAnsi" w:hAnsiTheme="majorHAnsi"/>
            <w:i/>
            <w:sz w:val="24"/>
            <w:szCs w:val="24"/>
          </w:rPr>
          <w:t xml:space="preserve">L. 1233-16 </w:t>
        </w:r>
      </w:hyperlink>
      <w:r w:rsidRPr="007F0ACD">
        <w:rPr>
          <w:rFonts w:asciiTheme="majorHAnsi" w:hAnsiTheme="majorHAnsi"/>
          <w:i/>
          <w:sz w:val="24"/>
          <w:szCs w:val="24"/>
        </w:rPr>
        <w:t xml:space="preserve">et </w:t>
      </w:r>
      <w:hyperlink r:id="rId22" w:history="1">
        <w:r w:rsidRPr="007F0ACD">
          <w:rPr>
            <w:rStyle w:val="Lienhypertexte"/>
            <w:rFonts w:asciiTheme="majorHAnsi" w:hAnsiTheme="majorHAnsi"/>
            <w:i/>
            <w:sz w:val="24"/>
            <w:szCs w:val="24"/>
          </w:rPr>
          <w:t xml:space="preserve">L. 1233-42 </w:t>
        </w:r>
      </w:hyperlink>
      <w:r w:rsidRPr="007F0ACD">
        <w:rPr>
          <w:rFonts w:asciiTheme="majorHAnsi" w:hAnsiTheme="majorHAnsi"/>
          <w:i/>
          <w:sz w:val="24"/>
          <w:szCs w:val="24"/>
        </w:rPr>
        <w:t xml:space="preserve">peuvent, après la notification de celle-ci, être précisés par l'employeur, soit à son initiative soit à la demande du salarié, dans des délais et conditions fixés par décret en Conseil d'Etat (15 jours pour le salarié pour formuler une demande de précision des griefs et 15 jours à l’employeur pour répondre) . </w:t>
      </w:r>
    </w:p>
    <w:p w14:paraId="5C4DB9C1" w14:textId="77777777" w:rsidR="00893454" w:rsidRPr="007F0ACD" w:rsidRDefault="00893454" w:rsidP="00893454">
      <w:pPr>
        <w:pStyle w:val="NormalWeb"/>
        <w:jc w:val="both"/>
        <w:rPr>
          <w:rFonts w:asciiTheme="majorHAnsi" w:hAnsiTheme="majorHAnsi"/>
          <w:i/>
          <w:sz w:val="24"/>
          <w:szCs w:val="24"/>
        </w:rPr>
      </w:pPr>
      <w:r w:rsidRPr="007F0ACD">
        <w:rPr>
          <w:rFonts w:asciiTheme="majorHAnsi" w:hAnsiTheme="majorHAnsi"/>
          <w:i/>
          <w:sz w:val="24"/>
          <w:szCs w:val="24"/>
        </w:rPr>
        <w:t xml:space="preserve">La lettre de licenciement, précisée le cas échéant par l'employeur, fixe les limites du litige en ce qui concerne les motifs de licenciement. </w:t>
      </w:r>
    </w:p>
    <w:p w14:paraId="2CDC09A4" w14:textId="77777777" w:rsidR="00893454" w:rsidRPr="007F0ACD" w:rsidRDefault="00893454" w:rsidP="00893454">
      <w:pPr>
        <w:pStyle w:val="NormalWeb"/>
        <w:jc w:val="both"/>
        <w:rPr>
          <w:rFonts w:asciiTheme="majorHAnsi" w:hAnsiTheme="majorHAnsi"/>
          <w:i/>
          <w:sz w:val="24"/>
          <w:szCs w:val="24"/>
        </w:rPr>
      </w:pPr>
      <w:r w:rsidRPr="007F0ACD">
        <w:rPr>
          <w:rFonts w:asciiTheme="majorHAnsi" w:hAnsiTheme="majorHAnsi"/>
          <w:i/>
          <w:sz w:val="24"/>
          <w:szCs w:val="24"/>
        </w:rPr>
        <w:t xml:space="preserve">A défaut pour le salarié d'avoir formé auprès de l'employeur une demande en application de l'alinéa premier, l'irrégularité que constitue une insuffisance de motivation de la lettre de licenciement ne prive pas, à elle seule, le licenciement de cause réelle et sérieuse et ouvre droit à une indemnité qui ne peut excéder un mois de salaire. </w:t>
      </w:r>
    </w:p>
    <w:p w14:paraId="106A9AF8" w14:textId="77777777" w:rsidR="00893454" w:rsidRPr="007F0ACD" w:rsidRDefault="00893454" w:rsidP="00893454">
      <w:pPr>
        <w:pStyle w:val="NormalWeb"/>
        <w:jc w:val="both"/>
        <w:rPr>
          <w:rFonts w:asciiTheme="majorHAnsi" w:hAnsiTheme="majorHAnsi"/>
          <w:i/>
          <w:sz w:val="24"/>
          <w:szCs w:val="24"/>
        </w:rPr>
      </w:pPr>
      <w:r w:rsidRPr="007F0ACD">
        <w:rPr>
          <w:rFonts w:asciiTheme="majorHAnsi" w:hAnsiTheme="majorHAnsi"/>
          <w:i/>
          <w:sz w:val="24"/>
          <w:szCs w:val="24"/>
        </w:rPr>
        <w:t>En l'absence de cause réelle et sérieuse du licenciement, le préjudice résultant du vice de motivation de la lettre de rupture est réparé par l'indemnité allouée conformément aux dispositions de l'</w:t>
      </w:r>
      <w:hyperlink r:id="rId23" w:history="1">
        <w:r w:rsidRPr="007F0ACD">
          <w:rPr>
            <w:rStyle w:val="Lienhypertexte"/>
            <w:rFonts w:asciiTheme="majorHAnsi" w:hAnsiTheme="majorHAnsi"/>
            <w:i/>
            <w:sz w:val="24"/>
            <w:szCs w:val="24"/>
          </w:rPr>
          <w:t>article L. 1235-3</w:t>
        </w:r>
      </w:hyperlink>
      <w:r w:rsidRPr="007F0ACD">
        <w:rPr>
          <w:rFonts w:asciiTheme="majorHAnsi" w:hAnsiTheme="majorHAnsi"/>
          <w:i/>
          <w:sz w:val="24"/>
          <w:szCs w:val="24"/>
        </w:rPr>
        <w:t xml:space="preserve">. </w:t>
      </w:r>
    </w:p>
    <w:p w14:paraId="0D89403A" w14:textId="6BC5D98D" w:rsidR="00893454" w:rsidRPr="007F0ACD" w:rsidRDefault="00893454" w:rsidP="00893454">
      <w:pPr>
        <w:pStyle w:val="NormalWeb"/>
        <w:jc w:val="both"/>
        <w:rPr>
          <w:rFonts w:asciiTheme="majorHAnsi" w:hAnsiTheme="majorHAnsi"/>
          <w:i/>
          <w:sz w:val="24"/>
          <w:szCs w:val="24"/>
        </w:rPr>
      </w:pPr>
      <w:r w:rsidRPr="007F0ACD">
        <w:rPr>
          <w:rFonts w:asciiTheme="majorHAnsi" w:hAnsiTheme="majorHAnsi"/>
          <w:i/>
          <w:sz w:val="24"/>
          <w:szCs w:val="24"/>
        </w:rPr>
        <w:t xml:space="preserve">Lorsqu'une irrégularité a été commise au cours de la procédure, notamment si le licenciement d'un salarié intervient sans que la procédure requise aux </w:t>
      </w:r>
      <w:hyperlink r:id="rId24" w:history="1">
        <w:r w:rsidRPr="007F0ACD">
          <w:rPr>
            <w:rStyle w:val="Lienhypertexte"/>
            <w:rFonts w:asciiTheme="majorHAnsi" w:hAnsiTheme="majorHAnsi"/>
            <w:i/>
            <w:sz w:val="24"/>
            <w:szCs w:val="24"/>
          </w:rPr>
          <w:t>articles L. 1232-2, L. 1232-3, L. 1232-4</w:t>
        </w:r>
      </w:hyperlink>
      <w:r w:rsidRPr="007F0ACD">
        <w:rPr>
          <w:rFonts w:asciiTheme="majorHAnsi" w:hAnsiTheme="majorHAnsi"/>
          <w:i/>
          <w:sz w:val="24"/>
          <w:szCs w:val="24"/>
        </w:rPr>
        <w:t xml:space="preserve">, </w:t>
      </w:r>
      <w:hyperlink r:id="rId25" w:history="1">
        <w:r w:rsidRPr="007F0ACD">
          <w:rPr>
            <w:rStyle w:val="Lienhypertexte"/>
            <w:rFonts w:asciiTheme="majorHAnsi" w:hAnsiTheme="majorHAnsi"/>
            <w:i/>
            <w:sz w:val="24"/>
            <w:szCs w:val="24"/>
          </w:rPr>
          <w:t>L. 1233-11</w:t>
        </w:r>
      </w:hyperlink>
      <w:r w:rsidRPr="007F0ACD">
        <w:rPr>
          <w:rFonts w:asciiTheme="majorHAnsi" w:hAnsiTheme="majorHAnsi"/>
          <w:i/>
          <w:sz w:val="24"/>
          <w:szCs w:val="24"/>
        </w:rPr>
        <w:t>, L. 1233-12 et L. 1233-13 ait été observée ou sans que la procédure conventionnelle ou statutaire de consultation préalable au licenciement ait été respectée, mais pour une cause réelle et sérieuse, le juge accorde au salarié, à la charge de l'employeur, une indemnité qui ne peut être supérieure à un mois de salaire.</w:t>
      </w:r>
    </w:p>
    <w:p w14:paraId="55DBE859" w14:textId="53F92AF0" w:rsidR="00893454" w:rsidRPr="00981A3B" w:rsidRDefault="00893454" w:rsidP="00981A3B">
      <w:pPr>
        <w:jc w:val="both"/>
        <w:rPr>
          <w:rFonts w:asciiTheme="majorHAnsi" w:eastAsia="Times New Roman" w:hAnsiTheme="majorHAnsi"/>
          <w:b/>
          <w:i/>
          <w:szCs w:val="24"/>
        </w:rPr>
      </w:pPr>
    </w:p>
    <w:p w14:paraId="51A7AAE5" w14:textId="77777777" w:rsidR="00C11A5E" w:rsidRPr="008C4615" w:rsidRDefault="00C11A5E" w:rsidP="00575472">
      <w:pPr>
        <w:widowControl w:val="0"/>
        <w:autoSpaceDE w:val="0"/>
        <w:autoSpaceDN w:val="0"/>
        <w:adjustRightInd w:val="0"/>
        <w:jc w:val="both"/>
        <w:rPr>
          <w:rFonts w:asciiTheme="majorHAnsi" w:hAnsiTheme="majorHAnsi" w:cs="Arial"/>
          <w:b/>
          <w:bCs/>
          <w:color w:val="262626"/>
          <w:szCs w:val="24"/>
        </w:rPr>
      </w:pPr>
    </w:p>
    <w:p w14:paraId="2853FC9E" w14:textId="77777777" w:rsidR="00C11A5E" w:rsidRDefault="00C11A5E" w:rsidP="00575472">
      <w:pPr>
        <w:widowControl w:val="0"/>
        <w:autoSpaceDE w:val="0"/>
        <w:autoSpaceDN w:val="0"/>
        <w:adjustRightInd w:val="0"/>
        <w:jc w:val="both"/>
        <w:rPr>
          <w:rFonts w:asciiTheme="majorHAnsi" w:hAnsiTheme="majorHAnsi" w:cs="Arial"/>
          <w:b/>
          <w:bCs/>
          <w:color w:val="262626"/>
          <w:szCs w:val="24"/>
          <w:u w:val="single"/>
        </w:rPr>
      </w:pPr>
    </w:p>
    <w:p w14:paraId="40B86C9A" w14:textId="6552E4C5" w:rsidR="00FE49D6" w:rsidRDefault="007F0ACD" w:rsidP="00575472">
      <w:pPr>
        <w:widowControl w:val="0"/>
        <w:autoSpaceDE w:val="0"/>
        <w:autoSpaceDN w:val="0"/>
        <w:adjustRightInd w:val="0"/>
        <w:jc w:val="both"/>
        <w:rPr>
          <w:rFonts w:asciiTheme="majorHAnsi" w:hAnsiTheme="majorHAnsi" w:cs="Arial"/>
          <w:b/>
          <w:bCs/>
          <w:color w:val="262626"/>
          <w:szCs w:val="24"/>
          <w:u w:val="single"/>
        </w:rPr>
      </w:pPr>
      <w:r>
        <w:rPr>
          <w:rFonts w:asciiTheme="majorHAnsi" w:hAnsiTheme="majorHAnsi" w:cs="Arial"/>
          <w:b/>
          <w:bCs/>
          <w:color w:val="262626"/>
          <w:szCs w:val="24"/>
          <w:u w:val="single"/>
        </w:rPr>
        <w:t xml:space="preserve">DONC : </w:t>
      </w:r>
    </w:p>
    <w:p w14:paraId="7A3BDB24" w14:textId="3A02F975" w:rsidR="007F0ACD" w:rsidRPr="007F0ACD" w:rsidRDefault="007F0ACD" w:rsidP="007F0ACD">
      <w:pPr>
        <w:pStyle w:val="Paragraphedeliste"/>
        <w:widowControl w:val="0"/>
        <w:numPr>
          <w:ilvl w:val="0"/>
          <w:numId w:val="4"/>
        </w:numPr>
        <w:autoSpaceDE w:val="0"/>
        <w:autoSpaceDN w:val="0"/>
        <w:adjustRightInd w:val="0"/>
        <w:jc w:val="both"/>
        <w:rPr>
          <w:rFonts w:asciiTheme="majorHAnsi" w:hAnsiTheme="majorHAnsi" w:cs="Arial"/>
          <w:b/>
          <w:bCs/>
          <w:color w:val="262626"/>
          <w:szCs w:val="24"/>
          <w:u w:val="single"/>
        </w:rPr>
      </w:pPr>
      <w:r w:rsidRPr="007F0ACD">
        <w:rPr>
          <w:rFonts w:asciiTheme="majorHAnsi" w:hAnsiTheme="majorHAnsi" w:cs="Arial"/>
          <w:b/>
          <w:bCs/>
          <w:color w:val="262626"/>
          <w:szCs w:val="24"/>
          <w:u w:val="single"/>
        </w:rPr>
        <w:t>nouvelle irrégularité de procédure (motivation), qui bat directement en br</w:t>
      </w:r>
      <w:r>
        <w:rPr>
          <w:rFonts w:asciiTheme="majorHAnsi" w:hAnsiTheme="majorHAnsi" w:cs="Arial"/>
          <w:b/>
          <w:bCs/>
          <w:color w:val="262626"/>
          <w:szCs w:val="24"/>
          <w:u w:val="single"/>
        </w:rPr>
        <w:t>è</w:t>
      </w:r>
      <w:r w:rsidRPr="007F0ACD">
        <w:rPr>
          <w:rFonts w:asciiTheme="majorHAnsi" w:hAnsiTheme="majorHAnsi" w:cs="Arial"/>
          <w:b/>
          <w:bCs/>
          <w:color w:val="262626"/>
          <w:szCs w:val="24"/>
          <w:u w:val="single"/>
        </w:rPr>
        <w:t>che la JP jusque là constante de la cour de cassation…</w:t>
      </w:r>
    </w:p>
    <w:p w14:paraId="3B08034E" w14:textId="2BBA9228" w:rsidR="007F0ACD" w:rsidRDefault="007F0ACD" w:rsidP="007F0ACD">
      <w:pPr>
        <w:pStyle w:val="Paragraphedeliste"/>
        <w:widowControl w:val="0"/>
        <w:numPr>
          <w:ilvl w:val="0"/>
          <w:numId w:val="4"/>
        </w:numPr>
        <w:autoSpaceDE w:val="0"/>
        <w:autoSpaceDN w:val="0"/>
        <w:adjustRightInd w:val="0"/>
        <w:jc w:val="both"/>
        <w:rPr>
          <w:rFonts w:asciiTheme="majorHAnsi" w:hAnsiTheme="majorHAnsi" w:cs="Arial"/>
          <w:b/>
          <w:bCs/>
          <w:color w:val="262626"/>
          <w:szCs w:val="24"/>
          <w:u w:val="single"/>
        </w:rPr>
      </w:pPr>
      <w:r>
        <w:rPr>
          <w:rFonts w:asciiTheme="majorHAnsi" w:hAnsiTheme="majorHAnsi" w:cs="Arial"/>
          <w:b/>
          <w:bCs/>
          <w:color w:val="262626"/>
          <w:szCs w:val="24"/>
          <w:u w:val="single"/>
        </w:rPr>
        <w:t>plafond de 1 mois dans tous  les cas</w:t>
      </w:r>
    </w:p>
    <w:p w14:paraId="36E6A950" w14:textId="2003FCA7" w:rsidR="007F0ACD" w:rsidRPr="007F0ACD" w:rsidRDefault="007F0ACD" w:rsidP="007F0ACD">
      <w:pPr>
        <w:pStyle w:val="Paragraphedeliste"/>
        <w:widowControl w:val="0"/>
        <w:numPr>
          <w:ilvl w:val="0"/>
          <w:numId w:val="4"/>
        </w:numPr>
        <w:autoSpaceDE w:val="0"/>
        <w:autoSpaceDN w:val="0"/>
        <w:adjustRightInd w:val="0"/>
        <w:jc w:val="both"/>
        <w:rPr>
          <w:rFonts w:asciiTheme="majorHAnsi" w:hAnsiTheme="majorHAnsi" w:cs="Arial"/>
          <w:b/>
          <w:bCs/>
          <w:color w:val="262626"/>
          <w:szCs w:val="24"/>
          <w:u w:val="single"/>
        </w:rPr>
      </w:pPr>
      <w:r>
        <w:rPr>
          <w:rFonts w:asciiTheme="majorHAnsi" w:hAnsiTheme="majorHAnsi" w:cs="Arial"/>
          <w:b/>
          <w:bCs/>
          <w:color w:val="262626"/>
          <w:szCs w:val="24"/>
          <w:u w:val="single"/>
        </w:rPr>
        <w:t>jamais de cumul avec les DI pour absence de cause réelle et sérieuse</w:t>
      </w:r>
    </w:p>
    <w:p w14:paraId="7E2B1985" w14:textId="77777777" w:rsidR="00FE49D6" w:rsidRDefault="00FE49D6" w:rsidP="00575472">
      <w:pPr>
        <w:widowControl w:val="0"/>
        <w:autoSpaceDE w:val="0"/>
        <w:autoSpaceDN w:val="0"/>
        <w:adjustRightInd w:val="0"/>
        <w:jc w:val="both"/>
        <w:rPr>
          <w:rFonts w:asciiTheme="majorHAnsi" w:hAnsiTheme="majorHAnsi" w:cs="Arial"/>
          <w:b/>
          <w:bCs/>
          <w:color w:val="262626"/>
          <w:szCs w:val="24"/>
          <w:u w:val="single"/>
        </w:rPr>
      </w:pPr>
    </w:p>
    <w:p w14:paraId="2D6C9AE7" w14:textId="77777777" w:rsidR="00FE49D6" w:rsidRDefault="00FE49D6" w:rsidP="00575472">
      <w:pPr>
        <w:widowControl w:val="0"/>
        <w:autoSpaceDE w:val="0"/>
        <w:autoSpaceDN w:val="0"/>
        <w:adjustRightInd w:val="0"/>
        <w:jc w:val="both"/>
        <w:rPr>
          <w:rFonts w:asciiTheme="majorHAnsi" w:hAnsiTheme="majorHAnsi" w:cs="Arial"/>
          <w:b/>
          <w:bCs/>
          <w:color w:val="262626"/>
          <w:szCs w:val="24"/>
          <w:u w:val="single"/>
        </w:rPr>
      </w:pPr>
    </w:p>
    <w:p w14:paraId="3A7F6A6F" w14:textId="77777777" w:rsidR="00FE49D6" w:rsidRDefault="00FE49D6" w:rsidP="00575472">
      <w:pPr>
        <w:widowControl w:val="0"/>
        <w:autoSpaceDE w:val="0"/>
        <w:autoSpaceDN w:val="0"/>
        <w:adjustRightInd w:val="0"/>
        <w:jc w:val="both"/>
        <w:rPr>
          <w:rFonts w:asciiTheme="majorHAnsi" w:hAnsiTheme="majorHAnsi" w:cs="Arial"/>
          <w:b/>
          <w:bCs/>
          <w:color w:val="262626"/>
          <w:szCs w:val="24"/>
          <w:u w:val="single"/>
        </w:rPr>
      </w:pPr>
    </w:p>
    <w:p w14:paraId="4522E7FC" w14:textId="77777777" w:rsidR="00FE49D6" w:rsidRDefault="00FE49D6" w:rsidP="00575472">
      <w:pPr>
        <w:widowControl w:val="0"/>
        <w:autoSpaceDE w:val="0"/>
        <w:autoSpaceDN w:val="0"/>
        <w:adjustRightInd w:val="0"/>
        <w:jc w:val="both"/>
        <w:rPr>
          <w:rFonts w:asciiTheme="majorHAnsi" w:hAnsiTheme="majorHAnsi" w:cs="Arial"/>
          <w:b/>
          <w:bCs/>
          <w:color w:val="262626"/>
          <w:szCs w:val="24"/>
          <w:u w:val="single"/>
        </w:rPr>
      </w:pPr>
    </w:p>
    <w:p w14:paraId="672A8935" w14:textId="77777777" w:rsidR="00FE49D6" w:rsidRDefault="00FE49D6" w:rsidP="00575472">
      <w:pPr>
        <w:widowControl w:val="0"/>
        <w:autoSpaceDE w:val="0"/>
        <w:autoSpaceDN w:val="0"/>
        <w:adjustRightInd w:val="0"/>
        <w:jc w:val="both"/>
        <w:rPr>
          <w:rFonts w:asciiTheme="majorHAnsi" w:hAnsiTheme="majorHAnsi" w:cs="Arial"/>
          <w:b/>
          <w:bCs/>
          <w:color w:val="262626"/>
          <w:szCs w:val="24"/>
          <w:u w:val="single"/>
        </w:rPr>
      </w:pPr>
    </w:p>
    <w:p w14:paraId="2DCA10C1" w14:textId="77777777" w:rsidR="008C4309" w:rsidRDefault="008C4309" w:rsidP="00575472">
      <w:pPr>
        <w:widowControl w:val="0"/>
        <w:autoSpaceDE w:val="0"/>
        <w:autoSpaceDN w:val="0"/>
        <w:adjustRightInd w:val="0"/>
        <w:jc w:val="both"/>
        <w:rPr>
          <w:rFonts w:asciiTheme="majorHAnsi" w:hAnsiTheme="majorHAnsi" w:cs="Arial"/>
          <w:b/>
          <w:bCs/>
          <w:color w:val="262626"/>
          <w:szCs w:val="24"/>
          <w:u w:val="single"/>
        </w:rPr>
      </w:pPr>
    </w:p>
    <w:p w14:paraId="3BF1853E" w14:textId="77777777" w:rsidR="008C4309" w:rsidRDefault="008C4309" w:rsidP="00575472">
      <w:pPr>
        <w:widowControl w:val="0"/>
        <w:autoSpaceDE w:val="0"/>
        <w:autoSpaceDN w:val="0"/>
        <w:adjustRightInd w:val="0"/>
        <w:jc w:val="both"/>
        <w:rPr>
          <w:rFonts w:asciiTheme="majorHAnsi" w:hAnsiTheme="majorHAnsi" w:cs="Arial"/>
          <w:b/>
          <w:bCs/>
          <w:color w:val="262626"/>
          <w:szCs w:val="24"/>
          <w:u w:val="single"/>
        </w:rPr>
      </w:pPr>
    </w:p>
    <w:p w14:paraId="3B918027" w14:textId="77777777" w:rsidR="008C4309" w:rsidRDefault="008C4309" w:rsidP="00575472">
      <w:pPr>
        <w:widowControl w:val="0"/>
        <w:autoSpaceDE w:val="0"/>
        <w:autoSpaceDN w:val="0"/>
        <w:adjustRightInd w:val="0"/>
        <w:jc w:val="both"/>
        <w:rPr>
          <w:rFonts w:asciiTheme="majorHAnsi" w:hAnsiTheme="majorHAnsi" w:cs="Arial"/>
          <w:b/>
          <w:bCs/>
          <w:color w:val="262626"/>
          <w:szCs w:val="24"/>
          <w:u w:val="single"/>
        </w:rPr>
      </w:pPr>
    </w:p>
    <w:p w14:paraId="57EE2FD5" w14:textId="77777777" w:rsidR="008C4309" w:rsidRDefault="008C4309" w:rsidP="00575472">
      <w:pPr>
        <w:widowControl w:val="0"/>
        <w:autoSpaceDE w:val="0"/>
        <w:autoSpaceDN w:val="0"/>
        <w:adjustRightInd w:val="0"/>
        <w:jc w:val="both"/>
        <w:rPr>
          <w:rFonts w:asciiTheme="majorHAnsi" w:hAnsiTheme="majorHAnsi" w:cs="Arial"/>
          <w:b/>
          <w:bCs/>
          <w:color w:val="262626"/>
          <w:szCs w:val="24"/>
          <w:u w:val="single"/>
        </w:rPr>
      </w:pPr>
    </w:p>
    <w:p w14:paraId="67ADEC26" w14:textId="77777777" w:rsidR="008C4309" w:rsidRPr="008C4615" w:rsidRDefault="008C4309" w:rsidP="00575472">
      <w:pPr>
        <w:widowControl w:val="0"/>
        <w:autoSpaceDE w:val="0"/>
        <w:autoSpaceDN w:val="0"/>
        <w:adjustRightInd w:val="0"/>
        <w:jc w:val="both"/>
        <w:rPr>
          <w:rFonts w:asciiTheme="majorHAnsi" w:hAnsiTheme="majorHAnsi" w:cs="Arial"/>
          <w:b/>
          <w:bCs/>
          <w:color w:val="262626"/>
          <w:szCs w:val="24"/>
          <w:u w:val="single"/>
        </w:rPr>
      </w:pPr>
    </w:p>
    <w:p w14:paraId="0F0EE0D4" w14:textId="23EA1A6B" w:rsidR="00D63115" w:rsidRPr="00FE49D6" w:rsidRDefault="00893454" w:rsidP="00386D08">
      <w:pPr>
        <w:pStyle w:val="Titre1"/>
        <w:rPr>
          <w:i/>
          <w:color w:val="4F81BD" w:themeColor="accent1"/>
        </w:rPr>
      </w:pPr>
      <w:r w:rsidRPr="00FE49D6">
        <w:t>Chapitre 4</w:t>
      </w:r>
      <w:r w:rsidR="00386D08">
        <w:t> : D’</w:t>
      </w:r>
      <w:r w:rsidR="00D677C6" w:rsidRPr="00FE49D6">
        <w:t xml:space="preserve"> autres indemnités </w:t>
      </w:r>
      <w:r w:rsidR="00386D08">
        <w:t xml:space="preserve"> (non exhaustif)</w:t>
      </w:r>
      <w:r w:rsidR="00D677C6" w:rsidRPr="00FE49D6">
        <w:t>:</w:t>
      </w:r>
    </w:p>
    <w:p w14:paraId="48D3DC9D" w14:textId="77777777" w:rsidR="00D63115" w:rsidRPr="008C4615" w:rsidRDefault="00D63115" w:rsidP="00575472">
      <w:pPr>
        <w:jc w:val="both"/>
        <w:rPr>
          <w:rFonts w:asciiTheme="majorHAnsi" w:hAnsiTheme="majorHAnsi"/>
          <w:color w:val="000000"/>
          <w:szCs w:val="24"/>
          <w:u w:val="single"/>
        </w:rPr>
      </w:pPr>
    </w:p>
    <w:p w14:paraId="778949C1" w14:textId="1BD95604" w:rsidR="00D63115" w:rsidRPr="008C4615" w:rsidRDefault="00D63115" w:rsidP="00D677C6">
      <w:pPr>
        <w:pStyle w:val="Paragraphedeliste"/>
        <w:numPr>
          <w:ilvl w:val="0"/>
          <w:numId w:val="20"/>
        </w:numPr>
        <w:jc w:val="both"/>
        <w:outlineLvl w:val="0"/>
        <w:rPr>
          <w:rFonts w:asciiTheme="majorHAnsi" w:hAnsiTheme="majorHAnsi"/>
          <w:b/>
          <w:color w:val="000000"/>
          <w:szCs w:val="24"/>
          <w:u w:val="single"/>
        </w:rPr>
      </w:pPr>
      <w:r w:rsidRPr="008C4615">
        <w:rPr>
          <w:rFonts w:asciiTheme="majorHAnsi" w:hAnsiTheme="majorHAnsi"/>
          <w:b/>
          <w:color w:val="000000"/>
          <w:szCs w:val="24"/>
          <w:u w:val="single"/>
        </w:rPr>
        <w:t>Préjudice moral</w:t>
      </w:r>
      <w:r w:rsidR="00CA1F24" w:rsidRPr="008C4615">
        <w:rPr>
          <w:rFonts w:asciiTheme="majorHAnsi" w:hAnsiTheme="majorHAnsi"/>
          <w:b/>
          <w:color w:val="000000"/>
          <w:szCs w:val="24"/>
          <w:u w:val="single"/>
        </w:rPr>
        <w:t> :</w:t>
      </w:r>
    </w:p>
    <w:p w14:paraId="68DF6B9E" w14:textId="77777777" w:rsidR="00D63115" w:rsidRPr="008C4615" w:rsidRDefault="00D63115" w:rsidP="00575472">
      <w:pPr>
        <w:ind w:left="720"/>
        <w:jc w:val="both"/>
        <w:outlineLvl w:val="0"/>
        <w:rPr>
          <w:rFonts w:asciiTheme="majorHAnsi" w:hAnsiTheme="majorHAnsi"/>
          <w:color w:val="000000"/>
          <w:szCs w:val="24"/>
        </w:rPr>
      </w:pPr>
    </w:p>
    <w:p w14:paraId="5E308C00" w14:textId="56764B06" w:rsidR="00D63115" w:rsidRDefault="00D677C6" w:rsidP="00575472">
      <w:pPr>
        <w:jc w:val="both"/>
        <w:rPr>
          <w:rFonts w:asciiTheme="majorHAnsi" w:hAnsiTheme="majorHAnsi"/>
          <w:color w:val="000000"/>
          <w:szCs w:val="24"/>
        </w:rPr>
      </w:pPr>
      <w:r w:rsidRPr="008C4615">
        <w:rPr>
          <w:rFonts w:asciiTheme="majorHAnsi" w:hAnsiTheme="majorHAnsi"/>
          <w:color w:val="000000"/>
          <w:szCs w:val="24"/>
        </w:rPr>
        <w:t>D</w:t>
      </w:r>
      <w:r w:rsidR="000B075E" w:rsidRPr="008C4615">
        <w:rPr>
          <w:rFonts w:asciiTheme="majorHAnsi" w:hAnsiTheme="majorHAnsi"/>
          <w:color w:val="000000"/>
          <w:szCs w:val="24"/>
        </w:rPr>
        <w:t>édo</w:t>
      </w:r>
      <w:r w:rsidR="00D63115" w:rsidRPr="008C4615">
        <w:rPr>
          <w:rFonts w:asciiTheme="majorHAnsi" w:hAnsiTheme="majorHAnsi"/>
          <w:color w:val="000000"/>
          <w:szCs w:val="24"/>
        </w:rPr>
        <w:t>m</w:t>
      </w:r>
      <w:r w:rsidR="000B075E" w:rsidRPr="008C4615">
        <w:rPr>
          <w:rFonts w:asciiTheme="majorHAnsi" w:hAnsiTheme="majorHAnsi"/>
          <w:color w:val="000000"/>
          <w:szCs w:val="24"/>
        </w:rPr>
        <w:t>m</w:t>
      </w:r>
      <w:r w:rsidR="00D63115" w:rsidRPr="008C4615">
        <w:rPr>
          <w:rFonts w:asciiTheme="majorHAnsi" w:hAnsiTheme="majorHAnsi"/>
          <w:color w:val="000000"/>
          <w:szCs w:val="24"/>
        </w:rPr>
        <w:t>agement particulier à ce titre, en plus du premier, si l'employeur a eu un compo</w:t>
      </w:r>
      <w:r w:rsidRPr="008C4615">
        <w:rPr>
          <w:rFonts w:asciiTheme="majorHAnsi" w:hAnsiTheme="majorHAnsi"/>
          <w:color w:val="000000"/>
          <w:szCs w:val="24"/>
        </w:rPr>
        <w:t>rtement particulièrement fautif (manquement obligation sécurité, comportement déloyal)</w:t>
      </w:r>
      <w:r w:rsidR="00D63115" w:rsidRPr="008C4615">
        <w:rPr>
          <w:rFonts w:asciiTheme="majorHAnsi" w:hAnsiTheme="majorHAnsi"/>
          <w:color w:val="000000"/>
          <w:szCs w:val="24"/>
        </w:rPr>
        <w:t>.</w:t>
      </w:r>
    </w:p>
    <w:p w14:paraId="3A52C546" w14:textId="77777777" w:rsidR="00B4278E" w:rsidRDefault="00B4278E" w:rsidP="00575472">
      <w:pPr>
        <w:jc w:val="both"/>
        <w:rPr>
          <w:rFonts w:asciiTheme="majorHAnsi" w:hAnsiTheme="majorHAnsi"/>
          <w:color w:val="000000"/>
          <w:szCs w:val="24"/>
        </w:rPr>
      </w:pPr>
    </w:p>
    <w:p w14:paraId="1466DE15" w14:textId="50B5CFAB" w:rsidR="00B4278E" w:rsidRPr="008C4615" w:rsidRDefault="00287C5D" w:rsidP="00575472">
      <w:pPr>
        <w:jc w:val="both"/>
        <w:rPr>
          <w:rFonts w:asciiTheme="majorHAnsi" w:hAnsiTheme="majorHAnsi"/>
          <w:color w:val="000000"/>
          <w:szCs w:val="24"/>
        </w:rPr>
      </w:pPr>
      <w:r>
        <w:rPr>
          <w:rFonts w:asciiTheme="majorHAnsi" w:hAnsiTheme="majorHAnsi"/>
          <w:color w:val="000000"/>
          <w:szCs w:val="24"/>
        </w:rPr>
        <w:t xml:space="preserve">Faute et </w:t>
      </w:r>
      <w:r w:rsidR="00B4278E">
        <w:rPr>
          <w:rFonts w:asciiTheme="majorHAnsi" w:hAnsiTheme="majorHAnsi"/>
          <w:color w:val="000000"/>
          <w:szCs w:val="24"/>
        </w:rPr>
        <w:t>Préjudice à prouver.</w:t>
      </w:r>
    </w:p>
    <w:p w14:paraId="13290DA2" w14:textId="77777777" w:rsidR="00D677C6" w:rsidRPr="008C4615" w:rsidRDefault="00D677C6" w:rsidP="00575472">
      <w:pPr>
        <w:jc w:val="both"/>
        <w:rPr>
          <w:rFonts w:asciiTheme="majorHAnsi" w:hAnsiTheme="majorHAnsi"/>
          <w:color w:val="000000"/>
          <w:szCs w:val="24"/>
        </w:rPr>
      </w:pPr>
    </w:p>
    <w:p w14:paraId="28FCBB45" w14:textId="7B365F45" w:rsidR="00D677C6" w:rsidRPr="008C4615" w:rsidRDefault="00D677C6" w:rsidP="00575472">
      <w:pPr>
        <w:jc w:val="both"/>
        <w:rPr>
          <w:rFonts w:asciiTheme="majorHAnsi" w:hAnsiTheme="majorHAnsi"/>
          <w:b/>
          <w:color w:val="000000"/>
          <w:szCs w:val="24"/>
          <w:u w:val="single"/>
        </w:rPr>
      </w:pPr>
      <w:r w:rsidRPr="008C4615">
        <w:rPr>
          <w:rFonts w:asciiTheme="majorHAnsi" w:hAnsiTheme="majorHAnsi"/>
          <w:b/>
          <w:color w:val="000000"/>
          <w:szCs w:val="24"/>
        </w:rPr>
        <w:t xml:space="preserve">      B</w:t>
      </w:r>
      <w:r w:rsidRPr="008C4615">
        <w:rPr>
          <w:rFonts w:asciiTheme="majorHAnsi" w:hAnsiTheme="majorHAnsi"/>
          <w:b/>
          <w:color w:val="000000"/>
          <w:szCs w:val="24"/>
          <w:u w:val="single"/>
        </w:rPr>
        <w:t xml:space="preserve"> -  Travail dissimulé </w:t>
      </w:r>
      <w:r w:rsidR="00287C5D">
        <w:rPr>
          <w:rFonts w:asciiTheme="majorHAnsi" w:hAnsiTheme="majorHAnsi"/>
          <w:b/>
          <w:color w:val="000000"/>
          <w:szCs w:val="24"/>
          <w:u w:val="single"/>
        </w:rPr>
        <w:t xml:space="preserve"> </w:t>
      </w:r>
      <w:r w:rsidR="00287C5D" w:rsidRPr="008C4615">
        <w:rPr>
          <w:rFonts w:asciiTheme="majorHAnsi" w:hAnsiTheme="majorHAnsi"/>
          <w:b/>
          <w:szCs w:val="24"/>
          <w:u w:val="single"/>
        </w:rPr>
        <w:t>Article L 8223-1 du Code du Travail </w:t>
      </w:r>
      <w:r w:rsidRPr="008C4615">
        <w:rPr>
          <w:rFonts w:asciiTheme="majorHAnsi" w:hAnsiTheme="majorHAnsi"/>
          <w:b/>
          <w:color w:val="000000"/>
          <w:szCs w:val="24"/>
          <w:u w:val="single"/>
        </w:rPr>
        <w:t>:</w:t>
      </w:r>
    </w:p>
    <w:p w14:paraId="59067744" w14:textId="77777777" w:rsidR="00D677C6" w:rsidRPr="008C4615" w:rsidRDefault="00D677C6" w:rsidP="00575472">
      <w:pPr>
        <w:jc w:val="both"/>
        <w:rPr>
          <w:rFonts w:asciiTheme="majorHAnsi" w:hAnsiTheme="majorHAnsi"/>
          <w:color w:val="000000"/>
          <w:szCs w:val="24"/>
        </w:rPr>
      </w:pPr>
    </w:p>
    <w:p w14:paraId="681A42FE" w14:textId="2ACE4667" w:rsidR="00D677C6" w:rsidRDefault="00D677C6" w:rsidP="00575472">
      <w:pPr>
        <w:jc w:val="both"/>
        <w:rPr>
          <w:rFonts w:asciiTheme="majorHAnsi" w:hAnsiTheme="majorHAnsi"/>
          <w:color w:val="000000"/>
          <w:szCs w:val="24"/>
        </w:rPr>
      </w:pPr>
      <w:r w:rsidRPr="008C4615">
        <w:rPr>
          <w:rFonts w:asciiTheme="majorHAnsi" w:hAnsiTheme="majorHAnsi"/>
          <w:color w:val="000000"/>
          <w:szCs w:val="24"/>
        </w:rPr>
        <w:t>Demande fréquente en cas de demande de pai</w:t>
      </w:r>
      <w:r w:rsidR="00FE49D6">
        <w:rPr>
          <w:rFonts w:asciiTheme="majorHAnsi" w:hAnsiTheme="majorHAnsi"/>
          <w:color w:val="000000"/>
          <w:szCs w:val="24"/>
        </w:rPr>
        <w:t>ement d’heures supplémentaires et/ou non remise bulletin de salaire.</w:t>
      </w:r>
    </w:p>
    <w:p w14:paraId="647ED253" w14:textId="77777777" w:rsidR="00D677C6" w:rsidRPr="008C4615" w:rsidRDefault="00CA1F24" w:rsidP="00CA1F24">
      <w:pPr>
        <w:pStyle w:val="Titre1"/>
        <w:jc w:val="both"/>
        <w:rPr>
          <w:rFonts w:asciiTheme="majorHAnsi" w:hAnsiTheme="majorHAnsi"/>
          <w:b w:val="0"/>
          <w:color w:val="auto"/>
          <w:sz w:val="24"/>
          <w:szCs w:val="24"/>
        </w:rPr>
      </w:pPr>
      <w:r w:rsidRPr="008C4615">
        <w:rPr>
          <w:rFonts w:asciiTheme="majorHAnsi" w:hAnsiTheme="majorHAnsi"/>
          <w:b w:val="0"/>
          <w:color w:val="auto"/>
          <w:sz w:val="24"/>
          <w:szCs w:val="24"/>
        </w:rPr>
        <w:t>L’indemnité de travail dissimulé : 6 mois de salaire, in</w:t>
      </w:r>
      <w:r w:rsidR="00D677C6" w:rsidRPr="008C4615">
        <w:rPr>
          <w:rFonts w:asciiTheme="majorHAnsi" w:hAnsiTheme="majorHAnsi"/>
          <w:b w:val="0"/>
          <w:color w:val="auto"/>
          <w:sz w:val="24"/>
          <w:szCs w:val="24"/>
        </w:rPr>
        <w:t xml:space="preserve">demnisation civile donc cumul  </w:t>
      </w:r>
    </w:p>
    <w:p w14:paraId="5D9D3DF7" w14:textId="77777777" w:rsidR="00287C5D" w:rsidRDefault="00287C5D" w:rsidP="00D677C6">
      <w:pPr>
        <w:jc w:val="both"/>
        <w:rPr>
          <w:rFonts w:asciiTheme="majorHAnsi" w:hAnsiTheme="majorHAnsi"/>
          <w:szCs w:val="24"/>
        </w:rPr>
      </w:pPr>
    </w:p>
    <w:p w14:paraId="016888B8" w14:textId="77777777" w:rsidR="00287C5D" w:rsidRPr="008C4615" w:rsidRDefault="00287C5D" w:rsidP="00287C5D">
      <w:pPr>
        <w:jc w:val="both"/>
        <w:rPr>
          <w:rFonts w:asciiTheme="majorHAnsi" w:hAnsiTheme="majorHAnsi"/>
          <w:color w:val="000000"/>
          <w:szCs w:val="24"/>
        </w:rPr>
      </w:pPr>
      <w:r>
        <w:rPr>
          <w:rFonts w:asciiTheme="majorHAnsi" w:hAnsiTheme="majorHAnsi"/>
          <w:color w:val="000000"/>
          <w:szCs w:val="24"/>
        </w:rPr>
        <w:t>Attention aux conditions (pas systématique)</w:t>
      </w:r>
    </w:p>
    <w:p w14:paraId="745F2703" w14:textId="4D20260F" w:rsidR="00287C5D" w:rsidRPr="008C4615" w:rsidRDefault="00287C5D" w:rsidP="00D677C6">
      <w:pPr>
        <w:jc w:val="both"/>
        <w:rPr>
          <w:rFonts w:asciiTheme="majorHAnsi" w:hAnsiTheme="majorHAnsi"/>
          <w:szCs w:val="24"/>
        </w:rPr>
      </w:pPr>
      <w:r>
        <w:rPr>
          <w:rFonts w:asciiTheme="majorHAnsi" w:hAnsiTheme="majorHAnsi"/>
          <w:szCs w:val="24"/>
        </w:rPr>
        <w:t>Pour les heures supplémentaires par exemple :</w:t>
      </w:r>
    </w:p>
    <w:p w14:paraId="306AAEC4" w14:textId="4FCBA161" w:rsidR="00B701A5" w:rsidRPr="008C4615" w:rsidRDefault="00B701A5" w:rsidP="00B701A5">
      <w:pPr>
        <w:rPr>
          <w:rFonts w:asciiTheme="majorHAnsi" w:eastAsia="Times New Roman" w:hAnsiTheme="majorHAnsi"/>
          <w:szCs w:val="24"/>
          <w:u w:val="single"/>
        </w:rPr>
      </w:pPr>
      <w:r w:rsidRPr="008C4615">
        <w:rPr>
          <w:rFonts w:asciiTheme="majorHAnsi" w:eastAsia="Times New Roman" w:hAnsiTheme="majorHAnsi"/>
          <w:szCs w:val="24"/>
          <w:u w:val="single"/>
        </w:rPr>
        <w:t>Article L8221-5 :</w:t>
      </w:r>
    </w:p>
    <w:p w14:paraId="54507EF9" w14:textId="6FE01B46" w:rsidR="00B701A5" w:rsidRPr="00287C5D" w:rsidRDefault="00B701A5" w:rsidP="00B701A5">
      <w:pPr>
        <w:pStyle w:val="NormalWeb"/>
        <w:jc w:val="both"/>
        <w:rPr>
          <w:rFonts w:asciiTheme="majorHAnsi" w:hAnsiTheme="majorHAnsi"/>
          <w:i/>
          <w:sz w:val="24"/>
          <w:szCs w:val="24"/>
        </w:rPr>
      </w:pPr>
      <w:r w:rsidRPr="00287C5D">
        <w:rPr>
          <w:rFonts w:asciiTheme="majorHAnsi" w:hAnsiTheme="majorHAnsi"/>
          <w:i/>
          <w:sz w:val="24"/>
          <w:szCs w:val="24"/>
        </w:rPr>
        <w:t>« Est réputé travail dissimulé par dissimulation d'emploi salarié le fait pour tout employeur :</w:t>
      </w:r>
    </w:p>
    <w:p w14:paraId="2F23EAAE" w14:textId="77777777" w:rsidR="00B701A5" w:rsidRPr="00287C5D" w:rsidRDefault="00B701A5" w:rsidP="00B701A5">
      <w:pPr>
        <w:pStyle w:val="NormalWeb"/>
        <w:jc w:val="both"/>
        <w:rPr>
          <w:rFonts w:asciiTheme="majorHAnsi" w:hAnsiTheme="majorHAnsi"/>
          <w:i/>
          <w:sz w:val="24"/>
          <w:szCs w:val="24"/>
        </w:rPr>
      </w:pPr>
      <w:r w:rsidRPr="00287C5D">
        <w:rPr>
          <w:rFonts w:asciiTheme="majorHAnsi" w:hAnsiTheme="majorHAnsi"/>
          <w:i/>
          <w:sz w:val="24"/>
          <w:szCs w:val="24"/>
        </w:rPr>
        <w:t xml:space="preserve">1° Soit </w:t>
      </w:r>
      <w:r w:rsidRPr="00287C5D">
        <w:rPr>
          <w:rFonts w:asciiTheme="majorHAnsi" w:hAnsiTheme="majorHAnsi"/>
          <w:i/>
          <w:sz w:val="24"/>
          <w:szCs w:val="24"/>
          <w:u w:val="single"/>
        </w:rPr>
        <w:t>de se soustraire intentionnellement</w:t>
      </w:r>
      <w:r w:rsidRPr="00287C5D">
        <w:rPr>
          <w:rFonts w:asciiTheme="majorHAnsi" w:hAnsiTheme="majorHAnsi"/>
          <w:i/>
          <w:sz w:val="24"/>
          <w:szCs w:val="24"/>
        </w:rPr>
        <w:t xml:space="preserve"> à l'accomplissement de la formalité prévue à l'article L. 1221-10, relatif à la déclaration préalable à l'embauche ;</w:t>
      </w:r>
    </w:p>
    <w:p w14:paraId="0FEECEFC" w14:textId="77777777" w:rsidR="00B701A5" w:rsidRPr="00287C5D" w:rsidRDefault="00B701A5" w:rsidP="00B701A5">
      <w:pPr>
        <w:pStyle w:val="NormalWeb"/>
        <w:jc w:val="both"/>
        <w:rPr>
          <w:rFonts w:asciiTheme="majorHAnsi" w:hAnsiTheme="majorHAnsi"/>
          <w:i/>
          <w:sz w:val="24"/>
          <w:szCs w:val="24"/>
        </w:rPr>
      </w:pPr>
      <w:r w:rsidRPr="00287C5D">
        <w:rPr>
          <w:rFonts w:asciiTheme="majorHAnsi" w:hAnsiTheme="majorHAnsi"/>
          <w:i/>
          <w:sz w:val="24"/>
          <w:szCs w:val="24"/>
        </w:rPr>
        <w:t xml:space="preserve">2° Soit </w:t>
      </w:r>
      <w:r w:rsidRPr="00287C5D">
        <w:rPr>
          <w:rFonts w:asciiTheme="majorHAnsi" w:hAnsiTheme="majorHAnsi"/>
          <w:i/>
          <w:sz w:val="24"/>
          <w:szCs w:val="24"/>
          <w:u w:val="single"/>
        </w:rPr>
        <w:t>de se soustraire intentionnellement</w:t>
      </w:r>
      <w:r w:rsidRPr="00287C5D">
        <w:rPr>
          <w:rFonts w:asciiTheme="majorHAnsi" w:hAnsiTheme="majorHAnsi"/>
          <w:i/>
          <w:sz w:val="24"/>
          <w:szCs w:val="24"/>
        </w:rPr>
        <w:t xml:space="preserve"> à la délivrance d'un bulletin de paie ou d'un document équivalent défini par voie réglementaire, ou de mentionner sur le bulletin de paie ou le document équivalent un nombre d'heures de travail inférieur à celui réellement accompli, si cette mention ne résulte pas d'une convention ou d'un accord collectif d'aménagement du temps de travail conclu en application du titre II du livre Ier de la troisième partie ;</w:t>
      </w:r>
    </w:p>
    <w:p w14:paraId="57874EBF" w14:textId="2BD22273" w:rsidR="00B701A5" w:rsidRPr="00287C5D" w:rsidRDefault="00B701A5" w:rsidP="00B701A5">
      <w:pPr>
        <w:pStyle w:val="NormalWeb"/>
        <w:jc w:val="both"/>
        <w:rPr>
          <w:rFonts w:asciiTheme="majorHAnsi" w:hAnsiTheme="majorHAnsi"/>
          <w:i/>
          <w:sz w:val="24"/>
          <w:szCs w:val="24"/>
        </w:rPr>
      </w:pPr>
      <w:r w:rsidRPr="00287C5D">
        <w:rPr>
          <w:rFonts w:asciiTheme="majorHAnsi" w:hAnsiTheme="majorHAnsi"/>
          <w:i/>
          <w:sz w:val="24"/>
          <w:szCs w:val="24"/>
        </w:rPr>
        <w:t xml:space="preserve">3° Soit </w:t>
      </w:r>
      <w:r w:rsidRPr="00287C5D">
        <w:rPr>
          <w:rFonts w:asciiTheme="majorHAnsi" w:hAnsiTheme="majorHAnsi"/>
          <w:i/>
          <w:sz w:val="24"/>
          <w:szCs w:val="24"/>
          <w:u w:val="single"/>
        </w:rPr>
        <w:t>de se soustraire intentionnellement</w:t>
      </w:r>
      <w:r w:rsidRPr="00287C5D">
        <w:rPr>
          <w:rFonts w:asciiTheme="majorHAnsi" w:hAnsiTheme="majorHAnsi"/>
          <w:i/>
          <w:sz w:val="24"/>
          <w:szCs w:val="24"/>
        </w:rPr>
        <w:t xml:space="preserve"> aux déclarations relatives aux salaires ou aux cotisations sociales assises sur ceux-ci auprès des organismes de recouvrement des contributions et cotisations sociales ou de l'administration fiscale en vertu des dispositions légales. »</w:t>
      </w:r>
    </w:p>
    <w:p w14:paraId="00DD5CD7" w14:textId="796CAFFA" w:rsidR="0016589E" w:rsidRPr="008C4615" w:rsidRDefault="0016589E" w:rsidP="00B701A5">
      <w:pPr>
        <w:pStyle w:val="NormalWeb"/>
        <w:jc w:val="both"/>
        <w:rPr>
          <w:rFonts w:asciiTheme="majorHAnsi" w:hAnsiTheme="majorHAnsi"/>
          <w:b/>
          <w:sz w:val="24"/>
          <w:szCs w:val="24"/>
          <w:u w:val="single"/>
        </w:rPr>
      </w:pPr>
      <w:r w:rsidRPr="008C4615">
        <w:rPr>
          <w:rFonts w:asciiTheme="majorHAnsi" w:hAnsiTheme="majorHAnsi"/>
          <w:b/>
          <w:sz w:val="24"/>
          <w:szCs w:val="24"/>
        </w:rPr>
        <w:t xml:space="preserve">       C -</w:t>
      </w:r>
      <w:r w:rsidRPr="008C4615">
        <w:rPr>
          <w:rFonts w:asciiTheme="majorHAnsi" w:hAnsiTheme="majorHAnsi"/>
          <w:b/>
          <w:sz w:val="24"/>
          <w:szCs w:val="24"/>
          <w:u w:val="single"/>
        </w:rPr>
        <w:t xml:space="preserve"> Licenciement vexatoire</w:t>
      </w:r>
      <w:r w:rsidR="00CA1EFA" w:rsidRPr="008C4615">
        <w:rPr>
          <w:rFonts w:asciiTheme="majorHAnsi" w:hAnsiTheme="majorHAnsi"/>
          <w:b/>
          <w:sz w:val="24"/>
          <w:szCs w:val="24"/>
          <w:u w:val="single"/>
        </w:rPr>
        <w:t> :</w:t>
      </w:r>
    </w:p>
    <w:p w14:paraId="5E106604" w14:textId="0E0A0105" w:rsidR="00D677C6" w:rsidRPr="00287C5D" w:rsidRDefault="00287C5D" w:rsidP="00D677C6">
      <w:pPr>
        <w:rPr>
          <w:rFonts w:asciiTheme="majorHAnsi" w:hAnsiTheme="majorHAnsi"/>
          <w:szCs w:val="24"/>
        </w:rPr>
      </w:pPr>
      <w:r w:rsidRPr="00287C5D">
        <w:rPr>
          <w:rFonts w:asciiTheme="majorHAnsi" w:hAnsiTheme="majorHAnsi"/>
          <w:szCs w:val="24"/>
        </w:rPr>
        <w:t>Même si sur le fond, le licenciement est fondé, les circonstances de fait de la rupture peuvent être considérées comme excessives, violentes, sans nécessité au regard des faits reprochés, stigmatisantes etc..</w:t>
      </w:r>
    </w:p>
    <w:p w14:paraId="6DD135CE" w14:textId="77777777" w:rsidR="00287C5D" w:rsidRPr="00287C5D" w:rsidRDefault="00287C5D" w:rsidP="00D677C6">
      <w:pPr>
        <w:rPr>
          <w:rFonts w:asciiTheme="majorHAnsi" w:hAnsiTheme="majorHAnsi"/>
          <w:b/>
          <w:szCs w:val="24"/>
        </w:rPr>
      </w:pPr>
    </w:p>
    <w:p w14:paraId="293CEDA1" w14:textId="1FF03738" w:rsidR="00CA1F24" w:rsidRPr="00287C5D" w:rsidRDefault="00CA1F24" w:rsidP="00CA1F24">
      <w:pPr>
        <w:jc w:val="both"/>
        <w:rPr>
          <w:rFonts w:asciiTheme="majorHAnsi" w:hAnsiTheme="majorHAnsi"/>
          <w:i/>
          <w:szCs w:val="24"/>
        </w:rPr>
      </w:pPr>
      <w:r w:rsidRPr="008C4615">
        <w:rPr>
          <w:rFonts w:asciiTheme="majorHAnsi" w:hAnsiTheme="majorHAnsi"/>
          <w:szCs w:val="24"/>
        </w:rPr>
        <w:t>L’indemnit</w:t>
      </w:r>
      <w:r w:rsidR="00287C5D">
        <w:rPr>
          <w:rFonts w:asciiTheme="majorHAnsi" w:hAnsiTheme="majorHAnsi"/>
          <w:szCs w:val="24"/>
        </w:rPr>
        <w:t>é pour licenciement vexatoire est donc fondée sur l’</w:t>
      </w:r>
      <w:r w:rsidRPr="008C4615">
        <w:rPr>
          <w:rFonts w:asciiTheme="majorHAnsi" w:hAnsiTheme="majorHAnsi"/>
          <w:szCs w:val="24"/>
        </w:rPr>
        <w:t>Article 1240 du C</w:t>
      </w:r>
      <w:r w:rsidR="00287C5D">
        <w:rPr>
          <w:rFonts w:asciiTheme="majorHAnsi" w:hAnsiTheme="majorHAnsi"/>
          <w:szCs w:val="24"/>
        </w:rPr>
        <w:t>ode Civil (article 1382 ancien) : </w:t>
      </w:r>
      <w:r w:rsidR="00287C5D" w:rsidRPr="00287C5D">
        <w:rPr>
          <w:rFonts w:asciiTheme="majorHAnsi" w:hAnsiTheme="majorHAnsi"/>
          <w:i/>
          <w:szCs w:val="24"/>
        </w:rPr>
        <w:t>« </w:t>
      </w:r>
      <w:r w:rsidR="00287C5D" w:rsidRPr="00287C5D">
        <w:rPr>
          <w:rFonts w:eastAsia="Times New Roman"/>
          <w:i/>
        </w:rPr>
        <w:t>Tout fait quelconque de l'homme, qui cause à autrui un dommage, oblige celui par la faute duquel il est arrivé à le réparer. »</w:t>
      </w:r>
    </w:p>
    <w:p w14:paraId="0B6AB1FB" w14:textId="405FFB50" w:rsidR="007840C5" w:rsidRPr="00287C5D" w:rsidRDefault="007840C5" w:rsidP="00CA1F24">
      <w:pPr>
        <w:jc w:val="both"/>
        <w:rPr>
          <w:rFonts w:asciiTheme="majorHAnsi" w:hAnsiTheme="majorHAnsi"/>
          <w:i/>
          <w:szCs w:val="24"/>
        </w:rPr>
      </w:pPr>
    </w:p>
    <w:p w14:paraId="3D3915B6" w14:textId="5C339425" w:rsidR="007840C5" w:rsidRDefault="007840C5" w:rsidP="00CA1F24">
      <w:pPr>
        <w:jc w:val="both"/>
        <w:rPr>
          <w:rFonts w:asciiTheme="majorHAnsi" w:hAnsiTheme="majorHAnsi"/>
          <w:szCs w:val="24"/>
        </w:rPr>
      </w:pPr>
      <w:r>
        <w:rPr>
          <w:rFonts w:asciiTheme="majorHAnsi" w:hAnsiTheme="majorHAnsi"/>
          <w:szCs w:val="24"/>
        </w:rPr>
        <w:t>Ainsi, la Cour de cassation dans un arrêt du 21/11/2012 n°11-19260 a reconnu la possibilité pour le salarié de se faire indemniser sur cette base.</w:t>
      </w:r>
    </w:p>
    <w:p w14:paraId="7E31EBE4" w14:textId="77777777" w:rsidR="007840C5" w:rsidRDefault="007840C5" w:rsidP="00CA1F24">
      <w:pPr>
        <w:jc w:val="both"/>
        <w:rPr>
          <w:rFonts w:asciiTheme="majorHAnsi" w:hAnsiTheme="majorHAnsi"/>
          <w:szCs w:val="24"/>
        </w:rPr>
      </w:pPr>
    </w:p>
    <w:p w14:paraId="41C73545" w14:textId="2FE2F404" w:rsidR="007840C5" w:rsidRPr="008C4615" w:rsidRDefault="00532568" w:rsidP="00CA1F24">
      <w:pPr>
        <w:jc w:val="both"/>
        <w:rPr>
          <w:rFonts w:asciiTheme="majorHAnsi" w:hAnsiTheme="majorHAnsi"/>
          <w:szCs w:val="24"/>
        </w:rPr>
      </w:pPr>
      <w:r>
        <w:rPr>
          <w:rFonts w:asciiTheme="majorHAnsi" w:hAnsiTheme="majorHAnsi"/>
          <w:szCs w:val="24"/>
        </w:rPr>
        <w:t>Dans le même sens et s’agissant du contexte en lui même de la rupture : cass sociale 16/09/2003 n°01-41184, cass sociale 22/06/2016 n°14-15171, cas</w:t>
      </w:r>
      <w:r w:rsidR="00A145D3">
        <w:rPr>
          <w:rFonts w:asciiTheme="majorHAnsi" w:hAnsiTheme="majorHAnsi"/>
          <w:szCs w:val="24"/>
        </w:rPr>
        <w:t>s sociale 12/02/2016 n°14-17597</w:t>
      </w:r>
      <w:r>
        <w:rPr>
          <w:rFonts w:asciiTheme="majorHAnsi" w:hAnsiTheme="majorHAnsi"/>
          <w:szCs w:val="24"/>
        </w:rPr>
        <w:t>.</w:t>
      </w:r>
    </w:p>
    <w:p w14:paraId="2174FDE6" w14:textId="77777777" w:rsidR="00CA1F24" w:rsidRPr="008C4615" w:rsidRDefault="00CA1F24" w:rsidP="00CA1F24">
      <w:pPr>
        <w:jc w:val="both"/>
        <w:rPr>
          <w:rFonts w:asciiTheme="majorHAnsi" w:hAnsiTheme="majorHAnsi"/>
          <w:szCs w:val="24"/>
        </w:rPr>
      </w:pPr>
    </w:p>
    <w:p w14:paraId="203D342D" w14:textId="4FD83D6F" w:rsidR="00CA1F24" w:rsidRPr="008C4615" w:rsidRDefault="00CA1F24" w:rsidP="00CA1F24">
      <w:pPr>
        <w:jc w:val="both"/>
        <w:rPr>
          <w:rFonts w:asciiTheme="majorHAnsi" w:hAnsiTheme="majorHAnsi"/>
          <w:szCs w:val="24"/>
        </w:rPr>
      </w:pPr>
      <w:r w:rsidRPr="008C4615">
        <w:rPr>
          <w:rFonts w:asciiTheme="majorHAnsi" w:hAnsiTheme="majorHAnsi"/>
          <w:szCs w:val="24"/>
        </w:rPr>
        <w:t xml:space="preserve">Cette indemnité entoure le contexte de la rupture comme l’empressement de la Société d’éloigner le salarié et de le dispenser d’activité </w:t>
      </w:r>
      <w:r w:rsidR="00532568">
        <w:rPr>
          <w:rFonts w:asciiTheme="majorHAnsi" w:hAnsiTheme="majorHAnsi"/>
          <w:szCs w:val="24"/>
        </w:rPr>
        <w:t xml:space="preserve">(cass sociale 27/02/1996 n°92-42460) y compris </w:t>
      </w:r>
      <w:r w:rsidRPr="008C4615">
        <w:rPr>
          <w:rFonts w:asciiTheme="majorHAnsi" w:hAnsiTheme="majorHAnsi"/>
          <w:szCs w:val="24"/>
        </w:rPr>
        <w:t>dès l’entretien préalable alors que les mesures conservatoires sont injustifiées et le licenciement envisagé était fondé sur une insuffisance professionnelle : le salarié a obtenu 4 mois de salaire bien que le licenciement a été jugé fondé (CPH Paris 12/04/2013).</w:t>
      </w:r>
    </w:p>
    <w:p w14:paraId="67077118" w14:textId="77777777" w:rsidR="00CA1F24" w:rsidRPr="008C4615" w:rsidRDefault="00CA1F24" w:rsidP="00CA1F24">
      <w:pPr>
        <w:jc w:val="both"/>
        <w:rPr>
          <w:rFonts w:asciiTheme="majorHAnsi" w:hAnsiTheme="majorHAnsi"/>
          <w:szCs w:val="24"/>
        </w:rPr>
      </w:pPr>
    </w:p>
    <w:p w14:paraId="238AA240" w14:textId="77777777" w:rsidR="00CA1F24" w:rsidRDefault="00CA1F24" w:rsidP="00CA1F24">
      <w:pPr>
        <w:jc w:val="both"/>
        <w:rPr>
          <w:rFonts w:asciiTheme="majorHAnsi" w:hAnsiTheme="majorHAnsi"/>
          <w:szCs w:val="24"/>
        </w:rPr>
      </w:pPr>
      <w:r w:rsidRPr="008C4615">
        <w:rPr>
          <w:rFonts w:asciiTheme="majorHAnsi" w:hAnsiTheme="majorHAnsi"/>
          <w:szCs w:val="24"/>
        </w:rPr>
        <w:t>L’interdiction d’accès aux locaux et l’obligation de faire disparaître toute trace de sa présence au sein de la Société de manière soudaine : 2 mois de salaire même si licenciement fondé  (CPH Paris 19/02/2016) ;</w:t>
      </w:r>
    </w:p>
    <w:p w14:paraId="3CAFA317" w14:textId="77777777" w:rsidR="00802F78" w:rsidRDefault="00802F78" w:rsidP="00CA1F24">
      <w:pPr>
        <w:jc w:val="both"/>
        <w:rPr>
          <w:rFonts w:asciiTheme="majorHAnsi" w:hAnsiTheme="majorHAnsi"/>
          <w:szCs w:val="24"/>
        </w:rPr>
      </w:pPr>
    </w:p>
    <w:p w14:paraId="3910831F" w14:textId="5FDE47C3" w:rsidR="00802F78" w:rsidRPr="008C4615" w:rsidRDefault="00802F78" w:rsidP="00CA1F24">
      <w:pPr>
        <w:jc w:val="both"/>
        <w:rPr>
          <w:rFonts w:asciiTheme="majorHAnsi" w:hAnsiTheme="majorHAnsi"/>
          <w:szCs w:val="24"/>
        </w:rPr>
      </w:pPr>
      <w:r>
        <w:rPr>
          <w:rFonts w:asciiTheme="majorHAnsi" w:hAnsiTheme="majorHAnsi"/>
          <w:szCs w:val="24"/>
        </w:rPr>
        <w:t>Après la rupture illustration  en cas de dispense d’exécution du préavis :</w:t>
      </w:r>
    </w:p>
    <w:p w14:paraId="187F46BF" w14:textId="77777777" w:rsidR="00CA1F24" w:rsidRPr="008C4615" w:rsidRDefault="00CA1F24" w:rsidP="00CA1F24">
      <w:pPr>
        <w:jc w:val="both"/>
        <w:rPr>
          <w:rFonts w:asciiTheme="majorHAnsi" w:hAnsiTheme="majorHAnsi"/>
          <w:szCs w:val="24"/>
        </w:rPr>
      </w:pPr>
    </w:p>
    <w:p w14:paraId="5D0DE7CD" w14:textId="6C4D110D" w:rsidR="00893454" w:rsidRPr="008C4615" w:rsidRDefault="00CA1F24" w:rsidP="0098008A">
      <w:pPr>
        <w:jc w:val="both"/>
        <w:rPr>
          <w:rFonts w:asciiTheme="majorHAnsi" w:hAnsiTheme="majorHAnsi"/>
          <w:szCs w:val="24"/>
        </w:rPr>
      </w:pPr>
      <w:r w:rsidRPr="008C4615">
        <w:rPr>
          <w:rFonts w:asciiTheme="majorHAnsi" w:hAnsiTheme="majorHAnsi"/>
          <w:szCs w:val="24"/>
        </w:rPr>
        <w:t>Dispense d’activité, le salarié n’a pu accéder à son poste de travail, le salarié n’a pu accéder aux éléments lui permettant d’exercer ses droits (droits de la défense) : 1 mois et indemnité de licenciement sans cause ( CA Paris 22/11/2016, n° 15/133348).</w:t>
      </w:r>
    </w:p>
    <w:p w14:paraId="1C0AC90C" w14:textId="09062DA1" w:rsidR="002118BC" w:rsidRPr="008C4615" w:rsidRDefault="00CA1F24" w:rsidP="00575472">
      <w:pPr>
        <w:pStyle w:val="NormalWeb"/>
        <w:jc w:val="both"/>
        <w:rPr>
          <w:rFonts w:asciiTheme="majorHAnsi" w:hAnsiTheme="majorHAnsi"/>
          <w:b/>
          <w:sz w:val="24"/>
          <w:szCs w:val="24"/>
          <w:u w:val="single"/>
        </w:rPr>
      </w:pPr>
      <w:r w:rsidRPr="008C4615">
        <w:rPr>
          <w:rFonts w:asciiTheme="majorHAnsi" w:hAnsiTheme="majorHAnsi"/>
          <w:b/>
          <w:sz w:val="24"/>
          <w:szCs w:val="24"/>
          <w:u w:val="single"/>
        </w:rPr>
        <w:t xml:space="preserve"> </w:t>
      </w:r>
      <w:r w:rsidR="00CA1EFA" w:rsidRPr="008C4615">
        <w:rPr>
          <w:rFonts w:asciiTheme="majorHAnsi" w:hAnsiTheme="majorHAnsi"/>
          <w:b/>
          <w:sz w:val="24"/>
          <w:szCs w:val="24"/>
          <w:u w:val="single"/>
        </w:rPr>
        <w:t xml:space="preserve">D- </w:t>
      </w:r>
      <w:r w:rsidRPr="008C4615">
        <w:rPr>
          <w:rFonts w:asciiTheme="majorHAnsi" w:hAnsiTheme="majorHAnsi"/>
          <w:b/>
          <w:sz w:val="24"/>
          <w:szCs w:val="24"/>
          <w:u w:val="single"/>
        </w:rPr>
        <w:t>Remboursement des allocations POLE EMPLOI par l’employeur :</w:t>
      </w:r>
    </w:p>
    <w:p w14:paraId="451F512B" w14:textId="6C67C609" w:rsidR="00CB03EC" w:rsidRPr="004914E6" w:rsidRDefault="00CB03EC" w:rsidP="004914E6">
      <w:pPr>
        <w:jc w:val="both"/>
        <w:rPr>
          <w:rFonts w:asciiTheme="majorHAnsi" w:eastAsia="Times New Roman" w:hAnsiTheme="majorHAnsi"/>
          <w:szCs w:val="24"/>
          <w:u w:val="single"/>
        </w:rPr>
      </w:pPr>
      <w:r w:rsidRPr="008C4615">
        <w:rPr>
          <w:rFonts w:asciiTheme="majorHAnsi" w:eastAsia="Times New Roman" w:hAnsiTheme="majorHAnsi"/>
          <w:szCs w:val="24"/>
          <w:u w:val="single"/>
        </w:rPr>
        <w:t>Article L1235-4</w:t>
      </w:r>
      <w:r w:rsidR="00893454" w:rsidRPr="008C4615">
        <w:rPr>
          <w:rFonts w:asciiTheme="majorHAnsi" w:eastAsia="Times New Roman" w:hAnsiTheme="majorHAnsi"/>
          <w:szCs w:val="24"/>
          <w:u w:val="single"/>
        </w:rPr>
        <w:t> :</w:t>
      </w:r>
      <w:r w:rsidR="004914E6">
        <w:rPr>
          <w:rFonts w:asciiTheme="majorHAnsi" w:eastAsia="Times New Roman" w:hAnsiTheme="majorHAnsi"/>
          <w:szCs w:val="24"/>
          <w:u w:val="single"/>
        </w:rPr>
        <w:t xml:space="preserve"> </w:t>
      </w:r>
      <w:hyperlink r:id="rId26" w:anchor="LEGIARTI000033000988" w:history="1">
        <w:r w:rsidRPr="008C4615">
          <w:rPr>
            <w:rStyle w:val="Lienhypertexte"/>
            <w:rFonts w:asciiTheme="majorHAnsi" w:eastAsia="Times New Roman" w:hAnsiTheme="majorHAnsi"/>
            <w:b/>
            <w:i/>
            <w:szCs w:val="24"/>
          </w:rPr>
          <w:t>LOI n°2016-1088 du 8 août 2016 - art. 122</w:t>
        </w:r>
      </w:hyperlink>
      <w:r w:rsidRPr="008C4615">
        <w:rPr>
          <w:rFonts w:asciiTheme="majorHAnsi" w:eastAsia="Times New Roman" w:hAnsiTheme="majorHAnsi"/>
          <w:b/>
          <w:i/>
          <w:szCs w:val="24"/>
        </w:rPr>
        <w:t xml:space="preserve"> </w:t>
      </w:r>
    </w:p>
    <w:p w14:paraId="5D79B310" w14:textId="0A758BD9" w:rsidR="00CB03EC" w:rsidRPr="008C4615" w:rsidRDefault="00893454" w:rsidP="00575472">
      <w:pPr>
        <w:pStyle w:val="NormalWeb"/>
        <w:jc w:val="both"/>
        <w:rPr>
          <w:rFonts w:asciiTheme="majorHAnsi" w:hAnsiTheme="majorHAnsi"/>
          <w:b/>
          <w:i/>
          <w:sz w:val="24"/>
          <w:szCs w:val="24"/>
        </w:rPr>
      </w:pPr>
      <w:r w:rsidRPr="008C4615">
        <w:rPr>
          <w:rFonts w:asciiTheme="majorHAnsi" w:hAnsiTheme="majorHAnsi"/>
          <w:b/>
          <w:i/>
          <w:sz w:val="24"/>
          <w:szCs w:val="24"/>
        </w:rPr>
        <w:t>« </w:t>
      </w:r>
      <w:r w:rsidR="00CB03EC" w:rsidRPr="008C4615">
        <w:rPr>
          <w:rFonts w:asciiTheme="majorHAnsi" w:hAnsiTheme="majorHAnsi"/>
          <w:b/>
          <w:i/>
          <w:sz w:val="24"/>
          <w:szCs w:val="24"/>
        </w:rPr>
        <w:t xml:space="preserve">Dans les cas prévus aux articles </w:t>
      </w:r>
      <w:hyperlink r:id="rId27" w:history="1">
        <w:r w:rsidR="00CB03EC" w:rsidRPr="008C4615">
          <w:rPr>
            <w:rStyle w:val="Lienhypertexte"/>
            <w:rFonts w:asciiTheme="majorHAnsi" w:hAnsiTheme="majorHAnsi"/>
            <w:b/>
            <w:i/>
            <w:color w:val="auto"/>
            <w:sz w:val="24"/>
            <w:szCs w:val="24"/>
          </w:rPr>
          <w:t>L. 1132-4</w:t>
        </w:r>
      </w:hyperlink>
      <w:r w:rsidR="008F0859" w:rsidRPr="008C4615">
        <w:rPr>
          <w:rStyle w:val="Lienhypertexte"/>
          <w:rFonts w:asciiTheme="majorHAnsi" w:hAnsiTheme="majorHAnsi"/>
          <w:b/>
          <w:i/>
          <w:color w:val="auto"/>
          <w:sz w:val="24"/>
          <w:szCs w:val="24"/>
        </w:rPr>
        <w:t xml:space="preserve"> (discrimination nullité)</w:t>
      </w:r>
      <w:r w:rsidR="00CB03EC" w:rsidRPr="008C4615">
        <w:rPr>
          <w:rFonts w:asciiTheme="majorHAnsi" w:hAnsiTheme="majorHAnsi"/>
          <w:b/>
          <w:i/>
          <w:sz w:val="24"/>
          <w:szCs w:val="24"/>
          <w:u w:val="single"/>
        </w:rPr>
        <w:t>, L. 1134-4</w:t>
      </w:r>
      <w:r w:rsidR="008F0859" w:rsidRPr="008C4615">
        <w:rPr>
          <w:rFonts w:asciiTheme="majorHAnsi" w:hAnsiTheme="majorHAnsi"/>
          <w:b/>
          <w:i/>
          <w:sz w:val="24"/>
          <w:szCs w:val="24"/>
          <w:u w:val="single"/>
        </w:rPr>
        <w:t xml:space="preserve"> (salarié ayant saisi la justice</w:t>
      </w:r>
      <w:r w:rsidR="003A65BB" w:rsidRPr="008C4615">
        <w:rPr>
          <w:rFonts w:asciiTheme="majorHAnsi" w:hAnsiTheme="majorHAnsi"/>
          <w:b/>
          <w:i/>
          <w:sz w:val="24"/>
          <w:szCs w:val="24"/>
          <w:u w:val="single"/>
        </w:rPr>
        <w:t xml:space="preserve"> nullité</w:t>
      </w:r>
      <w:r w:rsidR="008F0859" w:rsidRPr="008C4615">
        <w:rPr>
          <w:rFonts w:asciiTheme="majorHAnsi" w:hAnsiTheme="majorHAnsi"/>
          <w:b/>
          <w:i/>
          <w:sz w:val="24"/>
          <w:szCs w:val="24"/>
          <w:u w:val="single"/>
        </w:rPr>
        <w:t xml:space="preserve">) </w:t>
      </w:r>
      <w:r w:rsidR="00CB03EC" w:rsidRPr="008C4615">
        <w:rPr>
          <w:rFonts w:asciiTheme="majorHAnsi" w:hAnsiTheme="majorHAnsi"/>
          <w:b/>
          <w:i/>
          <w:sz w:val="24"/>
          <w:szCs w:val="24"/>
          <w:u w:val="single"/>
        </w:rPr>
        <w:t xml:space="preserve">, L. 1144-3, </w:t>
      </w:r>
      <w:hyperlink r:id="rId28" w:history="1">
        <w:r w:rsidR="00CB03EC" w:rsidRPr="008C4615">
          <w:rPr>
            <w:rStyle w:val="Lienhypertexte"/>
            <w:rFonts w:asciiTheme="majorHAnsi" w:hAnsiTheme="majorHAnsi"/>
            <w:b/>
            <w:i/>
            <w:color w:val="auto"/>
            <w:sz w:val="24"/>
            <w:szCs w:val="24"/>
          </w:rPr>
          <w:t>L. 1152-3</w:t>
        </w:r>
      </w:hyperlink>
      <w:r w:rsidR="008F0859" w:rsidRPr="008C4615">
        <w:rPr>
          <w:rStyle w:val="Lienhypertexte"/>
          <w:rFonts w:asciiTheme="majorHAnsi" w:hAnsiTheme="majorHAnsi"/>
          <w:b/>
          <w:i/>
          <w:color w:val="auto"/>
          <w:sz w:val="24"/>
          <w:szCs w:val="24"/>
        </w:rPr>
        <w:t xml:space="preserve"> (harcèlement nullité)</w:t>
      </w:r>
      <w:r w:rsidR="00CB03EC" w:rsidRPr="008C4615">
        <w:rPr>
          <w:rFonts w:asciiTheme="majorHAnsi" w:hAnsiTheme="majorHAnsi"/>
          <w:b/>
          <w:i/>
          <w:sz w:val="24"/>
          <w:szCs w:val="24"/>
          <w:u w:val="single"/>
        </w:rPr>
        <w:t xml:space="preserve">, </w:t>
      </w:r>
      <w:hyperlink r:id="rId29" w:history="1">
        <w:r w:rsidR="00CB03EC" w:rsidRPr="008C4615">
          <w:rPr>
            <w:rStyle w:val="Lienhypertexte"/>
            <w:rFonts w:asciiTheme="majorHAnsi" w:hAnsiTheme="majorHAnsi"/>
            <w:b/>
            <w:i/>
            <w:color w:val="auto"/>
            <w:sz w:val="24"/>
            <w:szCs w:val="24"/>
          </w:rPr>
          <w:t>L. 1153-4</w:t>
        </w:r>
      </w:hyperlink>
      <w:r w:rsidR="008F0859" w:rsidRPr="008C4615">
        <w:rPr>
          <w:rStyle w:val="Lienhypertexte"/>
          <w:rFonts w:asciiTheme="majorHAnsi" w:hAnsiTheme="majorHAnsi"/>
          <w:b/>
          <w:i/>
          <w:color w:val="auto"/>
          <w:sz w:val="24"/>
          <w:szCs w:val="24"/>
        </w:rPr>
        <w:t xml:space="preserve"> (salarié ayant saisi la justice suite harcèlement</w:t>
      </w:r>
      <w:r w:rsidR="003A65BB" w:rsidRPr="008C4615">
        <w:rPr>
          <w:rStyle w:val="Lienhypertexte"/>
          <w:rFonts w:asciiTheme="majorHAnsi" w:hAnsiTheme="majorHAnsi"/>
          <w:b/>
          <w:i/>
          <w:color w:val="auto"/>
          <w:sz w:val="24"/>
          <w:szCs w:val="24"/>
        </w:rPr>
        <w:t xml:space="preserve"> nullité</w:t>
      </w:r>
      <w:r w:rsidR="008F0859" w:rsidRPr="008C4615">
        <w:rPr>
          <w:rStyle w:val="Lienhypertexte"/>
          <w:rFonts w:asciiTheme="majorHAnsi" w:hAnsiTheme="majorHAnsi"/>
          <w:b/>
          <w:i/>
          <w:color w:val="auto"/>
          <w:sz w:val="24"/>
          <w:szCs w:val="24"/>
        </w:rPr>
        <w:t>)</w:t>
      </w:r>
      <w:r w:rsidR="00CB03EC" w:rsidRPr="008C4615">
        <w:rPr>
          <w:rFonts w:asciiTheme="majorHAnsi" w:hAnsiTheme="majorHAnsi"/>
          <w:b/>
          <w:i/>
          <w:sz w:val="24"/>
          <w:szCs w:val="24"/>
          <w:u w:val="single"/>
        </w:rPr>
        <w:t>, L. 1235-3</w:t>
      </w:r>
      <w:r w:rsidR="008F0859" w:rsidRPr="008C4615">
        <w:rPr>
          <w:rFonts w:asciiTheme="majorHAnsi" w:hAnsiTheme="majorHAnsi"/>
          <w:b/>
          <w:i/>
          <w:sz w:val="24"/>
          <w:szCs w:val="24"/>
          <w:u w:val="single"/>
        </w:rPr>
        <w:t xml:space="preserve"> (licenciement sans cause) </w:t>
      </w:r>
      <w:r w:rsidR="00CB03EC" w:rsidRPr="008C4615">
        <w:rPr>
          <w:rFonts w:asciiTheme="majorHAnsi" w:hAnsiTheme="majorHAnsi"/>
          <w:b/>
          <w:i/>
          <w:sz w:val="24"/>
          <w:szCs w:val="24"/>
          <w:u w:val="single"/>
        </w:rPr>
        <w:t xml:space="preserve">et </w:t>
      </w:r>
      <w:hyperlink r:id="rId30" w:history="1">
        <w:r w:rsidR="00CB03EC" w:rsidRPr="008C4615">
          <w:rPr>
            <w:rStyle w:val="Lienhypertexte"/>
            <w:rFonts w:asciiTheme="majorHAnsi" w:hAnsiTheme="majorHAnsi"/>
            <w:b/>
            <w:i/>
            <w:color w:val="auto"/>
            <w:sz w:val="24"/>
            <w:szCs w:val="24"/>
          </w:rPr>
          <w:t>L. 1235-11</w:t>
        </w:r>
      </w:hyperlink>
      <w:r w:rsidR="008F0859" w:rsidRPr="008C4615">
        <w:rPr>
          <w:rStyle w:val="Lienhypertexte"/>
          <w:rFonts w:asciiTheme="majorHAnsi" w:hAnsiTheme="majorHAnsi"/>
          <w:b/>
          <w:i/>
          <w:color w:val="auto"/>
          <w:sz w:val="24"/>
          <w:szCs w:val="24"/>
        </w:rPr>
        <w:t xml:space="preserve"> (licenciement nul éco</w:t>
      </w:r>
      <w:r w:rsidR="008F0859" w:rsidRPr="0093571D">
        <w:rPr>
          <w:rStyle w:val="Lienhypertexte"/>
          <w:rFonts w:asciiTheme="majorHAnsi" w:hAnsiTheme="majorHAnsi"/>
          <w:b/>
          <w:i/>
          <w:color w:val="auto"/>
          <w:sz w:val="24"/>
          <w:szCs w:val="24"/>
        </w:rPr>
        <w:t>)</w:t>
      </w:r>
      <w:r w:rsidR="00CB03EC" w:rsidRPr="008C4615">
        <w:rPr>
          <w:rFonts w:asciiTheme="majorHAnsi" w:hAnsiTheme="majorHAnsi"/>
          <w:b/>
          <w:i/>
          <w:sz w:val="24"/>
          <w:szCs w:val="24"/>
        </w:rPr>
        <w:t xml:space="preserve">, le juge ordonne le remboursement par l'employeur fautif aux organismes intéressés de tout ou partie des indemnités de chômage versées au salarié licencié, du jour de son licenciement au jour du jugement prononcé, dans la limite de six mois d'indemnités de chômage par salarié intéressé. </w:t>
      </w:r>
    </w:p>
    <w:p w14:paraId="20D761DA" w14:textId="790C23CC" w:rsidR="00CB03EC" w:rsidRDefault="00CB03EC" w:rsidP="00575472">
      <w:pPr>
        <w:pStyle w:val="NormalWeb"/>
        <w:jc w:val="both"/>
        <w:rPr>
          <w:rFonts w:asciiTheme="majorHAnsi" w:hAnsiTheme="majorHAnsi"/>
          <w:b/>
          <w:i/>
          <w:sz w:val="24"/>
          <w:szCs w:val="24"/>
        </w:rPr>
      </w:pPr>
      <w:r w:rsidRPr="008C4615">
        <w:rPr>
          <w:rFonts w:asciiTheme="majorHAnsi" w:hAnsiTheme="majorHAnsi"/>
          <w:b/>
          <w:i/>
          <w:sz w:val="24"/>
          <w:szCs w:val="24"/>
        </w:rPr>
        <w:t>Ce remboursement est ordonné d'office lorsque les organismes intéressés ne sont pas intervenus à l'instance ou n'ont pas fait connaître le montant des indemnités versées.</w:t>
      </w:r>
      <w:r w:rsidR="00893454" w:rsidRPr="008C4615">
        <w:rPr>
          <w:rFonts w:asciiTheme="majorHAnsi" w:hAnsiTheme="majorHAnsi"/>
          <w:b/>
          <w:i/>
          <w:sz w:val="24"/>
          <w:szCs w:val="24"/>
        </w:rPr>
        <w:t> »</w:t>
      </w:r>
    </w:p>
    <w:p w14:paraId="64252EBE" w14:textId="7621A268" w:rsidR="004914E6" w:rsidRPr="004914E6" w:rsidRDefault="004914E6" w:rsidP="00575472">
      <w:pPr>
        <w:pStyle w:val="NormalWeb"/>
        <w:jc w:val="both"/>
        <w:rPr>
          <w:rFonts w:asciiTheme="majorHAnsi" w:hAnsiTheme="majorHAnsi"/>
          <w:sz w:val="24"/>
          <w:szCs w:val="24"/>
        </w:rPr>
      </w:pPr>
      <w:r w:rsidRPr="004914E6">
        <w:rPr>
          <w:rFonts w:asciiTheme="majorHAnsi" w:hAnsiTheme="majorHAnsi"/>
          <w:sz w:val="24"/>
          <w:szCs w:val="24"/>
        </w:rPr>
        <w:t>(PM : avant cette loi, seulement en cas de licenciement sans cause réelle et sérieuse ; depuis, idem pour les licenciements nuls)</w:t>
      </w:r>
    </w:p>
    <w:p w14:paraId="13ED5D0F" w14:textId="77777777" w:rsidR="00D63115" w:rsidRDefault="00D63115" w:rsidP="00575472">
      <w:pPr>
        <w:jc w:val="both"/>
        <w:rPr>
          <w:rFonts w:asciiTheme="majorHAnsi" w:hAnsiTheme="majorHAnsi"/>
          <w:b/>
          <w:i/>
          <w:color w:val="000000"/>
          <w:szCs w:val="24"/>
        </w:rPr>
      </w:pPr>
    </w:p>
    <w:p w14:paraId="36B058AF" w14:textId="77777777" w:rsidR="0093571D" w:rsidRPr="008C4615" w:rsidRDefault="0093571D" w:rsidP="00575472">
      <w:pPr>
        <w:jc w:val="both"/>
        <w:rPr>
          <w:rFonts w:asciiTheme="majorHAnsi" w:hAnsiTheme="majorHAnsi"/>
          <w:b/>
          <w:i/>
          <w:color w:val="000000"/>
          <w:szCs w:val="24"/>
        </w:rPr>
      </w:pPr>
    </w:p>
    <w:p w14:paraId="6E6BBAF0" w14:textId="2037DAA1" w:rsidR="00D63115" w:rsidRPr="008C4615" w:rsidRDefault="00D63115" w:rsidP="00575472">
      <w:pPr>
        <w:widowControl w:val="0"/>
        <w:autoSpaceDE w:val="0"/>
        <w:autoSpaceDN w:val="0"/>
        <w:adjustRightInd w:val="0"/>
        <w:jc w:val="both"/>
        <w:rPr>
          <w:rFonts w:asciiTheme="majorHAnsi" w:hAnsiTheme="majorHAnsi" w:cs="Arial"/>
          <w:bCs/>
          <w:szCs w:val="24"/>
          <w:u w:val="single"/>
        </w:rPr>
      </w:pPr>
      <w:r w:rsidRPr="008C4615">
        <w:rPr>
          <w:rFonts w:asciiTheme="majorHAnsi" w:hAnsiTheme="majorHAnsi" w:cs="Arial"/>
          <w:bCs/>
          <w:color w:val="262626"/>
          <w:szCs w:val="24"/>
          <w:u w:val="single"/>
        </w:rPr>
        <w:t>Article L1235-5</w:t>
      </w:r>
      <w:r w:rsidR="00893454" w:rsidRPr="008C4615">
        <w:rPr>
          <w:rFonts w:asciiTheme="majorHAnsi" w:hAnsiTheme="majorHAnsi" w:cs="Arial"/>
          <w:bCs/>
          <w:color w:val="262626"/>
          <w:szCs w:val="24"/>
          <w:u w:val="single"/>
        </w:rPr>
        <w:t> :</w:t>
      </w:r>
    </w:p>
    <w:p w14:paraId="427C106D" w14:textId="77777777" w:rsidR="00CB7927" w:rsidRPr="008C4615" w:rsidRDefault="00CB7927" w:rsidP="00575472">
      <w:pPr>
        <w:widowControl w:val="0"/>
        <w:autoSpaceDE w:val="0"/>
        <w:autoSpaceDN w:val="0"/>
        <w:adjustRightInd w:val="0"/>
        <w:jc w:val="both"/>
        <w:rPr>
          <w:rFonts w:asciiTheme="majorHAnsi" w:hAnsiTheme="majorHAnsi" w:cs="Arial"/>
          <w:b/>
          <w:bCs/>
          <w:i/>
          <w:szCs w:val="24"/>
        </w:rPr>
      </w:pPr>
    </w:p>
    <w:p w14:paraId="4F4603CF" w14:textId="7D1DC8EB" w:rsidR="00CB03EC" w:rsidRPr="008C4615" w:rsidRDefault="0098008A" w:rsidP="00575472">
      <w:pPr>
        <w:spacing w:before="100" w:beforeAutospacing="1" w:after="100" w:afterAutospacing="1"/>
        <w:jc w:val="both"/>
        <w:rPr>
          <w:rFonts w:asciiTheme="majorHAnsi" w:eastAsiaTheme="minorEastAsia" w:hAnsiTheme="majorHAnsi"/>
          <w:b/>
          <w:i/>
          <w:szCs w:val="24"/>
        </w:rPr>
      </w:pPr>
      <w:r w:rsidRPr="008C4615">
        <w:rPr>
          <w:rFonts w:asciiTheme="majorHAnsi" w:eastAsiaTheme="minorEastAsia" w:hAnsiTheme="majorHAnsi"/>
          <w:b/>
          <w:i/>
          <w:szCs w:val="24"/>
        </w:rPr>
        <w:t>« </w:t>
      </w:r>
      <w:r w:rsidR="00CB03EC" w:rsidRPr="008C4615">
        <w:rPr>
          <w:rFonts w:asciiTheme="majorHAnsi" w:eastAsiaTheme="minorEastAsia" w:hAnsiTheme="majorHAnsi"/>
          <w:b/>
          <w:i/>
          <w:szCs w:val="24"/>
        </w:rPr>
        <w:t>Ne sont pas applicables au licenciement d'un salarié de moins de deux ans d'ancienneté dans l'entreprise et au licenciement opéré dans une entreprise employant habituellement moins de onze salariés, les dispositions relatives au remboursement des indemnités de chômage, prévues à l'article L. 1235-4, en cas de méconnaissance des articles L. 1235-3 et L. 1235-11 (nullité du licenciement et licenciement dépourvu de cause réelle et sérieuse)</w:t>
      </w:r>
    </w:p>
    <w:p w14:paraId="15CD6AA1" w14:textId="77777777" w:rsidR="00CB03EC" w:rsidRPr="008C4615" w:rsidRDefault="00CB03EC" w:rsidP="00575472">
      <w:pPr>
        <w:jc w:val="both"/>
        <w:rPr>
          <w:rFonts w:asciiTheme="majorHAnsi" w:eastAsia="Times New Roman" w:hAnsiTheme="majorHAnsi"/>
          <w:b/>
          <w:i/>
          <w:szCs w:val="24"/>
        </w:rPr>
      </w:pPr>
    </w:p>
    <w:p w14:paraId="1EF32739" w14:textId="1B616FBA" w:rsidR="00D63115" w:rsidRPr="0093571D" w:rsidRDefault="0098008A" w:rsidP="00386D08">
      <w:pPr>
        <w:pStyle w:val="Titre1"/>
      </w:pPr>
      <w:r w:rsidRPr="0093571D">
        <w:t>Chapitre 5 : traitement social et fiscal des indemnités :</w:t>
      </w:r>
    </w:p>
    <w:p w14:paraId="0407F87B" w14:textId="77777777" w:rsidR="0098008A" w:rsidRPr="008C4615" w:rsidRDefault="0098008A" w:rsidP="00575472">
      <w:pPr>
        <w:spacing w:after="200"/>
        <w:jc w:val="both"/>
        <w:rPr>
          <w:rFonts w:asciiTheme="majorHAnsi" w:hAnsiTheme="majorHAnsi"/>
          <w:b/>
          <w:i/>
          <w:szCs w:val="24"/>
        </w:rPr>
      </w:pPr>
    </w:p>
    <w:p w14:paraId="07264E89" w14:textId="22BF9649" w:rsidR="00D63115" w:rsidRPr="008C4615" w:rsidRDefault="00D63115" w:rsidP="00575472">
      <w:pPr>
        <w:spacing w:after="200"/>
        <w:jc w:val="both"/>
        <w:rPr>
          <w:rFonts w:asciiTheme="majorHAnsi" w:hAnsiTheme="majorHAnsi"/>
          <w:szCs w:val="24"/>
        </w:rPr>
      </w:pPr>
      <w:r w:rsidRPr="008C4615">
        <w:rPr>
          <w:rFonts w:asciiTheme="majorHAnsi" w:hAnsiTheme="majorHAnsi"/>
          <w:szCs w:val="24"/>
        </w:rPr>
        <w:t>En général, ce qui est soumis à impôts est également soumis à cotisations soci</w:t>
      </w:r>
      <w:r w:rsidR="00CA1F24" w:rsidRPr="008C4615">
        <w:rPr>
          <w:rFonts w:asciiTheme="majorHAnsi" w:hAnsiTheme="majorHAnsi"/>
          <w:szCs w:val="24"/>
        </w:rPr>
        <w:t>ales (</w:t>
      </w:r>
      <w:r w:rsidR="00575472" w:rsidRPr="008C4615">
        <w:rPr>
          <w:rFonts w:asciiTheme="majorHAnsi" w:hAnsiTheme="majorHAnsi"/>
          <w:szCs w:val="24"/>
        </w:rPr>
        <w:t xml:space="preserve">article 80 duodécies </w:t>
      </w:r>
      <w:r w:rsidR="00CB6F6E" w:rsidRPr="008C4615">
        <w:rPr>
          <w:rFonts w:asciiTheme="majorHAnsi" w:hAnsiTheme="majorHAnsi"/>
          <w:szCs w:val="24"/>
        </w:rPr>
        <w:t>du Code Général des Impôts</w:t>
      </w:r>
      <w:r w:rsidR="00CA1F24" w:rsidRPr="008C4615">
        <w:rPr>
          <w:rFonts w:asciiTheme="majorHAnsi" w:hAnsiTheme="majorHAnsi"/>
          <w:szCs w:val="24"/>
        </w:rPr>
        <w:t>)</w:t>
      </w:r>
      <w:r w:rsidR="00CB6F6E" w:rsidRPr="008C4615">
        <w:rPr>
          <w:rFonts w:asciiTheme="majorHAnsi" w:hAnsiTheme="majorHAnsi"/>
          <w:szCs w:val="24"/>
        </w:rPr>
        <w:t>.</w:t>
      </w:r>
    </w:p>
    <w:p w14:paraId="639FA2A0" w14:textId="77777777" w:rsidR="00D63115" w:rsidRPr="008C4615" w:rsidRDefault="00D63115" w:rsidP="00575472">
      <w:pPr>
        <w:spacing w:after="200"/>
        <w:jc w:val="both"/>
        <w:rPr>
          <w:rFonts w:asciiTheme="majorHAnsi" w:hAnsiTheme="majorHAnsi"/>
          <w:szCs w:val="24"/>
        </w:rPr>
      </w:pPr>
      <w:r w:rsidRPr="008C4615">
        <w:rPr>
          <w:rFonts w:asciiTheme="majorHAnsi" w:hAnsiTheme="majorHAnsi"/>
          <w:szCs w:val="24"/>
        </w:rPr>
        <w:t>Situation évolutive selon les années…</w:t>
      </w:r>
    </w:p>
    <w:p w14:paraId="7E2ED18D" w14:textId="1B620B93" w:rsidR="00D63115" w:rsidRPr="008C4615" w:rsidRDefault="00CA1F24" w:rsidP="00575472">
      <w:pPr>
        <w:spacing w:after="200"/>
        <w:jc w:val="both"/>
        <w:rPr>
          <w:rFonts w:asciiTheme="majorHAnsi" w:hAnsiTheme="majorHAnsi"/>
          <w:szCs w:val="24"/>
        </w:rPr>
      </w:pPr>
      <w:r w:rsidRPr="008C4615">
        <w:rPr>
          <w:rFonts w:asciiTheme="majorHAnsi" w:hAnsiTheme="majorHAnsi"/>
          <w:szCs w:val="24"/>
        </w:rPr>
        <w:t>O</w:t>
      </w:r>
      <w:r w:rsidR="00827993" w:rsidRPr="008C4615">
        <w:rPr>
          <w:rFonts w:asciiTheme="majorHAnsi" w:hAnsiTheme="majorHAnsi"/>
          <w:szCs w:val="24"/>
        </w:rPr>
        <w:t>rdonnances Macron et nouvelle réglementation Unedic</w:t>
      </w:r>
      <w:r w:rsidR="00EE1BF9" w:rsidRPr="008C4615">
        <w:rPr>
          <w:rFonts w:asciiTheme="majorHAnsi" w:hAnsiTheme="majorHAnsi"/>
          <w:szCs w:val="24"/>
        </w:rPr>
        <w:t xml:space="preserve"> applicable au 1</w:t>
      </w:r>
      <w:r w:rsidR="00EE1BF9" w:rsidRPr="008C4615">
        <w:rPr>
          <w:rFonts w:asciiTheme="majorHAnsi" w:hAnsiTheme="majorHAnsi"/>
          <w:szCs w:val="24"/>
          <w:vertAlign w:val="superscript"/>
        </w:rPr>
        <w:t>er</w:t>
      </w:r>
      <w:r w:rsidR="00EE1BF9" w:rsidRPr="008C4615">
        <w:rPr>
          <w:rFonts w:asciiTheme="majorHAnsi" w:hAnsiTheme="majorHAnsi"/>
          <w:szCs w:val="24"/>
        </w:rPr>
        <w:t xml:space="preserve"> novembre 2017 </w:t>
      </w:r>
    </w:p>
    <w:p w14:paraId="19D9F8F3" w14:textId="77777777" w:rsidR="00D63115" w:rsidRPr="008C4615" w:rsidRDefault="00D63115" w:rsidP="00575472">
      <w:pPr>
        <w:spacing w:after="200"/>
        <w:jc w:val="both"/>
        <w:rPr>
          <w:rFonts w:asciiTheme="majorHAnsi" w:hAnsiTheme="majorHAnsi"/>
          <w:b/>
          <w:i/>
          <w:szCs w:val="24"/>
        </w:rPr>
      </w:pPr>
    </w:p>
    <w:p w14:paraId="60F53589" w14:textId="77777777" w:rsidR="004914E6" w:rsidRDefault="004914E6" w:rsidP="00C15A08">
      <w:pPr>
        <w:pStyle w:val="Paragraphedeliste"/>
        <w:numPr>
          <w:ilvl w:val="0"/>
          <w:numId w:val="26"/>
        </w:numPr>
        <w:spacing w:after="200"/>
        <w:jc w:val="both"/>
        <w:rPr>
          <w:rFonts w:asciiTheme="majorHAnsi" w:hAnsiTheme="majorHAnsi"/>
          <w:b/>
          <w:i/>
          <w:szCs w:val="24"/>
          <w:u w:val="single"/>
        </w:rPr>
      </w:pPr>
      <w:r>
        <w:rPr>
          <w:rFonts w:asciiTheme="majorHAnsi" w:hAnsiTheme="majorHAnsi"/>
          <w:b/>
          <w:i/>
          <w:szCs w:val="24"/>
          <w:u w:val="single"/>
        </w:rPr>
        <w:t>Carences</w:t>
      </w:r>
      <w:r w:rsidR="00141185" w:rsidRPr="008C4615">
        <w:rPr>
          <w:rFonts w:asciiTheme="majorHAnsi" w:hAnsiTheme="majorHAnsi"/>
          <w:b/>
          <w:i/>
          <w:szCs w:val="24"/>
          <w:u w:val="single"/>
        </w:rPr>
        <w:t xml:space="preserve"> </w:t>
      </w:r>
      <w:r>
        <w:rPr>
          <w:rFonts w:asciiTheme="majorHAnsi" w:hAnsiTheme="majorHAnsi"/>
          <w:b/>
          <w:i/>
          <w:szCs w:val="24"/>
          <w:u w:val="single"/>
        </w:rPr>
        <w:t xml:space="preserve">POLE EMPLOI : </w:t>
      </w:r>
    </w:p>
    <w:p w14:paraId="5A30499C" w14:textId="51D58A5E" w:rsidR="00D63115" w:rsidRPr="004914E6" w:rsidRDefault="00D95EC7" w:rsidP="004914E6">
      <w:pPr>
        <w:spacing w:after="200"/>
        <w:jc w:val="both"/>
        <w:rPr>
          <w:rFonts w:asciiTheme="majorHAnsi" w:hAnsiTheme="majorHAnsi"/>
          <w:b/>
          <w:i/>
          <w:szCs w:val="24"/>
          <w:u w:val="single"/>
        </w:rPr>
      </w:pPr>
      <w:r>
        <w:rPr>
          <w:rFonts w:asciiTheme="majorHAnsi" w:hAnsiTheme="majorHAnsi"/>
          <w:b/>
          <w:i/>
          <w:szCs w:val="24"/>
          <w:u w:val="single"/>
        </w:rPr>
        <w:t xml:space="preserve">Copie du </w:t>
      </w:r>
      <w:r w:rsidR="004914E6">
        <w:rPr>
          <w:rFonts w:asciiTheme="majorHAnsi" w:hAnsiTheme="majorHAnsi"/>
          <w:b/>
          <w:i/>
          <w:szCs w:val="24"/>
          <w:u w:val="single"/>
        </w:rPr>
        <w:t>site officiel</w:t>
      </w:r>
    </w:p>
    <w:p w14:paraId="4D6949AD" w14:textId="77777777" w:rsidR="00C877EF" w:rsidRPr="008C4615" w:rsidRDefault="00C877EF" w:rsidP="00C877EF">
      <w:pPr>
        <w:pStyle w:val="Paragraphedeliste"/>
        <w:spacing w:after="200"/>
        <w:jc w:val="both"/>
        <w:rPr>
          <w:rFonts w:asciiTheme="majorHAnsi" w:hAnsiTheme="majorHAnsi"/>
          <w:b/>
          <w:i/>
          <w:szCs w:val="24"/>
          <w:u w:val="single"/>
        </w:rPr>
      </w:pPr>
    </w:p>
    <w:p w14:paraId="022FED1C" w14:textId="1AB1D551" w:rsidR="00D95EC7" w:rsidRDefault="00D95EC7" w:rsidP="00D95EC7">
      <w:pPr>
        <w:pStyle w:val="Titre2"/>
        <w:rPr>
          <w:rFonts w:eastAsia="Times New Roman"/>
        </w:rPr>
      </w:pPr>
      <w:r>
        <w:rPr>
          <w:rFonts w:eastAsia="Times New Roman"/>
          <w:color w:val="FF0000"/>
        </w:rPr>
        <w:t>« Quels sont les éléments entrant dans le calcul du délai de carence?</w:t>
      </w:r>
    </w:p>
    <w:p w14:paraId="03A7F5CF" w14:textId="77777777" w:rsidR="00D95EC7" w:rsidRDefault="00D95EC7" w:rsidP="00D95EC7">
      <w:pPr>
        <w:pStyle w:val="NormalWeb"/>
        <w:jc w:val="both"/>
      </w:pPr>
      <w:r>
        <w:t>Notez bien que</w:t>
      </w:r>
      <w:r>
        <w:rPr>
          <w:rStyle w:val="lev"/>
        </w:rPr>
        <w:t xml:space="preserve"> le début du délai de carence ASSEDIC ne commence pas au jour de votre inscription</w:t>
      </w:r>
      <w:r>
        <w:t xml:space="preserve"> au Pôle Emploi mais au jour qui suit la fin de votre dernier contrat de travail. Le délai se compose des 3 éléments suivants :</w:t>
      </w:r>
    </w:p>
    <w:p w14:paraId="5D8DC73D" w14:textId="77777777" w:rsidR="00D95EC7" w:rsidRDefault="00D95EC7" w:rsidP="00D95EC7">
      <w:pPr>
        <w:pStyle w:val="NormalWeb"/>
        <w:shd w:val="clear" w:color="auto" w:fill="EEEEEE"/>
        <w:jc w:val="both"/>
        <w:rPr>
          <w:color w:val="333333"/>
        </w:rPr>
      </w:pPr>
      <w:r>
        <w:rPr>
          <w:rStyle w:val="lev"/>
          <w:color w:val="0000FF"/>
          <w:u w:val="single"/>
        </w:rPr>
        <w:t>Le délai de carence incompressible :</w:t>
      </w:r>
      <w:r>
        <w:rPr>
          <w:color w:val="333333"/>
        </w:rPr>
        <w:t xml:space="preserve"> Quelle que soit votre situation, Pôle Emploi applique </w:t>
      </w:r>
      <w:r>
        <w:rPr>
          <w:rStyle w:val="lev"/>
          <w:color w:val="333333"/>
        </w:rPr>
        <w:t>un différé de vos indemnisations chômage de 7 jours</w:t>
      </w:r>
      <w:r>
        <w:rPr>
          <w:color w:val="333333"/>
        </w:rPr>
        <w:t xml:space="preserve">. C’est à dire que </w:t>
      </w:r>
      <w:r>
        <w:rPr>
          <w:color w:val="333333"/>
        </w:rPr>
        <w:fldChar w:fldCharType="begin"/>
      </w:r>
      <w:r>
        <w:rPr>
          <w:color w:val="333333"/>
        </w:rPr>
        <w:instrText xml:space="preserve"> HYPERLINK "https://allocation-chomage.fr/calcul-montant-chomage/" \o "Calcul de l’allocation chômage en 2014 : Estimez le montant de votre chômage" \t "_blank" </w:instrText>
      </w:r>
      <w:r>
        <w:rPr>
          <w:color w:val="333333"/>
        </w:rPr>
      </w:r>
      <w:r>
        <w:rPr>
          <w:color w:val="333333"/>
        </w:rPr>
        <w:fldChar w:fldCharType="separate"/>
      </w:r>
      <w:r>
        <w:rPr>
          <w:rStyle w:val="Lienhypertexte"/>
        </w:rPr>
        <w:t>le calcul de vos allocations chômage</w:t>
      </w:r>
      <w:r>
        <w:rPr>
          <w:color w:val="333333"/>
        </w:rPr>
        <w:fldChar w:fldCharType="end"/>
      </w:r>
      <w:r>
        <w:rPr>
          <w:color w:val="333333"/>
        </w:rPr>
        <w:t xml:space="preserve"> ne débutera que 7 jours calendaires après le dernier jour de votre contrat de travail. </w:t>
      </w:r>
      <w:r>
        <w:rPr>
          <w:rStyle w:val="lev"/>
          <w:color w:val="333333"/>
        </w:rPr>
        <w:t>Ce délai de carence n’est applicable qu’une fois par année civile.</w:t>
      </w:r>
      <w:r>
        <w:rPr>
          <w:color w:val="333333"/>
        </w:rPr>
        <w:t xml:space="preserve"> Si au cours de l’année 2018, par exemple, vous vous êtes inscrit plusieurs fois au Pôle Emploi, ce délai de 7 jours ne sera appliqué qu’une seule et unique fois.</w:t>
      </w:r>
    </w:p>
    <w:p w14:paraId="2321531B" w14:textId="77777777" w:rsidR="00D95EC7" w:rsidRDefault="00D95EC7" w:rsidP="00D95EC7">
      <w:pPr>
        <w:pStyle w:val="NormalWeb"/>
        <w:shd w:val="clear" w:color="auto" w:fill="EEEEEE"/>
        <w:jc w:val="both"/>
        <w:rPr>
          <w:color w:val="333333"/>
        </w:rPr>
      </w:pPr>
      <w:r>
        <w:rPr>
          <w:rStyle w:val="lev"/>
          <w:color w:val="0000FF"/>
          <w:u w:val="single"/>
        </w:rPr>
        <w:t>Le délai de carence lié aux congés payés :</w:t>
      </w:r>
      <w:r>
        <w:rPr>
          <w:color w:val="333333"/>
        </w:rPr>
        <w:t xml:space="preserve"> Aux délai de 7 jours, </w:t>
      </w:r>
      <w:r>
        <w:rPr>
          <w:rStyle w:val="lev"/>
          <w:color w:val="333333"/>
        </w:rPr>
        <w:t>il vous faudra rajouter le montant des congés payés</w:t>
      </w:r>
      <w:r>
        <w:rPr>
          <w:color w:val="333333"/>
        </w:rPr>
        <w:t xml:space="preserve"> que vous avez perçus lors de la rupture. Le nombre de jours de congés payés que vous recevez n’est pas égal aux nombre de jours de carences à rajouter.</w:t>
      </w:r>
    </w:p>
    <w:p w14:paraId="507E0933" w14:textId="77777777" w:rsidR="00D95EC7" w:rsidRDefault="00D95EC7" w:rsidP="00D95EC7">
      <w:pPr>
        <w:pStyle w:val="NormalWeb"/>
        <w:shd w:val="clear" w:color="auto" w:fill="EEEEEE"/>
        <w:jc w:val="both"/>
        <w:rPr>
          <w:color w:val="333333"/>
        </w:rPr>
      </w:pPr>
      <w:r>
        <w:rPr>
          <w:color w:val="333333"/>
        </w:rPr>
        <w:t xml:space="preserve">En effet, </w:t>
      </w:r>
      <w:r>
        <w:rPr>
          <w:rStyle w:val="lev"/>
          <w:color w:val="333333"/>
        </w:rPr>
        <w:t>les jours de congés sont comptés en jours ouvrés (5/semaine) et Pôle Emploi paye en jours calendaires</w:t>
      </w:r>
      <w:r>
        <w:rPr>
          <w:color w:val="333333"/>
        </w:rPr>
        <w:t xml:space="preserve"> (7/semaine), il est donc nécessaire de les recalculer. Pour cela, on divise le montant de vos congés payés par votre salaire journalier de référence (</w:t>
      </w:r>
      <w:r>
        <w:rPr>
          <w:color w:val="333333"/>
        </w:rPr>
        <w:fldChar w:fldCharType="begin"/>
      </w:r>
      <w:r>
        <w:rPr>
          <w:color w:val="333333"/>
        </w:rPr>
        <w:instrText xml:space="preserve"> HYPERLINK "https://allocation-chomage.fr/salaire-journalier-reference-chomage/" \o "Calculez votre salaire journalier de référence pour connaître votre chômage" \t "_blank" </w:instrText>
      </w:r>
      <w:r>
        <w:rPr>
          <w:color w:val="333333"/>
        </w:rPr>
      </w:r>
      <w:r>
        <w:rPr>
          <w:color w:val="333333"/>
        </w:rPr>
        <w:fldChar w:fldCharType="separate"/>
      </w:r>
      <w:r>
        <w:rPr>
          <w:rStyle w:val="Lienhypertexte"/>
        </w:rPr>
        <w:t>voir le calcul du SJR</w:t>
      </w:r>
      <w:r>
        <w:rPr>
          <w:color w:val="333333"/>
        </w:rPr>
        <w:fldChar w:fldCharType="end"/>
      </w:r>
      <w:r>
        <w:rPr>
          <w:color w:val="333333"/>
        </w:rPr>
        <w:t xml:space="preserve">). Notez bien que </w:t>
      </w:r>
      <w:r>
        <w:rPr>
          <w:rStyle w:val="lev"/>
          <w:color w:val="333333"/>
        </w:rPr>
        <w:t>les RTT et les heures supplémentaires payés à la fin de votre contrat n’entrent pas dans le calcul du délai de carence ASSEDIC.</w:t>
      </w:r>
    </w:p>
    <w:p w14:paraId="0E33D3EE" w14:textId="77777777" w:rsidR="00D95EC7" w:rsidRDefault="00D95EC7" w:rsidP="00D95EC7">
      <w:pPr>
        <w:pStyle w:val="NormalWeb"/>
        <w:shd w:val="clear" w:color="auto" w:fill="EEEEEE"/>
        <w:jc w:val="both"/>
        <w:rPr>
          <w:color w:val="333333"/>
        </w:rPr>
      </w:pPr>
      <w:r>
        <w:rPr>
          <w:rStyle w:val="lev"/>
          <w:color w:val="0000FF"/>
          <w:u w:val="single"/>
        </w:rPr>
        <w:t>Le délai de carence lié aux indemnités de rupture</w:t>
      </w:r>
      <w:r>
        <w:rPr>
          <w:color w:val="333333"/>
          <w:u w:val="single"/>
        </w:rPr>
        <w:t xml:space="preserve"> :</w:t>
      </w:r>
      <w:r>
        <w:rPr>
          <w:color w:val="333333"/>
        </w:rPr>
        <w:t xml:space="preserve"> Enfin, si vous avez perçu des indemnités de départ (autres que les </w:t>
      </w:r>
      <w:r>
        <w:rPr>
          <w:color w:val="0B333C"/>
        </w:rPr>
        <w:t xml:space="preserve">indemnités légales et conventionnelles, </w:t>
      </w:r>
      <w:r>
        <w:rPr>
          <w:color w:val="0B333C"/>
        </w:rPr>
        <w:fldChar w:fldCharType="begin"/>
      </w:r>
      <w:r>
        <w:rPr>
          <w:color w:val="0B333C"/>
        </w:rPr>
        <w:instrText xml:space="preserve"> HYPERLINK "http://vosdroits.service-public.fr/F987.xhtml" \t "_blank" </w:instrText>
      </w:r>
      <w:r>
        <w:rPr>
          <w:color w:val="0B333C"/>
        </w:rPr>
      </w:r>
      <w:r>
        <w:rPr>
          <w:color w:val="0B333C"/>
        </w:rPr>
        <w:fldChar w:fldCharType="separate"/>
      </w:r>
      <w:r>
        <w:rPr>
          <w:rStyle w:val="Lienhypertexte"/>
        </w:rPr>
        <w:t>voir ici</w:t>
      </w:r>
      <w:r>
        <w:rPr>
          <w:color w:val="0B333C"/>
        </w:rPr>
        <w:fldChar w:fldCharType="end"/>
      </w:r>
      <w:r>
        <w:rPr>
          <w:color w:val="333333"/>
        </w:rPr>
        <w:t>), elles devront être ajoutées au délai. On les appelle « indemnités supra-légales ». Pour déterminer le nombre de jours de carence que représente votre indemnité,</w:t>
      </w:r>
      <w:r>
        <w:rPr>
          <w:rStyle w:val="lev"/>
          <w:color w:val="333333"/>
        </w:rPr>
        <w:t xml:space="preserve"> il vous suffit de diviser son montant par 90.</w:t>
      </w:r>
    </w:p>
    <w:p w14:paraId="7556023D" w14:textId="2EC2AED2" w:rsidR="00D95EC7" w:rsidRDefault="00D95EC7" w:rsidP="00D95EC7">
      <w:pPr>
        <w:rPr>
          <w:rFonts w:eastAsia="Times New Roman"/>
        </w:rPr>
      </w:pPr>
      <w:r>
        <w:rPr>
          <w:rStyle w:val="lev"/>
          <w:rFonts w:eastAsia="Times New Roman"/>
        </w:rPr>
        <w:t>Notez bien que les indemnités légales fixées par la loi n’entrent pas dans le délai de carence</w:t>
      </w:r>
      <w:r>
        <w:rPr>
          <w:rFonts w:eastAsia="Times New Roman"/>
        </w:rPr>
        <w:t>. Ainsi, la prime de précarité reçu à la fin d’un CDD (appelé aussi indemnité de fin de contrat) ne sera en aucun cas carencée. »</w:t>
      </w:r>
    </w:p>
    <w:p w14:paraId="744FB7FC" w14:textId="77777777" w:rsidR="00C15A08" w:rsidRPr="003B36B6" w:rsidRDefault="00C15A08" w:rsidP="00575472">
      <w:pPr>
        <w:widowControl w:val="0"/>
        <w:autoSpaceDE w:val="0"/>
        <w:autoSpaceDN w:val="0"/>
        <w:adjustRightInd w:val="0"/>
        <w:jc w:val="both"/>
        <w:rPr>
          <w:rFonts w:asciiTheme="majorHAnsi" w:eastAsiaTheme="minorHAnsi" w:hAnsiTheme="majorHAnsi" w:cs="Arial"/>
          <w:color w:val="262626"/>
          <w:szCs w:val="24"/>
          <w:u w:color="262626"/>
          <w:lang w:eastAsia="en-US"/>
        </w:rPr>
      </w:pPr>
    </w:p>
    <w:p w14:paraId="00A14853" w14:textId="7FAD30F7" w:rsidR="00D63115" w:rsidRPr="003B36B6" w:rsidRDefault="00C15A08" w:rsidP="00575472">
      <w:pPr>
        <w:widowControl w:val="0"/>
        <w:autoSpaceDE w:val="0"/>
        <w:autoSpaceDN w:val="0"/>
        <w:adjustRightInd w:val="0"/>
        <w:jc w:val="both"/>
        <w:rPr>
          <w:rFonts w:asciiTheme="majorHAnsi" w:eastAsiaTheme="minorHAnsi" w:hAnsiTheme="majorHAnsi" w:cs="Arial"/>
          <w:color w:val="262626"/>
          <w:szCs w:val="24"/>
          <w:u w:color="262626"/>
          <w:lang w:eastAsia="en-US"/>
        </w:rPr>
      </w:pPr>
      <w:r w:rsidRPr="003B36B6">
        <w:rPr>
          <w:rFonts w:asciiTheme="majorHAnsi" w:eastAsiaTheme="minorHAnsi" w:hAnsiTheme="majorHAnsi" w:cs="Arial"/>
          <w:color w:val="262626"/>
          <w:szCs w:val="24"/>
          <w:u w:color="262626"/>
          <w:lang w:eastAsia="en-US"/>
        </w:rPr>
        <w:t xml:space="preserve">Le délai de carence </w:t>
      </w:r>
      <w:r w:rsidR="00D95EC7">
        <w:rPr>
          <w:rFonts w:asciiTheme="majorHAnsi" w:eastAsiaTheme="minorHAnsi" w:hAnsiTheme="majorHAnsi" w:cs="Arial"/>
          <w:color w:val="262626"/>
          <w:szCs w:val="24"/>
          <w:u w:color="262626"/>
          <w:lang w:eastAsia="en-US"/>
        </w:rPr>
        <w:t xml:space="preserve">maximal </w:t>
      </w:r>
      <w:r w:rsidRPr="003B36B6">
        <w:rPr>
          <w:rFonts w:asciiTheme="majorHAnsi" w:eastAsiaTheme="minorHAnsi" w:hAnsiTheme="majorHAnsi" w:cs="Arial"/>
          <w:color w:val="262626"/>
          <w:szCs w:val="24"/>
          <w:u w:color="262626"/>
          <w:lang w:eastAsia="en-US"/>
        </w:rPr>
        <w:t>applicable avant le 1er</w:t>
      </w:r>
      <w:r w:rsidRPr="003B36B6">
        <w:rPr>
          <w:rFonts w:asciiTheme="majorHAnsi" w:eastAsiaTheme="minorHAnsi" w:hAnsiTheme="majorHAnsi" w:cs="Arial"/>
          <w:color w:val="262626"/>
          <w:szCs w:val="24"/>
          <w:u w:color="262626"/>
          <w:vertAlign w:val="superscript"/>
          <w:lang w:eastAsia="en-US"/>
        </w:rPr>
        <w:t>r</w:t>
      </w:r>
      <w:r w:rsidRPr="003B36B6">
        <w:rPr>
          <w:rFonts w:asciiTheme="majorHAnsi" w:eastAsiaTheme="minorHAnsi" w:hAnsiTheme="majorHAnsi" w:cs="Arial"/>
          <w:color w:val="262626"/>
          <w:szCs w:val="24"/>
          <w:u w:color="262626"/>
          <w:lang w:eastAsia="en-US"/>
        </w:rPr>
        <w:t xml:space="preserve"> novembre 2017 était de 180 jours</w:t>
      </w:r>
      <w:r w:rsidR="00D95EC7">
        <w:rPr>
          <w:rFonts w:asciiTheme="majorHAnsi" w:eastAsiaTheme="minorHAnsi" w:hAnsiTheme="majorHAnsi" w:cs="Arial"/>
          <w:color w:val="262626"/>
          <w:szCs w:val="24"/>
          <w:u w:color="262626"/>
          <w:lang w:eastAsia="en-US"/>
        </w:rPr>
        <w:t>.</w:t>
      </w:r>
    </w:p>
    <w:p w14:paraId="46605598" w14:textId="77777777" w:rsidR="00D63115" w:rsidRPr="003B36B6" w:rsidRDefault="00D63115" w:rsidP="00575472">
      <w:pPr>
        <w:widowControl w:val="0"/>
        <w:autoSpaceDE w:val="0"/>
        <w:autoSpaceDN w:val="0"/>
        <w:adjustRightInd w:val="0"/>
        <w:jc w:val="both"/>
        <w:rPr>
          <w:rFonts w:asciiTheme="majorHAnsi" w:eastAsiaTheme="minorHAnsi" w:hAnsiTheme="majorHAnsi" w:cs="Arial"/>
          <w:color w:val="262626"/>
          <w:szCs w:val="24"/>
          <w:u w:color="262626"/>
          <w:lang w:eastAsia="en-US"/>
        </w:rPr>
      </w:pPr>
    </w:p>
    <w:p w14:paraId="4A87172B" w14:textId="77777777" w:rsidR="00D63115" w:rsidRPr="008C4615" w:rsidRDefault="00D63115" w:rsidP="00575472">
      <w:pPr>
        <w:jc w:val="both"/>
        <w:rPr>
          <w:rFonts w:asciiTheme="majorHAnsi" w:eastAsiaTheme="minorHAnsi" w:hAnsiTheme="majorHAnsi" w:cs="Arial"/>
          <w:color w:val="262626"/>
          <w:szCs w:val="24"/>
          <w:u w:color="262626"/>
          <w:lang w:eastAsia="en-US"/>
        </w:rPr>
      </w:pPr>
    </w:p>
    <w:p w14:paraId="096E41D8" w14:textId="77777777" w:rsidR="004914E6" w:rsidRPr="008C4615" w:rsidRDefault="004914E6" w:rsidP="00C15A08">
      <w:pPr>
        <w:widowControl w:val="0"/>
        <w:autoSpaceDE w:val="0"/>
        <w:autoSpaceDN w:val="0"/>
        <w:adjustRightInd w:val="0"/>
        <w:rPr>
          <w:rFonts w:asciiTheme="majorHAnsi" w:eastAsiaTheme="minorHAnsi" w:hAnsiTheme="majorHAnsi"/>
          <w:szCs w:val="24"/>
          <w:lang w:eastAsia="en-US"/>
        </w:rPr>
      </w:pPr>
    </w:p>
    <w:p w14:paraId="5BF31FAE" w14:textId="77777777" w:rsidR="00C15A08" w:rsidRPr="008C4615" w:rsidRDefault="00C15A08" w:rsidP="00C15A08">
      <w:pPr>
        <w:rPr>
          <w:rFonts w:asciiTheme="majorHAnsi" w:eastAsiaTheme="minorHAnsi" w:hAnsiTheme="majorHAnsi"/>
          <w:b/>
          <w:szCs w:val="24"/>
          <w:u w:val="single"/>
          <w:lang w:eastAsia="en-US"/>
        </w:rPr>
      </w:pPr>
    </w:p>
    <w:p w14:paraId="435C2640" w14:textId="184CF8D7" w:rsidR="00C15A08" w:rsidRPr="008C4615" w:rsidRDefault="00C15A08" w:rsidP="00C15A08">
      <w:pPr>
        <w:rPr>
          <w:rFonts w:asciiTheme="majorHAnsi" w:hAnsiTheme="majorHAnsi"/>
          <w:b/>
          <w:noProof/>
          <w:szCs w:val="24"/>
          <w:u w:val="single"/>
        </w:rPr>
      </w:pPr>
      <w:r w:rsidRPr="008C4615">
        <w:rPr>
          <w:rFonts w:asciiTheme="majorHAnsi" w:eastAsiaTheme="minorHAnsi" w:hAnsiTheme="majorHAnsi"/>
          <w:b/>
          <w:szCs w:val="24"/>
          <w:u w:val="single"/>
          <w:lang w:eastAsia="en-US"/>
        </w:rPr>
        <w:t>2) A partir du 01/11/2017 :</w:t>
      </w:r>
    </w:p>
    <w:p w14:paraId="60E98C89" w14:textId="77777777" w:rsidR="00D63115" w:rsidRPr="008C4615" w:rsidRDefault="00D63115" w:rsidP="00575472">
      <w:pPr>
        <w:spacing w:after="200"/>
        <w:jc w:val="both"/>
        <w:rPr>
          <w:rFonts w:asciiTheme="majorHAnsi" w:eastAsiaTheme="minorHAnsi" w:hAnsiTheme="majorHAnsi" w:cs="Arial"/>
          <w:i/>
          <w:color w:val="262626"/>
          <w:szCs w:val="24"/>
          <w:lang w:eastAsia="en-US"/>
        </w:rPr>
      </w:pPr>
    </w:p>
    <w:p w14:paraId="7AC15C8D" w14:textId="4609B3DC" w:rsidR="008F09AE" w:rsidRDefault="00C15A08" w:rsidP="00575472">
      <w:pPr>
        <w:jc w:val="both"/>
        <w:rPr>
          <w:rFonts w:asciiTheme="majorHAnsi" w:hAnsiTheme="majorHAnsi"/>
          <w:szCs w:val="24"/>
        </w:rPr>
      </w:pPr>
      <w:r w:rsidRPr="008C4615">
        <w:rPr>
          <w:rFonts w:asciiTheme="majorHAnsi" w:hAnsiTheme="majorHAnsi"/>
          <w:szCs w:val="24"/>
        </w:rPr>
        <w:t>L</w:t>
      </w:r>
      <w:r w:rsidR="007B06F1" w:rsidRPr="008C4615">
        <w:rPr>
          <w:rFonts w:asciiTheme="majorHAnsi" w:hAnsiTheme="majorHAnsi"/>
          <w:szCs w:val="24"/>
        </w:rPr>
        <w:t>e différé spécifique calculé en fonction des indemnités de rupture supra légales versées dont le montant ou les modalités de calcul sont fixées par la loi. Ce différé est égal au montant des indemnités supra légales et/ou allo</w:t>
      </w:r>
      <w:r w:rsidR="00B431F7" w:rsidRPr="008C4615">
        <w:rPr>
          <w:rFonts w:asciiTheme="majorHAnsi" w:hAnsiTheme="majorHAnsi"/>
          <w:szCs w:val="24"/>
        </w:rPr>
        <w:t>uées par le juge divisé par 92,6 en 2018</w:t>
      </w:r>
      <w:r w:rsidR="007B06F1" w:rsidRPr="008C4615">
        <w:rPr>
          <w:rFonts w:asciiTheme="majorHAnsi" w:hAnsiTheme="majorHAnsi"/>
          <w:szCs w:val="24"/>
        </w:rPr>
        <w:t>. Ce résultat est plafonné à 75 jours de carence pour les licenciements pour motif économique et 150 jours dans les autres cas.</w:t>
      </w:r>
    </w:p>
    <w:p w14:paraId="6650648D" w14:textId="77777777" w:rsidR="00DD1BBD" w:rsidRDefault="00DD1BBD" w:rsidP="00575472">
      <w:pPr>
        <w:jc w:val="both"/>
        <w:rPr>
          <w:rFonts w:asciiTheme="majorHAnsi" w:hAnsiTheme="majorHAnsi"/>
          <w:szCs w:val="24"/>
        </w:rPr>
      </w:pPr>
    </w:p>
    <w:p w14:paraId="255BB071" w14:textId="77777777" w:rsidR="00DD1BBD" w:rsidRPr="00DD1BBD" w:rsidRDefault="00DD1BBD" w:rsidP="00DD1BBD">
      <w:pPr>
        <w:spacing w:before="100" w:beforeAutospacing="1" w:after="100" w:afterAutospacing="1"/>
        <w:jc w:val="both"/>
        <w:rPr>
          <w:rFonts w:asciiTheme="majorHAnsi" w:eastAsiaTheme="minorEastAsia" w:hAnsiTheme="majorHAnsi"/>
          <w:szCs w:val="24"/>
        </w:rPr>
      </w:pPr>
      <w:r w:rsidRPr="00D95EC7">
        <w:rPr>
          <w:rFonts w:asciiTheme="majorHAnsi" w:eastAsiaTheme="minorEastAsia" w:hAnsiTheme="majorHAnsi"/>
          <w:szCs w:val="24"/>
        </w:rPr>
        <w:t xml:space="preserve">Ne sont </w:t>
      </w:r>
      <w:r w:rsidRPr="00DD1BBD">
        <w:rPr>
          <w:rFonts w:asciiTheme="majorHAnsi" w:eastAsiaTheme="minorEastAsia" w:hAnsiTheme="majorHAnsi"/>
          <w:szCs w:val="24"/>
        </w:rPr>
        <w:t>pas incluses dans le décompte de la carence les sommes suivantes :</w:t>
      </w:r>
    </w:p>
    <w:p w14:paraId="526727C0" w14:textId="32034986" w:rsidR="00DD1BBD" w:rsidRPr="00D95EC7" w:rsidRDefault="00DD1BBD" w:rsidP="00DD1BBD">
      <w:pPr>
        <w:spacing w:before="100" w:beforeAutospacing="1" w:after="100" w:afterAutospacing="1"/>
        <w:jc w:val="both"/>
        <w:rPr>
          <w:rFonts w:asciiTheme="majorHAnsi" w:eastAsiaTheme="minorEastAsia" w:hAnsiTheme="majorHAnsi"/>
          <w:szCs w:val="24"/>
        </w:rPr>
      </w:pPr>
      <w:r w:rsidRPr="00D95EC7">
        <w:rPr>
          <w:rFonts w:asciiTheme="majorHAnsi" w:eastAsiaTheme="minorEastAsia" w:hAnsiTheme="majorHAnsi"/>
          <w:szCs w:val="24"/>
        </w:rPr>
        <w:t>l’indemnité légale de licenciement, l’indemnité spécifique de rupture conventionnelle pour sa partie n'excédant pas le montant de l'indemnité légale de licenciement, l’indemnité de fin de CDD et l’indemnité de fin de mission de travail temporaire, l’indemnité de clientèle des VRP, les indemnités de départ ou de mise à la retraite,…</w:t>
      </w:r>
    </w:p>
    <w:p w14:paraId="5A6CE004" w14:textId="77777777" w:rsidR="00DD1BBD" w:rsidRPr="00D95EC7" w:rsidRDefault="00DD1BBD" w:rsidP="00DD1BBD">
      <w:pPr>
        <w:spacing w:before="100" w:beforeAutospacing="1" w:after="100" w:afterAutospacing="1"/>
        <w:jc w:val="both"/>
        <w:rPr>
          <w:rFonts w:asciiTheme="majorHAnsi" w:eastAsiaTheme="minorEastAsia" w:hAnsiTheme="majorHAnsi"/>
          <w:szCs w:val="24"/>
        </w:rPr>
      </w:pPr>
      <w:r w:rsidRPr="00D95EC7">
        <w:rPr>
          <w:rFonts w:asciiTheme="majorHAnsi" w:eastAsiaTheme="minorEastAsia" w:hAnsiTheme="majorHAnsi"/>
          <w:szCs w:val="24"/>
        </w:rPr>
        <w:t>De même, sont exclus de l'assiette de calcul du différé spécifique les minima des sanctions indemnitaires prévues par le Code du travail (indemnité pour licenciement sans cause réelle et sérieuse, indemnité de requalification d’un CDD, indemnité pour non-respect de la procédure de licenciement,…).</w:t>
      </w:r>
    </w:p>
    <w:p w14:paraId="1DDAEF8B" w14:textId="679B6871" w:rsidR="00DD1BBD" w:rsidRPr="00D95EC7" w:rsidRDefault="00DD1BBD" w:rsidP="00DD1BBD">
      <w:pPr>
        <w:spacing w:before="100" w:beforeAutospacing="1" w:after="100" w:afterAutospacing="1"/>
        <w:jc w:val="both"/>
        <w:rPr>
          <w:rFonts w:asciiTheme="majorHAnsi" w:eastAsiaTheme="minorEastAsia" w:hAnsiTheme="majorHAnsi"/>
          <w:szCs w:val="24"/>
        </w:rPr>
      </w:pPr>
      <w:r w:rsidRPr="00D95EC7">
        <w:rPr>
          <w:rFonts w:asciiTheme="majorHAnsi" w:eastAsiaTheme="minorEastAsia" w:hAnsiTheme="majorHAnsi"/>
          <w:szCs w:val="24"/>
        </w:rPr>
        <w:t>Par ailleurs, selon la circulaire Unédic n° 2014-26 du 30 septembre 2014, l’indemnité forfaitaire de conciliation versée au salarié lors de la phase de conciliation devant le Conseil de prud’hommes (C. trav. art. L. 1235-1 et D. 1235-21) échappe au différé d’indemnisation spécifique.</w:t>
      </w:r>
      <w:r w:rsidRPr="00DD1BBD">
        <w:rPr>
          <w:rFonts w:asciiTheme="majorHAnsi" w:eastAsiaTheme="minorEastAsia" w:hAnsiTheme="majorHAnsi"/>
          <w:szCs w:val="24"/>
        </w:rPr>
        <w:t xml:space="preserve"> (plus avantageux que les transactions)</w:t>
      </w:r>
    </w:p>
    <w:p w14:paraId="5649C28A" w14:textId="77777777" w:rsidR="00DD1BBD" w:rsidRDefault="00DD1BBD" w:rsidP="00DD1BBD">
      <w:pPr>
        <w:spacing w:before="100" w:beforeAutospacing="1" w:after="100" w:afterAutospacing="1"/>
        <w:jc w:val="both"/>
        <w:rPr>
          <w:rFonts w:asciiTheme="majorHAnsi" w:eastAsiaTheme="minorEastAsia" w:hAnsiTheme="majorHAnsi"/>
          <w:szCs w:val="24"/>
        </w:rPr>
      </w:pPr>
      <w:r w:rsidRPr="00D95EC7">
        <w:rPr>
          <w:rFonts w:asciiTheme="majorHAnsi" w:eastAsiaTheme="minorEastAsia" w:hAnsiTheme="majorHAnsi"/>
          <w:szCs w:val="24"/>
        </w:rPr>
        <w:t>La Cour de cassation a ajouté, à ces cas d’exclusion, l'indemnité pour jours de RTT non pris instituée par un accord d'entreprise, dans la mesure où celle-ci n'est pas inhérente à la rupture du contrat de travail mais correspond au montant de la rémunération légalement due au salarié en raison de l'exécution d'un travail entre 35 et 39 heures (Cass. soc. 31 octobre 2007 n° 04-17.096).</w:t>
      </w:r>
    </w:p>
    <w:p w14:paraId="5002AE30" w14:textId="77777777" w:rsidR="00DD1BBD" w:rsidRDefault="00DD1BBD" w:rsidP="00DD1BBD">
      <w:pPr>
        <w:spacing w:before="100" w:beforeAutospacing="1" w:after="100" w:afterAutospacing="1"/>
        <w:jc w:val="both"/>
        <w:rPr>
          <w:rFonts w:asciiTheme="majorHAnsi" w:eastAsiaTheme="minorEastAsia" w:hAnsiTheme="majorHAnsi"/>
          <w:szCs w:val="24"/>
        </w:rPr>
      </w:pPr>
    </w:p>
    <w:p w14:paraId="11E139F0" w14:textId="52D9352F" w:rsidR="00DD1BBD" w:rsidRPr="00D95EC7" w:rsidRDefault="00DD1BBD" w:rsidP="00DD1BBD">
      <w:pPr>
        <w:spacing w:before="100" w:beforeAutospacing="1" w:after="100" w:afterAutospacing="1"/>
        <w:jc w:val="both"/>
        <w:rPr>
          <w:rFonts w:asciiTheme="majorHAnsi" w:eastAsiaTheme="minorEastAsia" w:hAnsiTheme="majorHAnsi"/>
          <w:b/>
          <w:szCs w:val="24"/>
        </w:rPr>
      </w:pPr>
      <w:r w:rsidRPr="00DD1BBD">
        <w:rPr>
          <w:rFonts w:asciiTheme="majorHAnsi" w:eastAsiaTheme="minorEastAsia" w:hAnsiTheme="majorHAnsi"/>
          <w:b/>
          <w:szCs w:val="24"/>
        </w:rPr>
        <w:t>Enfin, l’</w:t>
      </w:r>
      <w:r w:rsidRPr="00DD1BBD">
        <w:rPr>
          <w:rFonts w:asciiTheme="majorHAnsi" w:eastAsia="Times New Roman" w:hAnsiTheme="majorHAnsi"/>
          <w:b/>
        </w:rPr>
        <w:t>Arrêté du 19 février 2016 relatif à l'agrément de l'avenant du 18 décembre 2015 précise que : « Il n'est pas tenu compte, pour le calcul de ce différé, des autres indemnités et sommes inhérentes à cette rupture dès lors qu'elles sont allouées par le juge. »</w:t>
      </w:r>
    </w:p>
    <w:p w14:paraId="66B910A8" w14:textId="77777777" w:rsidR="00DD1BBD" w:rsidRDefault="00DD1BBD" w:rsidP="00DD1BBD">
      <w:pPr>
        <w:rPr>
          <w:rFonts w:asciiTheme="majorHAnsi" w:eastAsiaTheme="minorHAnsi" w:hAnsiTheme="majorHAnsi"/>
          <w:szCs w:val="24"/>
          <w:lang w:eastAsia="en-US"/>
        </w:rPr>
      </w:pPr>
    </w:p>
    <w:p w14:paraId="71DA35CC" w14:textId="77777777" w:rsidR="00DD1BBD" w:rsidRDefault="00DD1BBD" w:rsidP="00DD1BBD">
      <w:pPr>
        <w:rPr>
          <w:rFonts w:asciiTheme="majorHAnsi" w:eastAsiaTheme="minorHAnsi" w:hAnsiTheme="majorHAnsi"/>
          <w:szCs w:val="24"/>
          <w:lang w:eastAsia="en-US"/>
        </w:rPr>
      </w:pPr>
    </w:p>
    <w:p w14:paraId="5B4EB843" w14:textId="77777777" w:rsidR="00DD1BBD" w:rsidRDefault="00DD1BBD" w:rsidP="00DD1BBD">
      <w:pPr>
        <w:rPr>
          <w:rFonts w:asciiTheme="majorHAnsi" w:eastAsiaTheme="minorHAnsi" w:hAnsiTheme="majorHAnsi"/>
          <w:szCs w:val="24"/>
          <w:lang w:eastAsia="en-US"/>
        </w:rPr>
      </w:pPr>
    </w:p>
    <w:p w14:paraId="75FFC491" w14:textId="77777777" w:rsidR="00DD1BBD" w:rsidRPr="008C4615" w:rsidRDefault="00DD1BBD" w:rsidP="00DD1BBD">
      <w:pPr>
        <w:rPr>
          <w:rFonts w:asciiTheme="majorHAnsi" w:eastAsiaTheme="minorHAnsi" w:hAnsiTheme="majorHAnsi"/>
          <w:szCs w:val="24"/>
          <w:lang w:eastAsia="en-US"/>
        </w:rPr>
      </w:pPr>
    </w:p>
    <w:p w14:paraId="352E75BA" w14:textId="77777777" w:rsidR="00DD1BBD" w:rsidRPr="008C4615" w:rsidRDefault="00DD1BBD" w:rsidP="00575472">
      <w:pPr>
        <w:jc w:val="both"/>
        <w:rPr>
          <w:rFonts w:asciiTheme="majorHAnsi" w:hAnsiTheme="majorHAnsi"/>
          <w:szCs w:val="24"/>
        </w:rPr>
      </w:pPr>
    </w:p>
    <w:p w14:paraId="48506074" w14:textId="77777777" w:rsidR="007B06F1" w:rsidRPr="008C4615" w:rsidRDefault="007B06F1" w:rsidP="00575472">
      <w:pPr>
        <w:jc w:val="both"/>
        <w:rPr>
          <w:rFonts w:asciiTheme="majorHAnsi" w:hAnsiTheme="majorHAnsi"/>
          <w:szCs w:val="24"/>
        </w:rPr>
      </w:pPr>
    </w:p>
    <w:p w14:paraId="4635D37C" w14:textId="77777777" w:rsidR="00B431F7" w:rsidRPr="008C4615" w:rsidRDefault="00B431F7" w:rsidP="00575472">
      <w:pPr>
        <w:jc w:val="both"/>
        <w:rPr>
          <w:rFonts w:asciiTheme="majorHAnsi" w:hAnsiTheme="majorHAnsi"/>
          <w:szCs w:val="24"/>
        </w:rPr>
      </w:pPr>
    </w:p>
    <w:p w14:paraId="7966D87F" w14:textId="77777777" w:rsidR="00827993" w:rsidRPr="008C4615" w:rsidRDefault="00827993" w:rsidP="00575472">
      <w:pPr>
        <w:jc w:val="both"/>
        <w:rPr>
          <w:rFonts w:asciiTheme="majorHAnsi" w:hAnsiTheme="majorHAnsi"/>
          <w:b/>
          <w:szCs w:val="24"/>
          <w:u w:val="single"/>
        </w:rPr>
      </w:pPr>
    </w:p>
    <w:p w14:paraId="798C7C97" w14:textId="55B1C549" w:rsidR="00827993" w:rsidRPr="008C4615" w:rsidRDefault="002C5197" w:rsidP="00575472">
      <w:pPr>
        <w:jc w:val="both"/>
        <w:rPr>
          <w:rFonts w:asciiTheme="majorHAnsi" w:hAnsiTheme="majorHAnsi"/>
          <w:b/>
          <w:szCs w:val="24"/>
          <w:u w:val="single"/>
        </w:rPr>
      </w:pPr>
      <w:r w:rsidRPr="008C4615">
        <w:rPr>
          <w:rFonts w:asciiTheme="majorHAnsi" w:hAnsiTheme="majorHAnsi"/>
          <w:b/>
          <w:szCs w:val="24"/>
          <w:u w:val="single"/>
        </w:rPr>
        <w:t xml:space="preserve">B- </w:t>
      </w:r>
      <w:r w:rsidR="00827993" w:rsidRPr="008C4615">
        <w:rPr>
          <w:rFonts w:asciiTheme="majorHAnsi" w:hAnsiTheme="majorHAnsi"/>
          <w:b/>
          <w:szCs w:val="24"/>
          <w:u w:val="single"/>
        </w:rPr>
        <w:t>Régime social des indemnités</w:t>
      </w:r>
      <w:r w:rsidR="00C37B13" w:rsidRPr="008C4615">
        <w:rPr>
          <w:rFonts w:asciiTheme="majorHAnsi" w:hAnsiTheme="majorHAnsi"/>
          <w:b/>
          <w:szCs w:val="24"/>
          <w:u w:val="single"/>
        </w:rPr>
        <w:t xml:space="preserve"> de rupture (extrait site de l’U</w:t>
      </w:r>
      <w:r w:rsidR="00827993" w:rsidRPr="008C4615">
        <w:rPr>
          <w:rFonts w:asciiTheme="majorHAnsi" w:hAnsiTheme="majorHAnsi"/>
          <w:b/>
          <w:szCs w:val="24"/>
          <w:u w:val="single"/>
        </w:rPr>
        <w:t xml:space="preserve">rssaf au </w:t>
      </w:r>
      <w:r w:rsidR="0098008A" w:rsidRPr="008C4615">
        <w:rPr>
          <w:rFonts w:asciiTheme="majorHAnsi" w:hAnsiTheme="majorHAnsi"/>
          <w:b/>
          <w:szCs w:val="24"/>
          <w:u w:val="single"/>
        </w:rPr>
        <w:t xml:space="preserve">premier </w:t>
      </w:r>
      <w:r w:rsidR="00827993" w:rsidRPr="008C4615">
        <w:rPr>
          <w:rFonts w:asciiTheme="majorHAnsi" w:hAnsiTheme="majorHAnsi"/>
          <w:b/>
          <w:szCs w:val="24"/>
          <w:u w:val="single"/>
        </w:rPr>
        <w:t>janvier 2017) :</w:t>
      </w:r>
    </w:p>
    <w:p w14:paraId="53CD46D3" w14:textId="77777777" w:rsidR="002C5197" w:rsidRPr="008C4615" w:rsidRDefault="002C5197" w:rsidP="00575472">
      <w:pPr>
        <w:jc w:val="both"/>
        <w:rPr>
          <w:rFonts w:asciiTheme="majorHAnsi" w:hAnsiTheme="majorHAnsi"/>
          <w:szCs w:val="24"/>
        </w:rPr>
      </w:pPr>
    </w:p>
    <w:p w14:paraId="0522EE23" w14:textId="25DA0786" w:rsidR="002C5197" w:rsidRPr="008C4615" w:rsidRDefault="002C5197" w:rsidP="00575472">
      <w:pPr>
        <w:jc w:val="both"/>
        <w:rPr>
          <w:rFonts w:asciiTheme="majorHAnsi" w:hAnsiTheme="majorHAnsi"/>
          <w:szCs w:val="24"/>
        </w:rPr>
      </w:pPr>
      <w:r w:rsidRPr="008C4615">
        <w:rPr>
          <w:rFonts w:asciiTheme="majorHAnsi" w:hAnsiTheme="majorHAnsi"/>
          <w:szCs w:val="24"/>
        </w:rPr>
        <w:t>Les indemnités légales ou conventionnelles de licenciement ne sont pas soumises à cotisations sociales : elles sont sollicitées en net dans u</w:t>
      </w:r>
      <w:r w:rsidR="00C15A08" w:rsidRPr="008C4615">
        <w:rPr>
          <w:rFonts w:asciiTheme="majorHAnsi" w:hAnsiTheme="majorHAnsi"/>
          <w:szCs w:val="24"/>
        </w:rPr>
        <w:t xml:space="preserve">ne certaine limite cf  lien : </w:t>
      </w:r>
      <w:r w:rsidR="00C15A08" w:rsidRPr="008C4615">
        <w:rPr>
          <w:rStyle w:val="SiteHTML"/>
          <w:rFonts w:asciiTheme="majorHAnsi" w:eastAsia="Times New Roman" w:hAnsiTheme="majorHAnsi"/>
          <w:szCs w:val="24"/>
          <w:u w:val="single"/>
        </w:rPr>
        <w:t>https://www.urssaf.fr/portail/home/...les...indemnites-de-rupture.../synthese.html</w:t>
      </w:r>
    </w:p>
    <w:p w14:paraId="5A4D5E3C" w14:textId="77777777" w:rsidR="00C37B13" w:rsidRPr="008C4615" w:rsidRDefault="00C37B13" w:rsidP="00575472">
      <w:pPr>
        <w:jc w:val="both"/>
        <w:rPr>
          <w:rFonts w:asciiTheme="majorHAnsi" w:hAnsiTheme="majorHAnsi"/>
          <w:szCs w:val="24"/>
        </w:rPr>
      </w:pPr>
    </w:p>
    <w:p w14:paraId="0DD5DE12" w14:textId="31BDD2D1" w:rsidR="002C5197" w:rsidRPr="008C4615" w:rsidRDefault="002C5197" w:rsidP="00575472">
      <w:pPr>
        <w:jc w:val="both"/>
        <w:rPr>
          <w:rFonts w:asciiTheme="majorHAnsi" w:hAnsiTheme="majorHAnsi"/>
          <w:szCs w:val="24"/>
        </w:rPr>
      </w:pPr>
      <w:r w:rsidRPr="008C4615">
        <w:rPr>
          <w:rFonts w:asciiTheme="majorHAnsi" w:hAnsiTheme="majorHAnsi"/>
          <w:szCs w:val="24"/>
        </w:rPr>
        <w:t xml:space="preserve">Les indemnités pour licenciement dépourvues de cause réelle et sérieuse : soumises à CSG-CRDS pour les montants dépassant les condamnations </w:t>
      </w:r>
      <w:r w:rsidR="00C37B13" w:rsidRPr="008C4615">
        <w:rPr>
          <w:rFonts w:asciiTheme="majorHAnsi" w:hAnsiTheme="majorHAnsi"/>
          <w:szCs w:val="24"/>
        </w:rPr>
        <w:t>prévues par la loi et exonérées de cotisations sociales dans la limite de 2 PASS.</w:t>
      </w:r>
    </w:p>
    <w:p w14:paraId="1D94A1D2" w14:textId="77777777" w:rsidR="00827993" w:rsidRPr="008C4615" w:rsidRDefault="00827993" w:rsidP="00575472">
      <w:pPr>
        <w:jc w:val="both"/>
        <w:rPr>
          <w:rFonts w:asciiTheme="majorHAnsi" w:hAnsiTheme="majorHAnsi"/>
          <w:szCs w:val="24"/>
        </w:rPr>
      </w:pPr>
    </w:p>
    <w:p w14:paraId="67A471E8" w14:textId="77777777" w:rsidR="00B431F7" w:rsidRPr="008C4615" w:rsidRDefault="00B431F7" w:rsidP="00575472">
      <w:pPr>
        <w:jc w:val="both"/>
        <w:rPr>
          <w:rFonts w:asciiTheme="majorHAnsi" w:hAnsiTheme="majorHAnsi"/>
          <w:szCs w:val="24"/>
        </w:rPr>
      </w:pPr>
    </w:p>
    <w:p w14:paraId="60DAFE99" w14:textId="202F4369" w:rsidR="00C15A08" w:rsidRPr="008C4615" w:rsidRDefault="00827993" w:rsidP="00C15A08">
      <w:pPr>
        <w:rPr>
          <w:rFonts w:asciiTheme="majorHAnsi" w:eastAsia="Times New Roman" w:hAnsiTheme="majorHAnsi"/>
          <w:szCs w:val="24"/>
          <w:u w:val="single"/>
        </w:rPr>
      </w:pPr>
      <w:r w:rsidRPr="008C4615">
        <w:rPr>
          <w:rStyle w:val="Accentuation"/>
          <w:rFonts w:asciiTheme="majorHAnsi" w:eastAsia="Times New Roman" w:hAnsiTheme="majorHAnsi"/>
          <w:i w:val="0"/>
          <w:szCs w:val="24"/>
          <w:u w:val="single"/>
        </w:rPr>
        <w:t xml:space="preserve">Pass - </w:t>
      </w:r>
      <w:hyperlink r:id="rId31" w:history="1">
        <w:r w:rsidRPr="008C4615">
          <w:rPr>
            <w:rStyle w:val="Lienhypertexte"/>
            <w:rFonts w:asciiTheme="majorHAnsi" w:eastAsia="Times New Roman" w:hAnsiTheme="majorHAnsi"/>
            <w:iCs/>
            <w:color w:val="auto"/>
            <w:szCs w:val="24"/>
          </w:rPr>
          <w:t>plafond</w:t>
        </w:r>
      </w:hyperlink>
      <w:r w:rsidRPr="008C4615">
        <w:rPr>
          <w:rStyle w:val="Accentuation"/>
          <w:rFonts w:asciiTheme="majorHAnsi" w:eastAsia="Times New Roman" w:hAnsiTheme="majorHAnsi"/>
          <w:i w:val="0"/>
          <w:szCs w:val="24"/>
          <w:u w:val="single"/>
        </w:rPr>
        <w:t xml:space="preserve"> annuel de la </w:t>
      </w:r>
      <w:hyperlink r:id="rId32" w:history="1">
        <w:r w:rsidRPr="008C4615">
          <w:rPr>
            <w:rStyle w:val="Lienhypertexte"/>
            <w:rFonts w:asciiTheme="majorHAnsi" w:eastAsia="Times New Roman" w:hAnsiTheme="majorHAnsi"/>
            <w:iCs/>
            <w:color w:val="auto"/>
            <w:szCs w:val="24"/>
          </w:rPr>
          <w:t>Sécurité sociale</w:t>
        </w:r>
      </w:hyperlink>
      <w:r w:rsidR="00574F7A" w:rsidRPr="008C4615">
        <w:rPr>
          <w:rStyle w:val="Lienhypertexte"/>
          <w:rFonts w:asciiTheme="majorHAnsi" w:eastAsia="Times New Roman" w:hAnsiTheme="majorHAnsi"/>
          <w:iCs/>
          <w:color w:val="auto"/>
          <w:szCs w:val="24"/>
        </w:rPr>
        <w:t xml:space="preserve"> variable chaque année</w:t>
      </w:r>
      <w:r w:rsidR="00C15A08" w:rsidRPr="008C4615">
        <w:rPr>
          <w:rStyle w:val="Lienhypertexte"/>
          <w:rFonts w:asciiTheme="majorHAnsi" w:eastAsia="Times New Roman" w:hAnsiTheme="majorHAnsi"/>
          <w:iCs/>
          <w:color w:val="auto"/>
          <w:szCs w:val="24"/>
        </w:rPr>
        <w:t xml:space="preserve"> pour info</w:t>
      </w:r>
      <w:r w:rsidR="0098008A" w:rsidRPr="008C4615">
        <w:rPr>
          <w:rStyle w:val="Lienhypertexte"/>
          <w:rFonts w:asciiTheme="majorHAnsi" w:eastAsia="Times New Roman" w:hAnsiTheme="majorHAnsi"/>
          <w:iCs/>
          <w:color w:val="auto"/>
          <w:szCs w:val="24"/>
        </w:rPr>
        <w:t> </w:t>
      </w:r>
      <w:r w:rsidR="0098008A" w:rsidRPr="008C4615">
        <w:rPr>
          <w:rFonts w:asciiTheme="majorHAnsi" w:eastAsia="Times New Roman" w:hAnsiTheme="majorHAnsi"/>
          <w:szCs w:val="24"/>
          <w:u w:val="single"/>
        </w:rPr>
        <w:t xml:space="preserve">: </w:t>
      </w:r>
      <w:r w:rsidR="00C15A08" w:rsidRPr="008C4615">
        <w:rPr>
          <w:rFonts w:asciiTheme="majorHAnsi" w:eastAsia="Times New Roman" w:hAnsiTheme="majorHAnsi"/>
          <w:szCs w:val="24"/>
          <w:u w:val="single"/>
        </w:rPr>
        <w:t>39.732 euros en 2018</w:t>
      </w:r>
      <w:r w:rsidR="00DD1BBD">
        <w:rPr>
          <w:rFonts w:asciiTheme="majorHAnsi" w:eastAsia="Times New Roman" w:hAnsiTheme="majorHAnsi"/>
          <w:szCs w:val="24"/>
          <w:u w:val="single"/>
        </w:rPr>
        <w:t xml:space="preserve"> ; </w:t>
      </w:r>
      <w:r w:rsidR="00DD1BBD" w:rsidRPr="00DD1BBD">
        <w:rPr>
          <w:rFonts w:asciiTheme="majorHAnsi" w:eastAsia="Times New Roman" w:hAnsiTheme="majorHAnsi"/>
          <w:b/>
          <w:szCs w:val="24"/>
          <w:u w:val="single"/>
        </w:rPr>
        <w:t>2 PASS = 79 464 euros</w:t>
      </w:r>
    </w:p>
    <w:p w14:paraId="2EFBF048" w14:textId="49F93B81" w:rsidR="00CB6F6E" w:rsidRPr="008C4615" w:rsidRDefault="00CB6F6E" w:rsidP="00C15A08">
      <w:pPr>
        <w:pStyle w:val="Paragraphedeliste"/>
        <w:jc w:val="both"/>
        <w:rPr>
          <w:rStyle w:val="Accentuation"/>
          <w:rFonts w:asciiTheme="majorHAnsi" w:eastAsia="Times New Roman" w:hAnsiTheme="majorHAnsi"/>
          <w:szCs w:val="24"/>
        </w:rPr>
      </w:pPr>
    </w:p>
    <w:p w14:paraId="3CF2441F" w14:textId="123DB5A7" w:rsidR="00827993" w:rsidRPr="008C4615" w:rsidRDefault="00827993" w:rsidP="00CB6F6E">
      <w:pPr>
        <w:pStyle w:val="Paragraphedeliste"/>
        <w:jc w:val="both"/>
        <w:rPr>
          <w:rFonts w:asciiTheme="majorHAnsi" w:eastAsia="Times New Roman" w:hAnsiTheme="majorHAnsi"/>
          <w:szCs w:val="24"/>
        </w:rPr>
      </w:pPr>
      <w:r w:rsidRPr="008C4615">
        <w:rPr>
          <w:rFonts w:asciiTheme="majorHAnsi" w:eastAsia="Times New Roman" w:hAnsiTheme="majorHAnsi"/>
          <w:szCs w:val="24"/>
        </w:rPr>
        <w:br/>
      </w:r>
      <w:r w:rsidRPr="008C4615">
        <w:rPr>
          <w:rFonts w:asciiTheme="majorHAnsi" w:eastAsia="Times New Roman" w:hAnsiTheme="majorHAnsi"/>
          <w:szCs w:val="24"/>
          <w:vertAlign w:val="superscript"/>
        </w:rPr>
        <w:t>(1)</w:t>
      </w:r>
      <w:r w:rsidRPr="008C4615">
        <w:rPr>
          <w:rFonts w:asciiTheme="majorHAnsi" w:eastAsia="Times New Roman" w:hAnsiTheme="majorHAnsi"/>
          <w:szCs w:val="24"/>
        </w:rPr>
        <w:t> Le montant exonéré de CSG-CRDS ne peut pas dépasser le montant exonéré de cotisations sociales.</w:t>
      </w:r>
    </w:p>
    <w:p w14:paraId="352C23D1" w14:textId="77777777" w:rsidR="00827993" w:rsidRDefault="00827993" w:rsidP="00575472">
      <w:pPr>
        <w:pStyle w:val="NormalWeb"/>
        <w:jc w:val="both"/>
        <w:rPr>
          <w:rFonts w:asciiTheme="majorHAnsi" w:eastAsia="Times New Roman" w:hAnsiTheme="majorHAnsi" w:cs="Arial"/>
          <w:sz w:val="24"/>
          <w:szCs w:val="24"/>
        </w:rPr>
      </w:pPr>
      <w:r w:rsidRPr="008C4615">
        <w:rPr>
          <w:rFonts w:asciiTheme="majorHAnsi" w:eastAsia="Times New Roman" w:hAnsiTheme="majorHAnsi" w:cs="Arial"/>
          <w:sz w:val="24"/>
          <w:szCs w:val="24"/>
        </w:rPr>
        <w:t>Le minimum conventionnel est celui fixé par l'accord professionnel ou interprofessionnel ou par l'accord de branche.</w:t>
      </w:r>
    </w:p>
    <w:p w14:paraId="5039D8FA" w14:textId="535829D8" w:rsidR="00DD1BBD" w:rsidRPr="008C4615" w:rsidRDefault="00DD1BBD" w:rsidP="00575472">
      <w:pPr>
        <w:pStyle w:val="NormalWeb"/>
        <w:jc w:val="both"/>
        <w:rPr>
          <w:rFonts w:asciiTheme="majorHAnsi" w:hAnsiTheme="majorHAnsi"/>
          <w:sz w:val="24"/>
          <w:szCs w:val="24"/>
        </w:rPr>
      </w:pPr>
      <w:r w:rsidRPr="00784125">
        <w:rPr>
          <w:rFonts w:asciiTheme="majorHAnsi" w:eastAsia="Times New Roman" w:hAnsiTheme="majorHAnsi" w:cs="Arial"/>
          <w:b/>
          <w:sz w:val="24"/>
          <w:szCs w:val="24"/>
        </w:rPr>
        <w:t>Attention</w:t>
      </w:r>
      <w:r>
        <w:rPr>
          <w:rFonts w:asciiTheme="majorHAnsi" w:eastAsia="Times New Roman" w:hAnsiTheme="majorHAnsi" w:cs="Arial"/>
          <w:sz w:val="24"/>
          <w:szCs w:val="24"/>
        </w:rPr>
        <w:t>, le contrat de travail peut être plus favorable que la convention, y compris sur la fix</w:t>
      </w:r>
      <w:r w:rsidR="00784125">
        <w:rPr>
          <w:rFonts w:asciiTheme="majorHAnsi" w:eastAsia="Times New Roman" w:hAnsiTheme="majorHAnsi" w:cs="Arial"/>
          <w:sz w:val="24"/>
          <w:szCs w:val="24"/>
        </w:rPr>
        <w:t>ation des indemnités de rupture, et, sauf requalificati</w:t>
      </w:r>
      <w:bookmarkStart w:id="0" w:name="_GoBack"/>
      <w:bookmarkEnd w:id="0"/>
      <w:r w:rsidR="00784125">
        <w:rPr>
          <w:rFonts w:asciiTheme="majorHAnsi" w:eastAsia="Times New Roman" w:hAnsiTheme="majorHAnsi" w:cs="Arial"/>
          <w:sz w:val="24"/>
          <w:szCs w:val="24"/>
        </w:rPr>
        <w:t>on en clause pénale, il doit s’appliquer.</w:t>
      </w:r>
    </w:p>
    <w:p w14:paraId="2AB2B3BD" w14:textId="77777777" w:rsidR="00B431F7" w:rsidRPr="008C4615" w:rsidRDefault="00B431F7">
      <w:pPr>
        <w:rPr>
          <w:rFonts w:asciiTheme="majorHAnsi" w:hAnsiTheme="majorHAnsi"/>
          <w:szCs w:val="24"/>
        </w:rPr>
      </w:pPr>
    </w:p>
    <w:sectPr w:rsidR="00B431F7" w:rsidRPr="008C4615" w:rsidSect="00CF4876">
      <w:footerReference w:type="even" r:id="rId33"/>
      <w:footerReference w:type="default" r:id="rId34"/>
      <w:pgSz w:w="11900" w:h="16840"/>
      <w:pgMar w:top="1134" w:right="1418" w:bottom="1134"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B8625" w14:textId="77777777" w:rsidR="00DD1BBD" w:rsidRDefault="00DD1BBD">
      <w:r>
        <w:separator/>
      </w:r>
    </w:p>
  </w:endnote>
  <w:endnote w:type="continuationSeparator" w:id="0">
    <w:p w14:paraId="4397CBB6" w14:textId="77777777" w:rsidR="00DD1BBD" w:rsidRDefault="00DD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85EE" w14:textId="77777777" w:rsidR="00DD1BBD" w:rsidRDefault="00DD1B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4D06ED47" w14:textId="77777777" w:rsidR="00DD1BBD" w:rsidRDefault="00DD1BB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3C58" w14:textId="77777777" w:rsidR="00DD1BBD" w:rsidRDefault="00DD1B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84125">
      <w:rPr>
        <w:rStyle w:val="Numrodepage"/>
        <w:noProof/>
      </w:rPr>
      <w:t>1</w:t>
    </w:r>
    <w:r>
      <w:rPr>
        <w:rStyle w:val="Numrodepage"/>
      </w:rPr>
      <w:fldChar w:fldCharType="end"/>
    </w:r>
  </w:p>
  <w:p w14:paraId="37CECEFD" w14:textId="77777777" w:rsidR="00DD1BBD" w:rsidRDefault="00DD1BBD" w:rsidP="00CF487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2DABD" w14:textId="77777777" w:rsidR="00DD1BBD" w:rsidRDefault="00DD1BBD">
      <w:r>
        <w:separator/>
      </w:r>
    </w:p>
  </w:footnote>
  <w:footnote w:type="continuationSeparator" w:id="0">
    <w:p w14:paraId="6EA72B90" w14:textId="77777777" w:rsidR="00DD1BBD" w:rsidRDefault="00DD1B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nsid w:val="00000009"/>
    <w:multiLevelType w:val="multilevel"/>
    <w:tmpl w:val="94924C1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34D2F"/>
    <w:multiLevelType w:val="hybridMultilevel"/>
    <w:tmpl w:val="ACE8AE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2A43F10"/>
    <w:multiLevelType w:val="hybridMultilevel"/>
    <w:tmpl w:val="1D42E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324F57"/>
    <w:multiLevelType w:val="hybridMultilevel"/>
    <w:tmpl w:val="F9FA7B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92297C"/>
    <w:multiLevelType w:val="multilevel"/>
    <w:tmpl w:val="8AA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851A4"/>
    <w:multiLevelType w:val="hybridMultilevel"/>
    <w:tmpl w:val="47E0E076"/>
    <w:lvl w:ilvl="0" w:tplc="5B924C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F6714B"/>
    <w:multiLevelType w:val="hybridMultilevel"/>
    <w:tmpl w:val="68A05328"/>
    <w:lvl w:ilvl="0" w:tplc="C39E26A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B10E4D"/>
    <w:multiLevelType w:val="hybridMultilevel"/>
    <w:tmpl w:val="67C8F9C8"/>
    <w:lvl w:ilvl="0" w:tplc="C1D4532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BD374A3"/>
    <w:multiLevelType w:val="hybridMultilevel"/>
    <w:tmpl w:val="2AB02980"/>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BC0E6B"/>
    <w:multiLevelType w:val="multilevel"/>
    <w:tmpl w:val="7E5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37B16"/>
    <w:multiLevelType w:val="multilevel"/>
    <w:tmpl w:val="AF7E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2421D"/>
    <w:multiLevelType w:val="hybridMultilevel"/>
    <w:tmpl w:val="788C07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27E1124"/>
    <w:multiLevelType w:val="hybridMultilevel"/>
    <w:tmpl w:val="1332C7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8F350A"/>
    <w:multiLevelType w:val="hybridMultilevel"/>
    <w:tmpl w:val="D5D84AEC"/>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D33865"/>
    <w:multiLevelType w:val="hybridMultilevel"/>
    <w:tmpl w:val="BC664C10"/>
    <w:lvl w:ilvl="0" w:tplc="1968ED00">
      <w:start w:val="1"/>
      <w:numFmt w:val="decimal"/>
      <w:lvlText w:val="%1)"/>
      <w:lvlJc w:val="left"/>
      <w:pPr>
        <w:ind w:left="1420" w:hanging="360"/>
      </w:pPr>
      <w:rPr>
        <w:rFonts w:hint="default"/>
      </w:rPr>
    </w:lvl>
    <w:lvl w:ilvl="1" w:tplc="040C0019" w:tentative="1">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abstractNum w:abstractNumId="16">
    <w:nsid w:val="4648775A"/>
    <w:multiLevelType w:val="multilevel"/>
    <w:tmpl w:val="3226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52001"/>
    <w:multiLevelType w:val="hybridMultilevel"/>
    <w:tmpl w:val="D5D84AEC"/>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B356A9"/>
    <w:multiLevelType w:val="hybridMultilevel"/>
    <w:tmpl w:val="6A2CB334"/>
    <w:lvl w:ilvl="0" w:tplc="D9E829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4C313847"/>
    <w:multiLevelType w:val="hybridMultilevel"/>
    <w:tmpl w:val="9426F8AE"/>
    <w:lvl w:ilvl="0" w:tplc="88D4BB0E">
      <w:start w:val="1"/>
      <w:numFmt w:val="bullet"/>
      <w:lvlText w:val="-"/>
      <w:lvlJc w:val="left"/>
      <w:pPr>
        <w:ind w:left="1060" w:hanging="360"/>
      </w:pPr>
      <w:rPr>
        <w:rFonts w:ascii="Calibri" w:eastAsia="Times" w:hAnsi="Calibri"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0">
    <w:nsid w:val="52BB26C0"/>
    <w:multiLevelType w:val="hybridMultilevel"/>
    <w:tmpl w:val="1BFE56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2866CA"/>
    <w:multiLevelType w:val="hybridMultilevel"/>
    <w:tmpl w:val="788C07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3C77FF"/>
    <w:multiLevelType w:val="hybridMultilevel"/>
    <w:tmpl w:val="096E31F6"/>
    <w:lvl w:ilvl="0" w:tplc="E8BAE2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54201B0F"/>
    <w:multiLevelType w:val="hybridMultilevel"/>
    <w:tmpl w:val="180036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FD12E64"/>
    <w:multiLevelType w:val="multilevel"/>
    <w:tmpl w:val="FA3E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55620"/>
    <w:multiLevelType w:val="multilevel"/>
    <w:tmpl w:val="C082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AE22D2"/>
    <w:multiLevelType w:val="hybridMultilevel"/>
    <w:tmpl w:val="FDAC69DE"/>
    <w:lvl w:ilvl="0" w:tplc="5AFE4CAE">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BAB5756"/>
    <w:multiLevelType w:val="hybridMultilevel"/>
    <w:tmpl w:val="DF22A0A6"/>
    <w:lvl w:ilvl="0" w:tplc="1D9442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0C305C"/>
    <w:multiLevelType w:val="hybridMultilevel"/>
    <w:tmpl w:val="EA30E8A6"/>
    <w:lvl w:ilvl="0" w:tplc="1B668558">
      <w:start w:val="1"/>
      <w:numFmt w:val="lowerLetter"/>
      <w:lvlText w:val="%1)"/>
      <w:lvlJc w:val="left"/>
      <w:pPr>
        <w:ind w:left="660" w:hanging="360"/>
      </w:pPr>
      <w:rPr>
        <w:rFonts w:hint="default"/>
        <w:u w:val="none"/>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29">
    <w:nsid w:val="7BC464A5"/>
    <w:multiLevelType w:val="hybridMultilevel"/>
    <w:tmpl w:val="83A4A9B2"/>
    <w:lvl w:ilvl="0" w:tplc="70EC8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9"/>
  </w:num>
  <w:num w:numId="5">
    <w:abstractNumId w:val="11"/>
  </w:num>
  <w:num w:numId="6">
    <w:abstractNumId w:val="5"/>
  </w:num>
  <w:num w:numId="7">
    <w:abstractNumId w:val="25"/>
  </w:num>
  <w:num w:numId="8">
    <w:abstractNumId w:val="6"/>
  </w:num>
  <w:num w:numId="9">
    <w:abstractNumId w:val="20"/>
  </w:num>
  <w:num w:numId="10">
    <w:abstractNumId w:val="12"/>
  </w:num>
  <w:num w:numId="11">
    <w:abstractNumId w:val="8"/>
  </w:num>
  <w:num w:numId="12">
    <w:abstractNumId w:val="27"/>
  </w:num>
  <w:num w:numId="13">
    <w:abstractNumId w:val="14"/>
  </w:num>
  <w:num w:numId="14">
    <w:abstractNumId w:val="9"/>
  </w:num>
  <w:num w:numId="15">
    <w:abstractNumId w:val="17"/>
  </w:num>
  <w:num w:numId="16">
    <w:abstractNumId w:val="28"/>
  </w:num>
  <w:num w:numId="17">
    <w:abstractNumId w:val="21"/>
  </w:num>
  <w:num w:numId="18">
    <w:abstractNumId w:val="23"/>
  </w:num>
  <w:num w:numId="19">
    <w:abstractNumId w:val="15"/>
  </w:num>
  <w:num w:numId="20">
    <w:abstractNumId w:val="29"/>
  </w:num>
  <w:num w:numId="21">
    <w:abstractNumId w:val="16"/>
  </w:num>
  <w:num w:numId="22">
    <w:abstractNumId w:val="24"/>
  </w:num>
  <w:num w:numId="23">
    <w:abstractNumId w:val="26"/>
  </w:num>
  <w:num w:numId="24">
    <w:abstractNumId w:val="22"/>
  </w:num>
  <w:num w:numId="25">
    <w:abstractNumId w:val="18"/>
  </w:num>
  <w:num w:numId="26">
    <w:abstractNumId w:val="7"/>
  </w:num>
  <w:num w:numId="27">
    <w:abstractNumId w:val="4"/>
  </w:num>
  <w:num w:numId="28">
    <w:abstractNumId w:val="3"/>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15"/>
    <w:rsid w:val="000133B0"/>
    <w:rsid w:val="000B075E"/>
    <w:rsid w:val="000D013C"/>
    <w:rsid w:val="000E0C95"/>
    <w:rsid w:val="000E3FD6"/>
    <w:rsid w:val="000F18D2"/>
    <w:rsid w:val="00141185"/>
    <w:rsid w:val="00141A9F"/>
    <w:rsid w:val="001435C3"/>
    <w:rsid w:val="00154869"/>
    <w:rsid w:val="0016589E"/>
    <w:rsid w:val="001B41E3"/>
    <w:rsid w:val="002118BC"/>
    <w:rsid w:val="002170C7"/>
    <w:rsid w:val="00217508"/>
    <w:rsid w:val="00224CEB"/>
    <w:rsid w:val="00237977"/>
    <w:rsid w:val="00287C5D"/>
    <w:rsid w:val="00294A19"/>
    <w:rsid w:val="002A1B80"/>
    <w:rsid w:val="002A1E8B"/>
    <w:rsid w:val="002C5197"/>
    <w:rsid w:val="00306F1E"/>
    <w:rsid w:val="00316012"/>
    <w:rsid w:val="00350D10"/>
    <w:rsid w:val="00353B2F"/>
    <w:rsid w:val="00386D08"/>
    <w:rsid w:val="003A65BB"/>
    <w:rsid w:val="003B36B6"/>
    <w:rsid w:val="003C56C3"/>
    <w:rsid w:val="003F3F5E"/>
    <w:rsid w:val="00451CC8"/>
    <w:rsid w:val="00453F49"/>
    <w:rsid w:val="00477D95"/>
    <w:rsid w:val="00482CF3"/>
    <w:rsid w:val="004914E6"/>
    <w:rsid w:val="004C4171"/>
    <w:rsid w:val="00501076"/>
    <w:rsid w:val="00504F77"/>
    <w:rsid w:val="00532568"/>
    <w:rsid w:val="00544912"/>
    <w:rsid w:val="00574905"/>
    <w:rsid w:val="00574F7A"/>
    <w:rsid w:val="00575472"/>
    <w:rsid w:val="005A04B9"/>
    <w:rsid w:val="006052A1"/>
    <w:rsid w:val="00611468"/>
    <w:rsid w:val="00633999"/>
    <w:rsid w:val="00641616"/>
    <w:rsid w:val="0065716D"/>
    <w:rsid w:val="006814EF"/>
    <w:rsid w:val="006A47E6"/>
    <w:rsid w:val="006F1F7D"/>
    <w:rsid w:val="006F276F"/>
    <w:rsid w:val="00742641"/>
    <w:rsid w:val="007431D1"/>
    <w:rsid w:val="00743B17"/>
    <w:rsid w:val="0075674C"/>
    <w:rsid w:val="007840C5"/>
    <w:rsid w:val="00784125"/>
    <w:rsid w:val="007B06F1"/>
    <w:rsid w:val="007B567C"/>
    <w:rsid w:val="007D2C3F"/>
    <w:rsid w:val="007F0ACD"/>
    <w:rsid w:val="00802F78"/>
    <w:rsid w:val="00827993"/>
    <w:rsid w:val="00873B1B"/>
    <w:rsid w:val="00874EE1"/>
    <w:rsid w:val="00893454"/>
    <w:rsid w:val="008C4309"/>
    <w:rsid w:val="008C4615"/>
    <w:rsid w:val="008E06BE"/>
    <w:rsid w:val="008F0859"/>
    <w:rsid w:val="008F09AE"/>
    <w:rsid w:val="008F2E65"/>
    <w:rsid w:val="0093571D"/>
    <w:rsid w:val="00936AD4"/>
    <w:rsid w:val="009432B4"/>
    <w:rsid w:val="00944E18"/>
    <w:rsid w:val="00947E6C"/>
    <w:rsid w:val="00954A7C"/>
    <w:rsid w:val="00971B18"/>
    <w:rsid w:val="0098008A"/>
    <w:rsid w:val="00981A3B"/>
    <w:rsid w:val="009C1277"/>
    <w:rsid w:val="009C1A07"/>
    <w:rsid w:val="009D18B4"/>
    <w:rsid w:val="009F7361"/>
    <w:rsid w:val="00A145D3"/>
    <w:rsid w:val="00A27FC4"/>
    <w:rsid w:val="00A44046"/>
    <w:rsid w:val="00A47BD1"/>
    <w:rsid w:val="00AA5B70"/>
    <w:rsid w:val="00AA7AB1"/>
    <w:rsid w:val="00AE76BC"/>
    <w:rsid w:val="00AF7887"/>
    <w:rsid w:val="00B041D6"/>
    <w:rsid w:val="00B209AF"/>
    <w:rsid w:val="00B4278E"/>
    <w:rsid w:val="00B431F7"/>
    <w:rsid w:val="00B63277"/>
    <w:rsid w:val="00B701A5"/>
    <w:rsid w:val="00BA6423"/>
    <w:rsid w:val="00C11A5E"/>
    <w:rsid w:val="00C11AD5"/>
    <w:rsid w:val="00C15A08"/>
    <w:rsid w:val="00C17901"/>
    <w:rsid w:val="00C37B13"/>
    <w:rsid w:val="00C67F13"/>
    <w:rsid w:val="00C74639"/>
    <w:rsid w:val="00C877EF"/>
    <w:rsid w:val="00CA1EFA"/>
    <w:rsid w:val="00CA1F24"/>
    <w:rsid w:val="00CA6E8C"/>
    <w:rsid w:val="00CB03EC"/>
    <w:rsid w:val="00CB6F6E"/>
    <w:rsid w:val="00CB7927"/>
    <w:rsid w:val="00CF4876"/>
    <w:rsid w:val="00D24808"/>
    <w:rsid w:val="00D24BF9"/>
    <w:rsid w:val="00D311FD"/>
    <w:rsid w:val="00D32F9D"/>
    <w:rsid w:val="00D63115"/>
    <w:rsid w:val="00D677C6"/>
    <w:rsid w:val="00D82C3B"/>
    <w:rsid w:val="00D95EC7"/>
    <w:rsid w:val="00DA0FDB"/>
    <w:rsid w:val="00DA2E66"/>
    <w:rsid w:val="00DA53DE"/>
    <w:rsid w:val="00DC33A6"/>
    <w:rsid w:val="00DC6D0A"/>
    <w:rsid w:val="00DD1BBD"/>
    <w:rsid w:val="00DD43B3"/>
    <w:rsid w:val="00DD58CA"/>
    <w:rsid w:val="00DD5C97"/>
    <w:rsid w:val="00E070A4"/>
    <w:rsid w:val="00E16B61"/>
    <w:rsid w:val="00E3656C"/>
    <w:rsid w:val="00E57306"/>
    <w:rsid w:val="00E65D4A"/>
    <w:rsid w:val="00E85F59"/>
    <w:rsid w:val="00EA3F45"/>
    <w:rsid w:val="00EB758F"/>
    <w:rsid w:val="00EC02B6"/>
    <w:rsid w:val="00ED4BBE"/>
    <w:rsid w:val="00EE1BF9"/>
    <w:rsid w:val="00EE2F79"/>
    <w:rsid w:val="00F0203F"/>
    <w:rsid w:val="00F40D8A"/>
    <w:rsid w:val="00F5515E"/>
    <w:rsid w:val="00F56430"/>
    <w:rsid w:val="00F6204B"/>
    <w:rsid w:val="00F7302C"/>
    <w:rsid w:val="00F8334F"/>
    <w:rsid w:val="00F83B50"/>
    <w:rsid w:val="00F85027"/>
    <w:rsid w:val="00FD3E4F"/>
    <w:rsid w:val="00FE49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6A9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15"/>
    <w:rPr>
      <w:rFonts w:ascii="Times" w:eastAsia="Times" w:hAnsi="Times" w:cs="Times New Roman"/>
      <w:szCs w:val="20"/>
    </w:rPr>
  </w:style>
  <w:style w:type="paragraph" w:styleId="Titre1">
    <w:name w:val="heading 1"/>
    <w:basedOn w:val="Normal"/>
    <w:next w:val="Normal"/>
    <w:link w:val="Titre1Car"/>
    <w:qFormat/>
    <w:rsid w:val="00D63115"/>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8279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D63115"/>
    <w:pPr>
      <w:keepNext/>
      <w:spacing w:before="240" w:after="60" w:line="180" w:lineRule="atLeast"/>
      <w:outlineLvl w:val="2"/>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3115"/>
    <w:rPr>
      <w:rFonts w:ascii="Times" w:eastAsiaTheme="majorEastAsia" w:hAnsi="Times" w:cstheme="majorBidi"/>
      <w:b/>
      <w:bCs/>
      <w:color w:val="345A8A" w:themeColor="accent1" w:themeShade="B5"/>
      <w:sz w:val="32"/>
      <w:szCs w:val="32"/>
    </w:rPr>
  </w:style>
  <w:style w:type="character" w:customStyle="1" w:styleId="Titre3Car">
    <w:name w:val="Titre 3 Car"/>
    <w:basedOn w:val="Policepardfaut"/>
    <w:link w:val="Titre3"/>
    <w:rsid w:val="00D63115"/>
    <w:rPr>
      <w:rFonts w:ascii="Times" w:eastAsia="Times" w:hAnsi="Times" w:cs="Times New Roman"/>
      <w:b/>
      <w:szCs w:val="20"/>
      <w:u w:val="single"/>
    </w:rPr>
  </w:style>
  <w:style w:type="paragraph" w:styleId="Pieddepage">
    <w:name w:val="footer"/>
    <w:basedOn w:val="Normal"/>
    <w:link w:val="PieddepageCar"/>
    <w:rsid w:val="00D63115"/>
    <w:pPr>
      <w:tabs>
        <w:tab w:val="center" w:pos="4536"/>
        <w:tab w:val="right" w:pos="9072"/>
      </w:tabs>
    </w:pPr>
  </w:style>
  <w:style w:type="character" w:customStyle="1" w:styleId="PieddepageCar">
    <w:name w:val="Pied de page Car"/>
    <w:basedOn w:val="Policepardfaut"/>
    <w:link w:val="Pieddepage"/>
    <w:rsid w:val="00D63115"/>
    <w:rPr>
      <w:rFonts w:ascii="Times" w:eastAsia="Times" w:hAnsi="Times" w:cs="Times New Roman"/>
      <w:szCs w:val="20"/>
    </w:rPr>
  </w:style>
  <w:style w:type="character" w:styleId="Numrodepage">
    <w:name w:val="page number"/>
    <w:basedOn w:val="Policepardfaut"/>
    <w:rsid w:val="00D63115"/>
  </w:style>
  <w:style w:type="paragraph" w:styleId="Citationintense">
    <w:name w:val="Intense Quote"/>
    <w:basedOn w:val="Normal"/>
    <w:next w:val="Normal"/>
    <w:link w:val="CitationintenseCar"/>
    <w:uiPriority w:val="30"/>
    <w:qFormat/>
    <w:rsid w:val="00D63115"/>
    <w:pPr>
      <w:pBdr>
        <w:bottom w:val="single" w:sz="4" w:space="4" w:color="4F81BD"/>
      </w:pBdr>
      <w:spacing w:before="200" w:after="280"/>
      <w:ind w:left="936" w:right="936"/>
    </w:pPr>
    <w:rPr>
      <w:b/>
      <w:bCs/>
      <w:i/>
      <w:iCs/>
      <w:noProof/>
      <w:color w:val="4F81BD"/>
    </w:rPr>
  </w:style>
  <w:style w:type="character" w:customStyle="1" w:styleId="CitationintenseCar">
    <w:name w:val="Citation intense Car"/>
    <w:basedOn w:val="Policepardfaut"/>
    <w:link w:val="Citationintense"/>
    <w:uiPriority w:val="30"/>
    <w:rsid w:val="00D63115"/>
    <w:rPr>
      <w:rFonts w:ascii="Times" w:eastAsia="Times" w:hAnsi="Times" w:cs="Times New Roman"/>
      <w:b/>
      <w:bCs/>
      <w:i/>
      <w:iCs/>
      <w:noProof/>
      <w:color w:val="4F81BD"/>
      <w:szCs w:val="20"/>
    </w:rPr>
  </w:style>
  <w:style w:type="character" w:styleId="Lienhypertexte">
    <w:name w:val="Hyperlink"/>
    <w:basedOn w:val="Policepardfaut"/>
    <w:uiPriority w:val="99"/>
    <w:semiHidden/>
    <w:unhideWhenUsed/>
    <w:rsid w:val="000D013C"/>
    <w:rPr>
      <w:color w:val="0000FF"/>
      <w:u w:val="single"/>
    </w:rPr>
  </w:style>
  <w:style w:type="paragraph" w:styleId="NormalWeb">
    <w:name w:val="Normal (Web)"/>
    <w:basedOn w:val="Normal"/>
    <w:uiPriority w:val="99"/>
    <w:unhideWhenUsed/>
    <w:rsid w:val="000D013C"/>
    <w:pPr>
      <w:spacing w:before="100" w:beforeAutospacing="1" w:after="100" w:afterAutospacing="1"/>
    </w:pPr>
    <w:rPr>
      <w:rFonts w:ascii="Times New Roman" w:eastAsiaTheme="minorEastAsia" w:hAnsi="Times New Roman"/>
      <w:sz w:val="20"/>
    </w:rPr>
  </w:style>
  <w:style w:type="paragraph" w:styleId="Paragraphedeliste">
    <w:name w:val="List Paragraph"/>
    <w:basedOn w:val="Normal"/>
    <w:uiPriority w:val="34"/>
    <w:qFormat/>
    <w:rsid w:val="007431D1"/>
    <w:pPr>
      <w:ind w:left="720"/>
      <w:contextualSpacing/>
    </w:pPr>
  </w:style>
  <w:style w:type="character" w:styleId="Lienhypertextesuivi">
    <w:name w:val="FollowedHyperlink"/>
    <w:basedOn w:val="Policepardfaut"/>
    <w:uiPriority w:val="99"/>
    <w:semiHidden/>
    <w:unhideWhenUsed/>
    <w:rsid w:val="00CB03EC"/>
    <w:rPr>
      <w:color w:val="800080" w:themeColor="followedHyperlink"/>
      <w:u w:val="single"/>
    </w:rPr>
  </w:style>
  <w:style w:type="character" w:customStyle="1" w:styleId="Titre2Car">
    <w:name w:val="Titre 2 Car"/>
    <w:basedOn w:val="Policepardfaut"/>
    <w:link w:val="Titre2"/>
    <w:uiPriority w:val="9"/>
    <w:semiHidden/>
    <w:rsid w:val="00827993"/>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827993"/>
    <w:rPr>
      <w:i/>
      <w:iCs/>
    </w:rPr>
  </w:style>
  <w:style w:type="character" w:styleId="SiteHTML">
    <w:name w:val="HTML Cite"/>
    <w:basedOn w:val="Policepardfaut"/>
    <w:uiPriority w:val="99"/>
    <w:semiHidden/>
    <w:unhideWhenUsed/>
    <w:rsid w:val="00C15A08"/>
    <w:rPr>
      <w:i/>
      <w:iCs/>
    </w:rPr>
  </w:style>
  <w:style w:type="paragraph" w:styleId="Textedebulles">
    <w:name w:val="Balloon Text"/>
    <w:basedOn w:val="Normal"/>
    <w:link w:val="TextedebullesCar"/>
    <w:uiPriority w:val="99"/>
    <w:semiHidden/>
    <w:unhideWhenUsed/>
    <w:rsid w:val="00ED4B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D4BBE"/>
    <w:rPr>
      <w:rFonts w:ascii="Lucida Grande" w:eastAsia="Times" w:hAnsi="Lucida Grande" w:cs="Lucida Grande"/>
      <w:sz w:val="18"/>
      <w:szCs w:val="18"/>
    </w:rPr>
  </w:style>
  <w:style w:type="character" w:styleId="Marquedannotation">
    <w:name w:val="annotation reference"/>
    <w:basedOn w:val="Policepardfaut"/>
    <w:uiPriority w:val="99"/>
    <w:semiHidden/>
    <w:unhideWhenUsed/>
    <w:rsid w:val="00F83B50"/>
    <w:rPr>
      <w:sz w:val="18"/>
      <w:szCs w:val="18"/>
    </w:rPr>
  </w:style>
  <w:style w:type="paragraph" w:styleId="Commentaire">
    <w:name w:val="annotation text"/>
    <w:basedOn w:val="Normal"/>
    <w:link w:val="CommentaireCar"/>
    <w:uiPriority w:val="99"/>
    <w:semiHidden/>
    <w:unhideWhenUsed/>
    <w:rsid w:val="00F83B50"/>
    <w:rPr>
      <w:szCs w:val="24"/>
    </w:rPr>
  </w:style>
  <w:style w:type="character" w:customStyle="1" w:styleId="CommentaireCar">
    <w:name w:val="Commentaire Car"/>
    <w:basedOn w:val="Policepardfaut"/>
    <w:link w:val="Commentaire"/>
    <w:uiPriority w:val="99"/>
    <w:semiHidden/>
    <w:rsid w:val="00F83B50"/>
    <w:rPr>
      <w:rFonts w:ascii="Times" w:eastAsia="Times" w:hAnsi="Times" w:cs="Times New Roman"/>
    </w:rPr>
  </w:style>
  <w:style w:type="paragraph" w:styleId="Objetducommentaire">
    <w:name w:val="annotation subject"/>
    <w:basedOn w:val="Commentaire"/>
    <w:next w:val="Commentaire"/>
    <w:link w:val="ObjetducommentaireCar"/>
    <w:uiPriority w:val="99"/>
    <w:semiHidden/>
    <w:unhideWhenUsed/>
    <w:rsid w:val="00F83B50"/>
    <w:rPr>
      <w:b/>
      <w:bCs/>
      <w:sz w:val="20"/>
      <w:szCs w:val="20"/>
    </w:rPr>
  </w:style>
  <w:style w:type="character" w:customStyle="1" w:styleId="ObjetducommentaireCar">
    <w:name w:val="Objet du commentaire Car"/>
    <w:basedOn w:val="CommentaireCar"/>
    <w:link w:val="Objetducommentaire"/>
    <w:uiPriority w:val="99"/>
    <w:semiHidden/>
    <w:rsid w:val="00F83B50"/>
    <w:rPr>
      <w:rFonts w:ascii="Times" w:eastAsia="Times" w:hAnsi="Times" w:cs="Times New Roman"/>
      <w:b/>
      <w:bCs/>
      <w:sz w:val="20"/>
      <w:szCs w:val="20"/>
    </w:rPr>
  </w:style>
  <w:style w:type="character" w:styleId="lev">
    <w:name w:val="Strong"/>
    <w:basedOn w:val="Policepardfaut"/>
    <w:uiPriority w:val="22"/>
    <w:qFormat/>
    <w:rsid w:val="00D95EC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15"/>
    <w:rPr>
      <w:rFonts w:ascii="Times" w:eastAsia="Times" w:hAnsi="Times" w:cs="Times New Roman"/>
      <w:szCs w:val="20"/>
    </w:rPr>
  </w:style>
  <w:style w:type="paragraph" w:styleId="Titre1">
    <w:name w:val="heading 1"/>
    <w:basedOn w:val="Normal"/>
    <w:next w:val="Normal"/>
    <w:link w:val="Titre1Car"/>
    <w:qFormat/>
    <w:rsid w:val="00D63115"/>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8279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D63115"/>
    <w:pPr>
      <w:keepNext/>
      <w:spacing w:before="240" w:after="60" w:line="180" w:lineRule="atLeast"/>
      <w:outlineLvl w:val="2"/>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3115"/>
    <w:rPr>
      <w:rFonts w:ascii="Times" w:eastAsiaTheme="majorEastAsia" w:hAnsi="Times" w:cstheme="majorBidi"/>
      <w:b/>
      <w:bCs/>
      <w:color w:val="345A8A" w:themeColor="accent1" w:themeShade="B5"/>
      <w:sz w:val="32"/>
      <w:szCs w:val="32"/>
    </w:rPr>
  </w:style>
  <w:style w:type="character" w:customStyle="1" w:styleId="Titre3Car">
    <w:name w:val="Titre 3 Car"/>
    <w:basedOn w:val="Policepardfaut"/>
    <w:link w:val="Titre3"/>
    <w:rsid w:val="00D63115"/>
    <w:rPr>
      <w:rFonts w:ascii="Times" w:eastAsia="Times" w:hAnsi="Times" w:cs="Times New Roman"/>
      <w:b/>
      <w:szCs w:val="20"/>
      <w:u w:val="single"/>
    </w:rPr>
  </w:style>
  <w:style w:type="paragraph" w:styleId="Pieddepage">
    <w:name w:val="footer"/>
    <w:basedOn w:val="Normal"/>
    <w:link w:val="PieddepageCar"/>
    <w:rsid w:val="00D63115"/>
    <w:pPr>
      <w:tabs>
        <w:tab w:val="center" w:pos="4536"/>
        <w:tab w:val="right" w:pos="9072"/>
      </w:tabs>
    </w:pPr>
  </w:style>
  <w:style w:type="character" w:customStyle="1" w:styleId="PieddepageCar">
    <w:name w:val="Pied de page Car"/>
    <w:basedOn w:val="Policepardfaut"/>
    <w:link w:val="Pieddepage"/>
    <w:rsid w:val="00D63115"/>
    <w:rPr>
      <w:rFonts w:ascii="Times" w:eastAsia="Times" w:hAnsi="Times" w:cs="Times New Roman"/>
      <w:szCs w:val="20"/>
    </w:rPr>
  </w:style>
  <w:style w:type="character" w:styleId="Numrodepage">
    <w:name w:val="page number"/>
    <w:basedOn w:val="Policepardfaut"/>
    <w:rsid w:val="00D63115"/>
  </w:style>
  <w:style w:type="paragraph" w:styleId="Citationintense">
    <w:name w:val="Intense Quote"/>
    <w:basedOn w:val="Normal"/>
    <w:next w:val="Normal"/>
    <w:link w:val="CitationintenseCar"/>
    <w:uiPriority w:val="30"/>
    <w:qFormat/>
    <w:rsid w:val="00D63115"/>
    <w:pPr>
      <w:pBdr>
        <w:bottom w:val="single" w:sz="4" w:space="4" w:color="4F81BD"/>
      </w:pBdr>
      <w:spacing w:before="200" w:after="280"/>
      <w:ind w:left="936" w:right="936"/>
    </w:pPr>
    <w:rPr>
      <w:b/>
      <w:bCs/>
      <w:i/>
      <w:iCs/>
      <w:noProof/>
      <w:color w:val="4F81BD"/>
    </w:rPr>
  </w:style>
  <w:style w:type="character" w:customStyle="1" w:styleId="CitationintenseCar">
    <w:name w:val="Citation intense Car"/>
    <w:basedOn w:val="Policepardfaut"/>
    <w:link w:val="Citationintense"/>
    <w:uiPriority w:val="30"/>
    <w:rsid w:val="00D63115"/>
    <w:rPr>
      <w:rFonts w:ascii="Times" w:eastAsia="Times" w:hAnsi="Times" w:cs="Times New Roman"/>
      <w:b/>
      <w:bCs/>
      <w:i/>
      <w:iCs/>
      <w:noProof/>
      <w:color w:val="4F81BD"/>
      <w:szCs w:val="20"/>
    </w:rPr>
  </w:style>
  <w:style w:type="character" w:styleId="Lienhypertexte">
    <w:name w:val="Hyperlink"/>
    <w:basedOn w:val="Policepardfaut"/>
    <w:uiPriority w:val="99"/>
    <w:semiHidden/>
    <w:unhideWhenUsed/>
    <w:rsid w:val="000D013C"/>
    <w:rPr>
      <w:color w:val="0000FF"/>
      <w:u w:val="single"/>
    </w:rPr>
  </w:style>
  <w:style w:type="paragraph" w:styleId="NormalWeb">
    <w:name w:val="Normal (Web)"/>
    <w:basedOn w:val="Normal"/>
    <w:uiPriority w:val="99"/>
    <w:unhideWhenUsed/>
    <w:rsid w:val="000D013C"/>
    <w:pPr>
      <w:spacing w:before="100" w:beforeAutospacing="1" w:after="100" w:afterAutospacing="1"/>
    </w:pPr>
    <w:rPr>
      <w:rFonts w:ascii="Times New Roman" w:eastAsiaTheme="minorEastAsia" w:hAnsi="Times New Roman"/>
      <w:sz w:val="20"/>
    </w:rPr>
  </w:style>
  <w:style w:type="paragraph" w:styleId="Paragraphedeliste">
    <w:name w:val="List Paragraph"/>
    <w:basedOn w:val="Normal"/>
    <w:uiPriority w:val="34"/>
    <w:qFormat/>
    <w:rsid w:val="007431D1"/>
    <w:pPr>
      <w:ind w:left="720"/>
      <w:contextualSpacing/>
    </w:pPr>
  </w:style>
  <w:style w:type="character" w:styleId="Lienhypertextesuivi">
    <w:name w:val="FollowedHyperlink"/>
    <w:basedOn w:val="Policepardfaut"/>
    <w:uiPriority w:val="99"/>
    <w:semiHidden/>
    <w:unhideWhenUsed/>
    <w:rsid w:val="00CB03EC"/>
    <w:rPr>
      <w:color w:val="800080" w:themeColor="followedHyperlink"/>
      <w:u w:val="single"/>
    </w:rPr>
  </w:style>
  <w:style w:type="character" w:customStyle="1" w:styleId="Titre2Car">
    <w:name w:val="Titre 2 Car"/>
    <w:basedOn w:val="Policepardfaut"/>
    <w:link w:val="Titre2"/>
    <w:uiPriority w:val="9"/>
    <w:semiHidden/>
    <w:rsid w:val="00827993"/>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827993"/>
    <w:rPr>
      <w:i/>
      <w:iCs/>
    </w:rPr>
  </w:style>
  <w:style w:type="character" w:styleId="SiteHTML">
    <w:name w:val="HTML Cite"/>
    <w:basedOn w:val="Policepardfaut"/>
    <w:uiPriority w:val="99"/>
    <w:semiHidden/>
    <w:unhideWhenUsed/>
    <w:rsid w:val="00C15A08"/>
    <w:rPr>
      <w:i/>
      <w:iCs/>
    </w:rPr>
  </w:style>
  <w:style w:type="paragraph" w:styleId="Textedebulles">
    <w:name w:val="Balloon Text"/>
    <w:basedOn w:val="Normal"/>
    <w:link w:val="TextedebullesCar"/>
    <w:uiPriority w:val="99"/>
    <w:semiHidden/>
    <w:unhideWhenUsed/>
    <w:rsid w:val="00ED4B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D4BBE"/>
    <w:rPr>
      <w:rFonts w:ascii="Lucida Grande" w:eastAsia="Times" w:hAnsi="Lucida Grande" w:cs="Lucida Grande"/>
      <w:sz w:val="18"/>
      <w:szCs w:val="18"/>
    </w:rPr>
  </w:style>
  <w:style w:type="character" w:styleId="Marquedannotation">
    <w:name w:val="annotation reference"/>
    <w:basedOn w:val="Policepardfaut"/>
    <w:uiPriority w:val="99"/>
    <w:semiHidden/>
    <w:unhideWhenUsed/>
    <w:rsid w:val="00F83B50"/>
    <w:rPr>
      <w:sz w:val="18"/>
      <w:szCs w:val="18"/>
    </w:rPr>
  </w:style>
  <w:style w:type="paragraph" w:styleId="Commentaire">
    <w:name w:val="annotation text"/>
    <w:basedOn w:val="Normal"/>
    <w:link w:val="CommentaireCar"/>
    <w:uiPriority w:val="99"/>
    <w:semiHidden/>
    <w:unhideWhenUsed/>
    <w:rsid w:val="00F83B50"/>
    <w:rPr>
      <w:szCs w:val="24"/>
    </w:rPr>
  </w:style>
  <w:style w:type="character" w:customStyle="1" w:styleId="CommentaireCar">
    <w:name w:val="Commentaire Car"/>
    <w:basedOn w:val="Policepardfaut"/>
    <w:link w:val="Commentaire"/>
    <w:uiPriority w:val="99"/>
    <w:semiHidden/>
    <w:rsid w:val="00F83B50"/>
    <w:rPr>
      <w:rFonts w:ascii="Times" w:eastAsia="Times" w:hAnsi="Times" w:cs="Times New Roman"/>
    </w:rPr>
  </w:style>
  <w:style w:type="paragraph" w:styleId="Objetducommentaire">
    <w:name w:val="annotation subject"/>
    <w:basedOn w:val="Commentaire"/>
    <w:next w:val="Commentaire"/>
    <w:link w:val="ObjetducommentaireCar"/>
    <w:uiPriority w:val="99"/>
    <w:semiHidden/>
    <w:unhideWhenUsed/>
    <w:rsid w:val="00F83B50"/>
    <w:rPr>
      <w:b/>
      <w:bCs/>
      <w:sz w:val="20"/>
      <w:szCs w:val="20"/>
    </w:rPr>
  </w:style>
  <w:style w:type="character" w:customStyle="1" w:styleId="ObjetducommentaireCar">
    <w:name w:val="Objet du commentaire Car"/>
    <w:basedOn w:val="CommentaireCar"/>
    <w:link w:val="Objetducommentaire"/>
    <w:uiPriority w:val="99"/>
    <w:semiHidden/>
    <w:rsid w:val="00F83B50"/>
    <w:rPr>
      <w:rFonts w:ascii="Times" w:eastAsia="Times" w:hAnsi="Times" w:cs="Times New Roman"/>
      <w:b/>
      <w:bCs/>
      <w:sz w:val="20"/>
      <w:szCs w:val="20"/>
    </w:rPr>
  </w:style>
  <w:style w:type="character" w:styleId="lev">
    <w:name w:val="Strong"/>
    <w:basedOn w:val="Policepardfaut"/>
    <w:uiPriority w:val="22"/>
    <w:qFormat/>
    <w:rsid w:val="00D95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690">
      <w:bodyDiv w:val="1"/>
      <w:marLeft w:val="0"/>
      <w:marRight w:val="0"/>
      <w:marTop w:val="0"/>
      <w:marBottom w:val="0"/>
      <w:divBdr>
        <w:top w:val="none" w:sz="0" w:space="0" w:color="auto"/>
        <w:left w:val="none" w:sz="0" w:space="0" w:color="auto"/>
        <w:bottom w:val="none" w:sz="0" w:space="0" w:color="auto"/>
        <w:right w:val="none" w:sz="0" w:space="0" w:color="auto"/>
      </w:divBdr>
    </w:div>
    <w:div w:id="158154296">
      <w:bodyDiv w:val="1"/>
      <w:marLeft w:val="0"/>
      <w:marRight w:val="0"/>
      <w:marTop w:val="0"/>
      <w:marBottom w:val="0"/>
      <w:divBdr>
        <w:top w:val="none" w:sz="0" w:space="0" w:color="auto"/>
        <w:left w:val="none" w:sz="0" w:space="0" w:color="auto"/>
        <w:bottom w:val="none" w:sz="0" w:space="0" w:color="auto"/>
        <w:right w:val="none" w:sz="0" w:space="0" w:color="auto"/>
      </w:divBdr>
      <w:divsChild>
        <w:div w:id="1485589533">
          <w:marLeft w:val="0"/>
          <w:marRight w:val="0"/>
          <w:marTop w:val="0"/>
          <w:marBottom w:val="0"/>
          <w:divBdr>
            <w:top w:val="none" w:sz="0" w:space="0" w:color="auto"/>
            <w:left w:val="none" w:sz="0" w:space="0" w:color="auto"/>
            <w:bottom w:val="none" w:sz="0" w:space="0" w:color="auto"/>
            <w:right w:val="none" w:sz="0" w:space="0" w:color="auto"/>
          </w:divBdr>
        </w:div>
        <w:div w:id="749815851">
          <w:marLeft w:val="0"/>
          <w:marRight w:val="0"/>
          <w:marTop w:val="0"/>
          <w:marBottom w:val="0"/>
          <w:divBdr>
            <w:top w:val="none" w:sz="0" w:space="0" w:color="auto"/>
            <w:left w:val="none" w:sz="0" w:space="0" w:color="auto"/>
            <w:bottom w:val="none" w:sz="0" w:space="0" w:color="auto"/>
            <w:right w:val="none" w:sz="0" w:space="0" w:color="auto"/>
          </w:divBdr>
        </w:div>
        <w:div w:id="1161384677">
          <w:marLeft w:val="0"/>
          <w:marRight w:val="0"/>
          <w:marTop w:val="0"/>
          <w:marBottom w:val="0"/>
          <w:divBdr>
            <w:top w:val="none" w:sz="0" w:space="0" w:color="auto"/>
            <w:left w:val="none" w:sz="0" w:space="0" w:color="auto"/>
            <w:bottom w:val="none" w:sz="0" w:space="0" w:color="auto"/>
            <w:right w:val="none" w:sz="0" w:space="0" w:color="auto"/>
          </w:divBdr>
        </w:div>
        <w:div w:id="1186596461">
          <w:marLeft w:val="0"/>
          <w:marRight w:val="0"/>
          <w:marTop w:val="0"/>
          <w:marBottom w:val="0"/>
          <w:divBdr>
            <w:top w:val="none" w:sz="0" w:space="0" w:color="auto"/>
            <w:left w:val="none" w:sz="0" w:space="0" w:color="auto"/>
            <w:bottom w:val="none" w:sz="0" w:space="0" w:color="auto"/>
            <w:right w:val="none" w:sz="0" w:space="0" w:color="auto"/>
          </w:divBdr>
        </w:div>
      </w:divsChild>
    </w:div>
    <w:div w:id="296882446">
      <w:bodyDiv w:val="1"/>
      <w:marLeft w:val="0"/>
      <w:marRight w:val="0"/>
      <w:marTop w:val="0"/>
      <w:marBottom w:val="0"/>
      <w:divBdr>
        <w:top w:val="none" w:sz="0" w:space="0" w:color="auto"/>
        <w:left w:val="none" w:sz="0" w:space="0" w:color="auto"/>
        <w:bottom w:val="none" w:sz="0" w:space="0" w:color="auto"/>
        <w:right w:val="none" w:sz="0" w:space="0" w:color="auto"/>
      </w:divBdr>
      <w:divsChild>
        <w:div w:id="828860924">
          <w:marLeft w:val="0"/>
          <w:marRight w:val="0"/>
          <w:marTop w:val="0"/>
          <w:marBottom w:val="0"/>
          <w:divBdr>
            <w:top w:val="none" w:sz="0" w:space="0" w:color="auto"/>
            <w:left w:val="none" w:sz="0" w:space="0" w:color="auto"/>
            <w:bottom w:val="none" w:sz="0" w:space="0" w:color="auto"/>
            <w:right w:val="none" w:sz="0" w:space="0" w:color="auto"/>
          </w:divBdr>
        </w:div>
        <w:div w:id="7026832">
          <w:marLeft w:val="0"/>
          <w:marRight w:val="0"/>
          <w:marTop w:val="0"/>
          <w:marBottom w:val="0"/>
          <w:divBdr>
            <w:top w:val="none" w:sz="0" w:space="0" w:color="auto"/>
            <w:left w:val="none" w:sz="0" w:space="0" w:color="auto"/>
            <w:bottom w:val="none" w:sz="0" w:space="0" w:color="auto"/>
            <w:right w:val="none" w:sz="0" w:space="0" w:color="auto"/>
          </w:divBdr>
        </w:div>
      </w:divsChild>
    </w:div>
    <w:div w:id="723871860">
      <w:bodyDiv w:val="1"/>
      <w:marLeft w:val="0"/>
      <w:marRight w:val="0"/>
      <w:marTop w:val="0"/>
      <w:marBottom w:val="0"/>
      <w:divBdr>
        <w:top w:val="none" w:sz="0" w:space="0" w:color="auto"/>
        <w:left w:val="none" w:sz="0" w:space="0" w:color="auto"/>
        <w:bottom w:val="none" w:sz="0" w:space="0" w:color="auto"/>
        <w:right w:val="none" w:sz="0" w:space="0" w:color="auto"/>
      </w:divBdr>
      <w:divsChild>
        <w:div w:id="1778258597">
          <w:marLeft w:val="0"/>
          <w:marRight w:val="0"/>
          <w:marTop w:val="0"/>
          <w:marBottom w:val="0"/>
          <w:divBdr>
            <w:top w:val="none" w:sz="0" w:space="0" w:color="auto"/>
            <w:left w:val="none" w:sz="0" w:space="0" w:color="auto"/>
            <w:bottom w:val="none" w:sz="0" w:space="0" w:color="auto"/>
            <w:right w:val="none" w:sz="0" w:space="0" w:color="auto"/>
          </w:divBdr>
        </w:div>
        <w:div w:id="712922155">
          <w:marLeft w:val="0"/>
          <w:marRight w:val="0"/>
          <w:marTop w:val="0"/>
          <w:marBottom w:val="0"/>
          <w:divBdr>
            <w:top w:val="none" w:sz="0" w:space="0" w:color="auto"/>
            <w:left w:val="none" w:sz="0" w:space="0" w:color="auto"/>
            <w:bottom w:val="none" w:sz="0" w:space="0" w:color="auto"/>
            <w:right w:val="none" w:sz="0" w:space="0" w:color="auto"/>
          </w:divBdr>
        </w:div>
        <w:div w:id="699597805">
          <w:marLeft w:val="0"/>
          <w:marRight w:val="0"/>
          <w:marTop w:val="0"/>
          <w:marBottom w:val="0"/>
          <w:divBdr>
            <w:top w:val="none" w:sz="0" w:space="0" w:color="auto"/>
            <w:left w:val="none" w:sz="0" w:space="0" w:color="auto"/>
            <w:bottom w:val="none" w:sz="0" w:space="0" w:color="auto"/>
            <w:right w:val="none" w:sz="0" w:space="0" w:color="auto"/>
          </w:divBdr>
        </w:div>
      </w:divsChild>
    </w:div>
    <w:div w:id="947664669">
      <w:bodyDiv w:val="1"/>
      <w:marLeft w:val="0"/>
      <w:marRight w:val="0"/>
      <w:marTop w:val="0"/>
      <w:marBottom w:val="0"/>
      <w:divBdr>
        <w:top w:val="none" w:sz="0" w:space="0" w:color="auto"/>
        <w:left w:val="none" w:sz="0" w:space="0" w:color="auto"/>
        <w:bottom w:val="none" w:sz="0" w:space="0" w:color="auto"/>
        <w:right w:val="none" w:sz="0" w:space="0" w:color="auto"/>
      </w:divBdr>
      <w:divsChild>
        <w:div w:id="1277447452">
          <w:marLeft w:val="0"/>
          <w:marRight w:val="0"/>
          <w:marTop w:val="0"/>
          <w:marBottom w:val="0"/>
          <w:divBdr>
            <w:top w:val="none" w:sz="0" w:space="0" w:color="auto"/>
            <w:left w:val="none" w:sz="0" w:space="0" w:color="auto"/>
            <w:bottom w:val="none" w:sz="0" w:space="0" w:color="auto"/>
            <w:right w:val="none" w:sz="0" w:space="0" w:color="auto"/>
          </w:divBdr>
        </w:div>
      </w:divsChild>
    </w:div>
    <w:div w:id="1175655364">
      <w:bodyDiv w:val="1"/>
      <w:marLeft w:val="0"/>
      <w:marRight w:val="0"/>
      <w:marTop w:val="0"/>
      <w:marBottom w:val="0"/>
      <w:divBdr>
        <w:top w:val="none" w:sz="0" w:space="0" w:color="auto"/>
        <w:left w:val="none" w:sz="0" w:space="0" w:color="auto"/>
        <w:bottom w:val="none" w:sz="0" w:space="0" w:color="auto"/>
        <w:right w:val="none" w:sz="0" w:space="0" w:color="auto"/>
      </w:divBdr>
      <w:divsChild>
        <w:div w:id="417680295">
          <w:marLeft w:val="0"/>
          <w:marRight w:val="0"/>
          <w:marTop w:val="0"/>
          <w:marBottom w:val="0"/>
          <w:divBdr>
            <w:top w:val="none" w:sz="0" w:space="0" w:color="auto"/>
            <w:left w:val="none" w:sz="0" w:space="0" w:color="auto"/>
            <w:bottom w:val="none" w:sz="0" w:space="0" w:color="auto"/>
            <w:right w:val="none" w:sz="0" w:space="0" w:color="auto"/>
          </w:divBdr>
        </w:div>
        <w:div w:id="1386174388">
          <w:marLeft w:val="0"/>
          <w:marRight w:val="0"/>
          <w:marTop w:val="0"/>
          <w:marBottom w:val="0"/>
          <w:divBdr>
            <w:top w:val="none" w:sz="0" w:space="0" w:color="auto"/>
            <w:left w:val="none" w:sz="0" w:space="0" w:color="auto"/>
            <w:bottom w:val="none" w:sz="0" w:space="0" w:color="auto"/>
            <w:right w:val="none" w:sz="0" w:space="0" w:color="auto"/>
          </w:divBdr>
        </w:div>
      </w:divsChild>
    </w:div>
    <w:div w:id="1368020500">
      <w:bodyDiv w:val="1"/>
      <w:marLeft w:val="0"/>
      <w:marRight w:val="0"/>
      <w:marTop w:val="0"/>
      <w:marBottom w:val="0"/>
      <w:divBdr>
        <w:top w:val="none" w:sz="0" w:space="0" w:color="auto"/>
        <w:left w:val="none" w:sz="0" w:space="0" w:color="auto"/>
        <w:bottom w:val="none" w:sz="0" w:space="0" w:color="auto"/>
        <w:right w:val="none" w:sz="0" w:space="0" w:color="auto"/>
      </w:divBdr>
      <w:divsChild>
        <w:div w:id="926696902">
          <w:marLeft w:val="0"/>
          <w:marRight w:val="0"/>
          <w:marTop w:val="0"/>
          <w:marBottom w:val="0"/>
          <w:divBdr>
            <w:top w:val="none" w:sz="0" w:space="0" w:color="auto"/>
            <w:left w:val="none" w:sz="0" w:space="0" w:color="auto"/>
            <w:bottom w:val="none" w:sz="0" w:space="0" w:color="auto"/>
            <w:right w:val="none" w:sz="0" w:space="0" w:color="auto"/>
          </w:divBdr>
          <w:divsChild>
            <w:div w:id="174661375">
              <w:marLeft w:val="0"/>
              <w:marRight w:val="0"/>
              <w:marTop w:val="0"/>
              <w:marBottom w:val="0"/>
              <w:divBdr>
                <w:top w:val="none" w:sz="0" w:space="0" w:color="auto"/>
                <w:left w:val="none" w:sz="0" w:space="0" w:color="auto"/>
                <w:bottom w:val="none" w:sz="0" w:space="0" w:color="auto"/>
                <w:right w:val="none" w:sz="0" w:space="0" w:color="auto"/>
              </w:divBdr>
              <w:divsChild>
                <w:div w:id="1406414411">
                  <w:marLeft w:val="0"/>
                  <w:marRight w:val="0"/>
                  <w:marTop w:val="0"/>
                  <w:marBottom w:val="0"/>
                  <w:divBdr>
                    <w:top w:val="none" w:sz="0" w:space="0" w:color="auto"/>
                    <w:left w:val="none" w:sz="0" w:space="0" w:color="auto"/>
                    <w:bottom w:val="none" w:sz="0" w:space="0" w:color="auto"/>
                    <w:right w:val="none" w:sz="0" w:space="0" w:color="auto"/>
                  </w:divBdr>
                  <w:divsChild>
                    <w:div w:id="10184457">
                      <w:marLeft w:val="0"/>
                      <w:marRight w:val="0"/>
                      <w:marTop w:val="0"/>
                      <w:marBottom w:val="0"/>
                      <w:divBdr>
                        <w:top w:val="none" w:sz="0" w:space="0" w:color="auto"/>
                        <w:left w:val="none" w:sz="0" w:space="0" w:color="auto"/>
                        <w:bottom w:val="none" w:sz="0" w:space="0" w:color="auto"/>
                        <w:right w:val="none" w:sz="0" w:space="0" w:color="auto"/>
                      </w:divBdr>
                    </w:div>
                  </w:divsChild>
                </w:div>
                <w:div w:id="427240753">
                  <w:marLeft w:val="0"/>
                  <w:marRight w:val="0"/>
                  <w:marTop w:val="0"/>
                  <w:marBottom w:val="0"/>
                  <w:divBdr>
                    <w:top w:val="none" w:sz="0" w:space="0" w:color="auto"/>
                    <w:left w:val="none" w:sz="0" w:space="0" w:color="auto"/>
                    <w:bottom w:val="none" w:sz="0" w:space="0" w:color="auto"/>
                    <w:right w:val="none" w:sz="0" w:space="0" w:color="auto"/>
                  </w:divBdr>
                </w:div>
                <w:div w:id="1922832850">
                  <w:marLeft w:val="0"/>
                  <w:marRight w:val="0"/>
                  <w:marTop w:val="0"/>
                  <w:marBottom w:val="0"/>
                  <w:divBdr>
                    <w:top w:val="none" w:sz="0" w:space="0" w:color="auto"/>
                    <w:left w:val="none" w:sz="0" w:space="0" w:color="auto"/>
                    <w:bottom w:val="none" w:sz="0" w:space="0" w:color="auto"/>
                    <w:right w:val="none" w:sz="0" w:space="0" w:color="auto"/>
                  </w:divBdr>
                  <w:divsChild>
                    <w:div w:id="10773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8009">
      <w:bodyDiv w:val="1"/>
      <w:marLeft w:val="0"/>
      <w:marRight w:val="0"/>
      <w:marTop w:val="0"/>
      <w:marBottom w:val="0"/>
      <w:divBdr>
        <w:top w:val="none" w:sz="0" w:space="0" w:color="auto"/>
        <w:left w:val="none" w:sz="0" w:space="0" w:color="auto"/>
        <w:bottom w:val="none" w:sz="0" w:space="0" w:color="auto"/>
        <w:right w:val="none" w:sz="0" w:space="0" w:color="auto"/>
      </w:divBdr>
      <w:divsChild>
        <w:div w:id="2054650770">
          <w:marLeft w:val="0"/>
          <w:marRight w:val="0"/>
          <w:marTop w:val="0"/>
          <w:marBottom w:val="0"/>
          <w:divBdr>
            <w:top w:val="none" w:sz="0" w:space="0" w:color="auto"/>
            <w:left w:val="none" w:sz="0" w:space="0" w:color="auto"/>
            <w:bottom w:val="none" w:sz="0" w:space="0" w:color="auto"/>
            <w:right w:val="none" w:sz="0" w:space="0" w:color="auto"/>
          </w:divBdr>
        </w:div>
        <w:div w:id="139154125">
          <w:marLeft w:val="0"/>
          <w:marRight w:val="0"/>
          <w:marTop w:val="0"/>
          <w:marBottom w:val="0"/>
          <w:divBdr>
            <w:top w:val="none" w:sz="0" w:space="0" w:color="auto"/>
            <w:left w:val="none" w:sz="0" w:space="0" w:color="auto"/>
            <w:bottom w:val="none" w:sz="0" w:space="0" w:color="auto"/>
            <w:right w:val="none" w:sz="0" w:space="0" w:color="auto"/>
          </w:divBdr>
        </w:div>
        <w:div w:id="604727646">
          <w:marLeft w:val="0"/>
          <w:marRight w:val="0"/>
          <w:marTop w:val="0"/>
          <w:marBottom w:val="0"/>
          <w:divBdr>
            <w:top w:val="none" w:sz="0" w:space="0" w:color="auto"/>
            <w:left w:val="none" w:sz="0" w:space="0" w:color="auto"/>
            <w:bottom w:val="none" w:sz="0" w:space="0" w:color="auto"/>
            <w:right w:val="none" w:sz="0" w:space="0" w:color="auto"/>
          </w:divBdr>
        </w:div>
      </w:divsChild>
    </w:div>
    <w:div w:id="1414085155">
      <w:bodyDiv w:val="1"/>
      <w:marLeft w:val="0"/>
      <w:marRight w:val="0"/>
      <w:marTop w:val="0"/>
      <w:marBottom w:val="0"/>
      <w:divBdr>
        <w:top w:val="none" w:sz="0" w:space="0" w:color="auto"/>
        <w:left w:val="none" w:sz="0" w:space="0" w:color="auto"/>
        <w:bottom w:val="none" w:sz="0" w:space="0" w:color="auto"/>
        <w:right w:val="none" w:sz="0" w:space="0" w:color="auto"/>
      </w:divBdr>
      <w:divsChild>
        <w:div w:id="1323314877">
          <w:marLeft w:val="0"/>
          <w:marRight w:val="0"/>
          <w:marTop w:val="0"/>
          <w:marBottom w:val="0"/>
          <w:divBdr>
            <w:top w:val="none" w:sz="0" w:space="0" w:color="auto"/>
            <w:left w:val="none" w:sz="0" w:space="0" w:color="auto"/>
            <w:bottom w:val="none" w:sz="0" w:space="0" w:color="auto"/>
            <w:right w:val="none" w:sz="0" w:space="0" w:color="auto"/>
          </w:divBdr>
          <w:divsChild>
            <w:div w:id="1901091044">
              <w:marLeft w:val="0"/>
              <w:marRight w:val="0"/>
              <w:marTop w:val="0"/>
              <w:marBottom w:val="0"/>
              <w:divBdr>
                <w:top w:val="none" w:sz="0" w:space="0" w:color="auto"/>
                <w:left w:val="none" w:sz="0" w:space="0" w:color="auto"/>
                <w:bottom w:val="none" w:sz="0" w:space="0" w:color="auto"/>
                <w:right w:val="none" w:sz="0" w:space="0" w:color="auto"/>
              </w:divBdr>
            </w:div>
          </w:divsChild>
        </w:div>
        <w:div w:id="1351031235">
          <w:marLeft w:val="0"/>
          <w:marRight w:val="0"/>
          <w:marTop w:val="0"/>
          <w:marBottom w:val="0"/>
          <w:divBdr>
            <w:top w:val="none" w:sz="0" w:space="0" w:color="auto"/>
            <w:left w:val="none" w:sz="0" w:space="0" w:color="auto"/>
            <w:bottom w:val="none" w:sz="0" w:space="0" w:color="auto"/>
            <w:right w:val="none" w:sz="0" w:space="0" w:color="auto"/>
          </w:divBdr>
          <w:divsChild>
            <w:div w:id="800920606">
              <w:marLeft w:val="0"/>
              <w:marRight w:val="0"/>
              <w:marTop w:val="0"/>
              <w:marBottom w:val="0"/>
              <w:divBdr>
                <w:top w:val="none" w:sz="0" w:space="0" w:color="auto"/>
                <w:left w:val="none" w:sz="0" w:space="0" w:color="auto"/>
                <w:bottom w:val="none" w:sz="0" w:space="0" w:color="auto"/>
                <w:right w:val="none" w:sz="0" w:space="0" w:color="auto"/>
              </w:divBdr>
            </w:div>
          </w:divsChild>
        </w:div>
        <w:div w:id="577832519">
          <w:marLeft w:val="0"/>
          <w:marRight w:val="0"/>
          <w:marTop w:val="0"/>
          <w:marBottom w:val="0"/>
          <w:divBdr>
            <w:top w:val="none" w:sz="0" w:space="0" w:color="auto"/>
            <w:left w:val="none" w:sz="0" w:space="0" w:color="auto"/>
            <w:bottom w:val="none" w:sz="0" w:space="0" w:color="auto"/>
            <w:right w:val="none" w:sz="0" w:space="0" w:color="auto"/>
          </w:divBdr>
          <w:divsChild>
            <w:div w:id="16363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4913">
      <w:bodyDiv w:val="1"/>
      <w:marLeft w:val="0"/>
      <w:marRight w:val="0"/>
      <w:marTop w:val="0"/>
      <w:marBottom w:val="0"/>
      <w:divBdr>
        <w:top w:val="none" w:sz="0" w:space="0" w:color="auto"/>
        <w:left w:val="none" w:sz="0" w:space="0" w:color="auto"/>
        <w:bottom w:val="none" w:sz="0" w:space="0" w:color="auto"/>
        <w:right w:val="none" w:sz="0" w:space="0" w:color="auto"/>
      </w:divBdr>
      <w:divsChild>
        <w:div w:id="714040115">
          <w:marLeft w:val="0"/>
          <w:marRight w:val="0"/>
          <w:marTop w:val="0"/>
          <w:marBottom w:val="0"/>
          <w:divBdr>
            <w:top w:val="none" w:sz="0" w:space="0" w:color="auto"/>
            <w:left w:val="none" w:sz="0" w:space="0" w:color="auto"/>
            <w:bottom w:val="none" w:sz="0" w:space="0" w:color="auto"/>
            <w:right w:val="none" w:sz="0" w:space="0" w:color="auto"/>
          </w:divBdr>
        </w:div>
        <w:div w:id="1248609877">
          <w:marLeft w:val="0"/>
          <w:marRight w:val="0"/>
          <w:marTop w:val="0"/>
          <w:marBottom w:val="0"/>
          <w:divBdr>
            <w:top w:val="none" w:sz="0" w:space="0" w:color="auto"/>
            <w:left w:val="none" w:sz="0" w:space="0" w:color="auto"/>
            <w:bottom w:val="none" w:sz="0" w:space="0" w:color="auto"/>
            <w:right w:val="none" w:sz="0" w:space="0" w:color="auto"/>
          </w:divBdr>
        </w:div>
      </w:divsChild>
    </w:div>
    <w:div w:id="1503356116">
      <w:bodyDiv w:val="1"/>
      <w:marLeft w:val="0"/>
      <w:marRight w:val="0"/>
      <w:marTop w:val="0"/>
      <w:marBottom w:val="0"/>
      <w:divBdr>
        <w:top w:val="none" w:sz="0" w:space="0" w:color="auto"/>
        <w:left w:val="none" w:sz="0" w:space="0" w:color="auto"/>
        <w:bottom w:val="none" w:sz="0" w:space="0" w:color="auto"/>
        <w:right w:val="none" w:sz="0" w:space="0" w:color="auto"/>
      </w:divBdr>
    </w:div>
    <w:div w:id="1844589397">
      <w:bodyDiv w:val="1"/>
      <w:marLeft w:val="0"/>
      <w:marRight w:val="0"/>
      <w:marTop w:val="0"/>
      <w:marBottom w:val="0"/>
      <w:divBdr>
        <w:top w:val="none" w:sz="0" w:space="0" w:color="auto"/>
        <w:left w:val="none" w:sz="0" w:space="0" w:color="auto"/>
        <w:bottom w:val="none" w:sz="0" w:space="0" w:color="auto"/>
        <w:right w:val="none" w:sz="0" w:space="0" w:color="auto"/>
      </w:divBdr>
      <w:divsChild>
        <w:div w:id="1118912337">
          <w:marLeft w:val="0"/>
          <w:marRight w:val="0"/>
          <w:marTop w:val="0"/>
          <w:marBottom w:val="0"/>
          <w:divBdr>
            <w:top w:val="none" w:sz="0" w:space="0" w:color="auto"/>
            <w:left w:val="none" w:sz="0" w:space="0" w:color="auto"/>
            <w:bottom w:val="none" w:sz="0" w:space="0" w:color="auto"/>
            <w:right w:val="none" w:sz="0" w:space="0" w:color="auto"/>
          </w:divBdr>
        </w:div>
        <w:div w:id="1689796802">
          <w:marLeft w:val="0"/>
          <w:marRight w:val="0"/>
          <w:marTop w:val="0"/>
          <w:marBottom w:val="0"/>
          <w:divBdr>
            <w:top w:val="none" w:sz="0" w:space="0" w:color="auto"/>
            <w:left w:val="none" w:sz="0" w:space="0" w:color="auto"/>
            <w:bottom w:val="none" w:sz="0" w:space="0" w:color="auto"/>
            <w:right w:val="none" w:sz="0" w:space="0" w:color="auto"/>
          </w:divBdr>
        </w:div>
        <w:div w:id="1591507552">
          <w:marLeft w:val="0"/>
          <w:marRight w:val="0"/>
          <w:marTop w:val="0"/>
          <w:marBottom w:val="0"/>
          <w:divBdr>
            <w:top w:val="none" w:sz="0" w:space="0" w:color="auto"/>
            <w:left w:val="none" w:sz="0" w:space="0" w:color="auto"/>
            <w:bottom w:val="none" w:sz="0" w:space="0" w:color="auto"/>
            <w:right w:val="none" w:sz="0" w:space="0" w:color="auto"/>
          </w:divBdr>
        </w:div>
      </w:divsChild>
    </w:div>
    <w:div w:id="1960451689">
      <w:bodyDiv w:val="1"/>
      <w:marLeft w:val="0"/>
      <w:marRight w:val="0"/>
      <w:marTop w:val="0"/>
      <w:marBottom w:val="0"/>
      <w:divBdr>
        <w:top w:val="none" w:sz="0" w:space="0" w:color="auto"/>
        <w:left w:val="none" w:sz="0" w:space="0" w:color="auto"/>
        <w:bottom w:val="none" w:sz="0" w:space="0" w:color="auto"/>
        <w:right w:val="none" w:sz="0" w:space="0" w:color="auto"/>
      </w:divBdr>
      <w:divsChild>
        <w:div w:id="569076154">
          <w:marLeft w:val="0"/>
          <w:marRight w:val="0"/>
          <w:marTop w:val="0"/>
          <w:marBottom w:val="0"/>
          <w:divBdr>
            <w:top w:val="none" w:sz="0" w:space="0" w:color="auto"/>
            <w:left w:val="none" w:sz="0" w:space="0" w:color="auto"/>
            <w:bottom w:val="none" w:sz="0" w:space="0" w:color="auto"/>
            <w:right w:val="none" w:sz="0" w:space="0" w:color="auto"/>
          </w:divBdr>
        </w:div>
        <w:div w:id="1968078522">
          <w:marLeft w:val="0"/>
          <w:marRight w:val="0"/>
          <w:marTop w:val="0"/>
          <w:marBottom w:val="0"/>
          <w:divBdr>
            <w:top w:val="none" w:sz="0" w:space="0" w:color="auto"/>
            <w:left w:val="none" w:sz="0" w:space="0" w:color="auto"/>
            <w:bottom w:val="none" w:sz="0" w:space="0" w:color="auto"/>
            <w:right w:val="none" w:sz="0" w:space="0" w:color="auto"/>
          </w:divBdr>
        </w:div>
        <w:div w:id="1423070904">
          <w:marLeft w:val="0"/>
          <w:marRight w:val="0"/>
          <w:marTop w:val="0"/>
          <w:marBottom w:val="0"/>
          <w:divBdr>
            <w:top w:val="none" w:sz="0" w:space="0" w:color="auto"/>
            <w:left w:val="none" w:sz="0" w:space="0" w:color="auto"/>
            <w:bottom w:val="none" w:sz="0" w:space="0" w:color="auto"/>
            <w:right w:val="none" w:sz="0" w:space="0" w:color="auto"/>
          </w:divBdr>
        </w:div>
        <w:div w:id="50352310">
          <w:marLeft w:val="0"/>
          <w:marRight w:val="0"/>
          <w:marTop w:val="0"/>
          <w:marBottom w:val="0"/>
          <w:divBdr>
            <w:top w:val="none" w:sz="0" w:space="0" w:color="auto"/>
            <w:left w:val="none" w:sz="0" w:space="0" w:color="auto"/>
            <w:bottom w:val="none" w:sz="0" w:space="0" w:color="auto"/>
            <w:right w:val="none" w:sz="0" w:space="0" w:color="auto"/>
          </w:divBdr>
        </w:div>
      </w:divsChild>
    </w:div>
    <w:div w:id="1981423963">
      <w:bodyDiv w:val="1"/>
      <w:marLeft w:val="0"/>
      <w:marRight w:val="0"/>
      <w:marTop w:val="0"/>
      <w:marBottom w:val="0"/>
      <w:divBdr>
        <w:top w:val="none" w:sz="0" w:space="0" w:color="auto"/>
        <w:left w:val="none" w:sz="0" w:space="0" w:color="auto"/>
        <w:bottom w:val="none" w:sz="0" w:space="0" w:color="auto"/>
        <w:right w:val="none" w:sz="0" w:space="0" w:color="auto"/>
      </w:divBdr>
      <w:divsChild>
        <w:div w:id="939870753">
          <w:marLeft w:val="0"/>
          <w:marRight w:val="0"/>
          <w:marTop w:val="0"/>
          <w:marBottom w:val="0"/>
          <w:divBdr>
            <w:top w:val="none" w:sz="0" w:space="0" w:color="auto"/>
            <w:left w:val="none" w:sz="0" w:space="0" w:color="auto"/>
            <w:bottom w:val="none" w:sz="0" w:space="0" w:color="auto"/>
            <w:right w:val="none" w:sz="0" w:space="0" w:color="auto"/>
          </w:divBdr>
        </w:div>
      </w:divsChild>
    </w:div>
    <w:div w:id="2059158361">
      <w:bodyDiv w:val="1"/>
      <w:marLeft w:val="0"/>
      <w:marRight w:val="0"/>
      <w:marTop w:val="0"/>
      <w:marBottom w:val="0"/>
      <w:divBdr>
        <w:top w:val="none" w:sz="0" w:space="0" w:color="auto"/>
        <w:left w:val="none" w:sz="0" w:space="0" w:color="auto"/>
        <w:bottom w:val="none" w:sz="0" w:space="0" w:color="auto"/>
        <w:right w:val="none" w:sz="0" w:space="0" w:color="auto"/>
      </w:divBdr>
      <w:divsChild>
        <w:div w:id="2080706730">
          <w:marLeft w:val="0"/>
          <w:marRight w:val="0"/>
          <w:marTop w:val="0"/>
          <w:marBottom w:val="0"/>
          <w:divBdr>
            <w:top w:val="none" w:sz="0" w:space="0" w:color="auto"/>
            <w:left w:val="none" w:sz="0" w:space="0" w:color="auto"/>
            <w:bottom w:val="none" w:sz="0" w:space="0" w:color="auto"/>
            <w:right w:val="none" w:sz="0" w:space="0" w:color="auto"/>
          </w:divBdr>
        </w:div>
        <w:div w:id="491988529">
          <w:marLeft w:val="0"/>
          <w:marRight w:val="0"/>
          <w:marTop w:val="0"/>
          <w:marBottom w:val="0"/>
          <w:divBdr>
            <w:top w:val="none" w:sz="0" w:space="0" w:color="auto"/>
            <w:left w:val="none" w:sz="0" w:space="0" w:color="auto"/>
            <w:bottom w:val="none" w:sz="0" w:space="0" w:color="auto"/>
            <w:right w:val="none" w:sz="0" w:space="0" w:color="auto"/>
          </w:divBdr>
        </w:div>
        <w:div w:id="11678640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egifrance.gouv.fr/affichCodeArticle.do?cidTexte=LEGITEXT000006072050&amp;idArticle=LEGIARTI000006901004&amp;dateTexte=&amp;categorieLien=cid" TargetMode="External"/><Relationship Id="rId21" Type="http://schemas.openxmlformats.org/officeDocument/2006/relationships/hyperlink" Target="https://www.legifrance.gouv.fr/affichCodeArticle.do?cidTexte=LEGITEXT000006072050&amp;idArticle=LEGIARTI000006901028&amp;dateTexte=&amp;categorieLien=cid" TargetMode="External"/><Relationship Id="rId22" Type="http://schemas.openxmlformats.org/officeDocument/2006/relationships/hyperlink" Target="https://www.legifrance.gouv.fr/affichCodeArticle.do?cidTexte=LEGITEXT000006072050&amp;idArticle=LEGIARTI000006901054&amp;dateTexte=&amp;categorieLien=cid" TargetMode="External"/><Relationship Id="rId23" Type="http://schemas.openxmlformats.org/officeDocument/2006/relationships/hyperlink" Target="https://www.legifrance.gouv.fr/affichCodeArticle.do?cidTexte=LEGITEXT000006072050&amp;idArticle=LEGIARTI000006901142&amp;dateTexte=&amp;categorieLien=cid" TargetMode="External"/><Relationship Id="rId24" Type="http://schemas.openxmlformats.org/officeDocument/2006/relationships/hyperlink" Target="https://www.legifrance.gouv.fr/affichCodeArticle.do?cidTexte=LEGITEXT000006072050&amp;idArticle=LEGIARTI000006901000&amp;dateTexte=&amp;categorieLien=cid" TargetMode="External"/><Relationship Id="rId25" Type="http://schemas.openxmlformats.org/officeDocument/2006/relationships/hyperlink" Target="https://www.legifrance.gouv.fr/affichCodeArticle.do?cidTexte=LEGITEXT000006072050&amp;idArticle=LEGIARTI000006901023&amp;dateTexte=&amp;categorieLien=cid" TargetMode="External"/><Relationship Id="rId26" Type="http://schemas.openxmlformats.org/officeDocument/2006/relationships/hyperlink" Target="https://www.legifrance.gouv.fr/affichTexteArticle.do;jsessionid=330A63E929633479D134F7B94C158E82.tplgfr25s_2?cidTexte=JORFTEXT000032983213&amp;idArticle=LEGIARTI000033000988&amp;dateTexte=20180314&amp;categorieLien=id" TargetMode="External"/><Relationship Id="rId27" Type="http://schemas.openxmlformats.org/officeDocument/2006/relationships/hyperlink" Target="https://www.legifrance.gouv.fr/affichCodeArticle.do?cidTexte=LEGITEXT000006072050&amp;idArticle=LEGIARTI000006900791&amp;dateTexte=&amp;categorieLien=cid" TargetMode="External"/><Relationship Id="rId28" Type="http://schemas.openxmlformats.org/officeDocument/2006/relationships/hyperlink" Target="https://www.legifrance.gouv.fr/affichCodeArticle.do?cidTexte=LEGITEXT000006072050&amp;idArticle=LEGIARTI000006900820&amp;dateTexte=&amp;categorieLien=cid" TargetMode="External"/><Relationship Id="rId29" Type="http://schemas.openxmlformats.org/officeDocument/2006/relationships/hyperlink" Target="https://www.legifrance.gouv.fr/affichCodeArticle.do?cidTexte=LEGITEXT000006072050&amp;idArticle=LEGIARTI000006900827&amp;dateTexte=&amp;categorieLien=ci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legifrance.gouv.fr/affichCodeArticle.do?cidTexte=LEGITEXT000006072050&amp;idArticle=LEGIARTI000006901155&amp;dateTexte=&amp;categorieLien=cid" TargetMode="External"/><Relationship Id="rId31" Type="http://schemas.openxmlformats.org/officeDocument/2006/relationships/hyperlink" Target="https://www.urssaf.fr/portail/home/employeur/calculer-les-cotisations/les-elements-a-prendre-en-compte/les-indemnites-de-rupture-du-con/synthese.html" TargetMode="External"/><Relationship Id="rId32" Type="http://schemas.openxmlformats.org/officeDocument/2006/relationships/hyperlink" Target="https://www.urssaf.fr/portail/home/employeur/calculer-les-cotisations/les-elements-a-prendre-en-compte/les-indemnites-de-rupture-du-con/synthese.html" TargetMode="External"/><Relationship Id="rId9" Type="http://schemas.openxmlformats.org/officeDocument/2006/relationships/hyperlink" Target="https://www.legifrance.gouv.fr/affichTexteArticle.do;jsessionid=3F0854CA286D2B74CC3A0DBDECA7F9EF.tplgfr33s_2?cidTexte=JORFTEXT000036240557&amp;idArticle=LEGIARTI000036241430&amp;dateTexte=20180316&amp;categorieLien=id"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france.gouv.fr/affichCodeArticle.do?cidTexte=LEGITEXT000006072050&amp;idArticle=LEGIARTI000006901457&amp;dateTexte=&amp;categorieLien=cid"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legifrance.gouv.fr/affichCodeArticle.do?cidTexte=LEGITEXT000006072050&amp;idArticle=LEGIARTI000006901142&amp;dateTexte=&amp;categorieLien=cid" TargetMode="External"/><Relationship Id="rId11" Type="http://schemas.openxmlformats.org/officeDocument/2006/relationships/hyperlink" Target="https://www.legifrance.gouv.fr/affichCodeArticle.do?cidTexte=LEGITEXT000006072050&amp;idArticle=LEGIARTI000006900820&amp;dateTexte=&amp;categorieLien=cid" TargetMode="External"/><Relationship Id="rId12" Type="http://schemas.openxmlformats.org/officeDocument/2006/relationships/hyperlink" Target="https://www.legifrance.gouv.fr/affichCodeArticle.do?cidTexte=LEGITEXT000006072050&amp;idArticle=LEGIARTI000006900827&amp;dateTexte=&amp;categorieLien=cid" TargetMode="External"/><Relationship Id="rId13" Type="http://schemas.openxmlformats.org/officeDocument/2006/relationships/hyperlink" Target="https://www.legifrance.gouv.fr/affichCodeArticle.do?cidTexte=LEGITEXT000006072050&amp;idArticle=LEGIARTI000006900791&amp;dateTexte=&amp;categorieLien=cid" TargetMode="External"/><Relationship Id="rId14" Type="http://schemas.openxmlformats.org/officeDocument/2006/relationships/hyperlink" Target="https://www.legifrance.gouv.fr/affichCodeArticle.do?cidTexte=LEGITEXT000006072050&amp;idArticle=LEGIARTI000006900980&amp;dateTexte=&amp;categorieLien=cid" TargetMode="External"/><Relationship Id="rId15" Type="http://schemas.openxmlformats.org/officeDocument/2006/relationships/hyperlink" Target="https://www.legifrance.gouv.fr/affichTexteArticle.do;jsessionid=A28CDDA109BA5DEF1682594F1C59F60A.tplgfr26s_2?cidTexte=JORFTEXT000035607388&amp;idArticle=LEGIARTI000035609086&amp;dateTexte=20180313&amp;categorieLien=id" TargetMode="External"/><Relationship Id="rId16" Type="http://schemas.openxmlformats.org/officeDocument/2006/relationships/hyperlink" Target="https://www.legifrance.gouv.fr/affichCodeArticle.do?cidTexte=LEGITEXT000006072050&amp;idArticle=LEGIARTI000006901156&amp;dateTexte=&amp;categorieLien=cid" TargetMode="External"/><Relationship Id="rId17" Type="http://schemas.openxmlformats.org/officeDocument/2006/relationships/hyperlink" Target="https://www.legifrance.gouv.fr/affichCodeArticle.do?cidTexte=LEGITEXT000006072050&amp;idArticle=LEGIARTI000006901157&amp;dateTexte=&amp;categorieLien=cid" TargetMode="External"/><Relationship Id="rId18" Type="http://schemas.openxmlformats.org/officeDocument/2006/relationships/hyperlink" Target="https://www.legifrance.gouv.fr/affichCodeArticle.do?cidTexte=LEGITEXT000006072050&amp;idArticle=LEGIARTI000006901159&amp;dateTexte=&amp;categorieLien=cid" TargetMode="External"/><Relationship Id="rId19" Type="http://schemas.openxmlformats.org/officeDocument/2006/relationships/hyperlink" Target="https://www.legifrance.gouv.fr/affichTexteArticle.do;jsessionid=827787F84200DE48C23E997E7C354B06.tplgfr25s_2?cidTexte=JORFTEXT000036240557&amp;idArticle=LEGIARTI000036241430&amp;dateTexte=20180314&amp;categorieLien=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17</Pages>
  <Words>5747</Words>
  <Characters>31610</Characters>
  <Application>Microsoft Macintosh Word</Application>
  <DocSecurity>0</DocSecurity>
  <Lines>263</Lines>
  <Paragraphs>74</Paragraphs>
  <ScaleCrop>false</ScaleCrop>
  <Company/>
  <LinksUpToDate>false</LinksUpToDate>
  <CharactersWithSpaces>37283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15</cp:revision>
  <cp:lastPrinted>2018-03-16T11:40:00Z</cp:lastPrinted>
  <dcterms:created xsi:type="dcterms:W3CDTF">2018-03-16T08:52:00Z</dcterms:created>
  <dcterms:modified xsi:type="dcterms:W3CDTF">2018-03-16T12:36:00Z</dcterms:modified>
</cp:coreProperties>
</file>