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883" w:rsidRPr="00647FFA" w:rsidRDefault="00146883" w:rsidP="000F57F6">
      <w:pPr>
        <w:pStyle w:val="Pieddepage"/>
        <w:jc w:val="center"/>
        <w:rPr>
          <w:rFonts w:ascii="Arial" w:hAnsi="Arial" w:cs="Arial"/>
          <w:b/>
          <w:smallCaps/>
        </w:rPr>
      </w:pPr>
      <w:r w:rsidRPr="00647FFA">
        <w:rPr>
          <w:rFonts w:ascii="Arial" w:hAnsi="Arial" w:cs="Arial"/>
          <w:b/>
          <w:smallCaps/>
          <w:noProof/>
        </w:rPr>
        <w:drawing>
          <wp:inline distT="0" distB="0" distL="0" distR="0" wp14:anchorId="0BD3B8FE" wp14:editId="546C9C59">
            <wp:extent cx="1162050" cy="1136650"/>
            <wp:effectExtent l="0" t="0" r="6350" b="635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136650"/>
                    </a:xfrm>
                    <a:prstGeom prst="rect">
                      <a:avLst/>
                    </a:prstGeom>
                    <a:noFill/>
                    <a:ln>
                      <a:noFill/>
                    </a:ln>
                  </pic:spPr>
                </pic:pic>
              </a:graphicData>
            </a:graphic>
          </wp:inline>
        </w:drawing>
      </w:r>
    </w:p>
    <w:p w:rsidR="00146883" w:rsidRPr="00647FFA" w:rsidRDefault="00146883" w:rsidP="000F57F6">
      <w:pPr>
        <w:pStyle w:val="Pieddepage"/>
        <w:jc w:val="center"/>
        <w:rPr>
          <w:rFonts w:ascii="Arial" w:hAnsi="Arial" w:cs="Arial"/>
          <w:i/>
          <w:sz w:val="16"/>
        </w:rPr>
      </w:pPr>
      <w:r w:rsidRPr="00647FFA">
        <w:rPr>
          <w:rFonts w:ascii="Arial" w:hAnsi="Arial" w:cs="Arial"/>
          <w:i/>
          <w:sz w:val="16"/>
        </w:rPr>
        <w:t>Barreau de Saint-Etienne</w:t>
      </w:r>
    </w:p>
    <w:p w:rsidR="00146883" w:rsidRPr="00647FFA" w:rsidRDefault="00146883" w:rsidP="000F57F6">
      <w:pPr>
        <w:pStyle w:val="Pieddepage"/>
        <w:jc w:val="center"/>
        <w:rPr>
          <w:rFonts w:ascii="Arial" w:hAnsi="Arial" w:cs="Arial"/>
          <w:i/>
          <w:sz w:val="16"/>
        </w:rPr>
      </w:pPr>
      <w:r w:rsidRPr="00647FFA">
        <w:rPr>
          <w:rFonts w:ascii="Arial" w:hAnsi="Arial" w:cs="Arial"/>
          <w:i/>
          <w:sz w:val="16"/>
        </w:rPr>
        <w:t>Immeuble « Le Delta » - 1 allée de l’électronique - 42000 SAINT-ETIENNE</w:t>
      </w:r>
    </w:p>
    <w:p w:rsidR="00146883" w:rsidRPr="00647FFA" w:rsidRDefault="00146883" w:rsidP="000F57F6">
      <w:pPr>
        <w:pStyle w:val="En-tte"/>
        <w:jc w:val="center"/>
        <w:rPr>
          <w:rFonts w:ascii="Arial" w:hAnsi="Arial" w:cs="Arial"/>
          <w:i/>
          <w:sz w:val="16"/>
        </w:rPr>
      </w:pPr>
      <w:bookmarkStart w:id="0" w:name="_GoBack"/>
      <w:bookmarkEnd w:id="0"/>
      <w:r w:rsidRPr="00647FFA">
        <w:rPr>
          <w:rFonts w:ascii="Arial" w:hAnsi="Arial" w:cs="Arial"/>
          <w:i/>
          <w:sz w:val="16"/>
        </w:rPr>
        <w:t>Tél : 04.77.91. 68.81 Fax : 04.77.74.91.53</w:t>
      </w:r>
    </w:p>
    <w:p w:rsidR="002678D0" w:rsidRPr="00647FFA" w:rsidRDefault="002678D0" w:rsidP="000F57F6">
      <w:pPr>
        <w:ind w:left="720"/>
        <w:jc w:val="center"/>
        <w:rPr>
          <w:rFonts w:ascii="Arial" w:hAnsi="Arial" w:cs="Arial"/>
          <w:sz w:val="32"/>
          <w:szCs w:val="32"/>
        </w:rPr>
      </w:pPr>
    </w:p>
    <w:p w:rsidR="0051114F" w:rsidRPr="00647FFA" w:rsidRDefault="009045B5" w:rsidP="000F57F6">
      <w:pPr>
        <w:ind w:left="720"/>
        <w:jc w:val="center"/>
        <w:rPr>
          <w:rFonts w:ascii="Arial" w:hAnsi="Arial" w:cs="Arial"/>
          <w:b/>
          <w:sz w:val="32"/>
          <w:szCs w:val="20"/>
          <w:u w:val="single"/>
        </w:rPr>
      </w:pPr>
      <w:r w:rsidRPr="00647FFA">
        <w:rPr>
          <w:rFonts w:ascii="Arial" w:hAnsi="Arial" w:cs="Arial"/>
          <w:b/>
          <w:sz w:val="32"/>
          <w:szCs w:val="20"/>
          <w:u w:val="single"/>
        </w:rPr>
        <w:t>LA DISCRIMINATION</w:t>
      </w:r>
    </w:p>
    <w:p w:rsidR="0051114F" w:rsidRPr="00647FFA" w:rsidRDefault="0051114F" w:rsidP="000F57F6">
      <w:pPr>
        <w:jc w:val="both"/>
        <w:rPr>
          <w:rFonts w:ascii="Arial" w:hAnsi="Arial" w:cs="Arial"/>
          <w:b/>
          <w:sz w:val="20"/>
          <w:szCs w:val="20"/>
          <w:u w:val="single"/>
        </w:rPr>
      </w:pPr>
    </w:p>
    <w:p w:rsidR="000F57F6" w:rsidRPr="00647FFA" w:rsidRDefault="000F57F6" w:rsidP="000F57F6">
      <w:pPr>
        <w:jc w:val="both"/>
        <w:rPr>
          <w:rFonts w:ascii="Arial" w:hAnsi="Arial" w:cs="Arial"/>
          <w:b/>
          <w:sz w:val="28"/>
          <w:u w:val="single"/>
        </w:rPr>
      </w:pPr>
      <w:r w:rsidRPr="00647FFA">
        <w:rPr>
          <w:rFonts w:ascii="Arial" w:hAnsi="Arial" w:cs="Arial"/>
          <w:b/>
          <w:sz w:val="28"/>
          <w:u w:val="single"/>
        </w:rPr>
        <w:t>I/ Définition de la discrimination</w:t>
      </w:r>
    </w:p>
    <w:p w:rsidR="000F57F6" w:rsidRPr="00647FFA" w:rsidRDefault="000F57F6" w:rsidP="000F57F6">
      <w:pPr>
        <w:jc w:val="both"/>
        <w:rPr>
          <w:rFonts w:ascii="Arial" w:hAnsi="Arial" w:cs="Arial"/>
        </w:rPr>
      </w:pPr>
    </w:p>
    <w:p w:rsidR="001251B8" w:rsidRPr="00647FFA" w:rsidRDefault="001251B8" w:rsidP="000F57F6">
      <w:pPr>
        <w:jc w:val="both"/>
        <w:rPr>
          <w:rFonts w:ascii="Arial" w:hAnsi="Arial" w:cs="Arial"/>
          <w:b/>
          <w:sz w:val="28"/>
          <w:u w:val="single"/>
        </w:rPr>
      </w:pPr>
      <w:r w:rsidRPr="00647FFA">
        <w:rPr>
          <w:rFonts w:ascii="Arial" w:hAnsi="Arial" w:cs="Arial"/>
        </w:rPr>
        <w:tab/>
      </w:r>
      <w:r w:rsidRPr="00647FFA">
        <w:rPr>
          <w:rFonts w:ascii="Arial" w:hAnsi="Arial" w:cs="Arial"/>
          <w:b/>
          <w:sz w:val="28"/>
          <w:u w:val="single"/>
        </w:rPr>
        <w:t>1°/ Champ d’application</w:t>
      </w:r>
    </w:p>
    <w:p w:rsidR="001251B8" w:rsidRPr="00647FFA" w:rsidRDefault="001251B8"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La discrimination, qui correspond au fait d'établir une différence entre les personnes en se fondant sur un critère distinctif, est définie en droit du travail par une énumération des champs visés par l'interdiction, et par une liste des motifs illégitimes, à l’article L1132-1 du Code du travail.</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Aucune personne ne peut être écartée d'une procédure de recrutement, de l'accès à un stage ou à une période de formation dans l'entreprise dans les conditions et pour les motifs énumérés ci-après.</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Aucun salarié ne peut être sanctionné, licencié, ou faire l'objet d'une mesure discriminatoire directe ou indirecte en matière de rémunération, d'intéressement, de distribution d'actions, de formation, de reclassement, d'affectation, de qualification, de classification, de promotion professionnelle, de mutation ou de renouvellement de contrat en raison de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b/>
        <w:t>- son origine ;</w:t>
      </w:r>
    </w:p>
    <w:p w:rsidR="000F57F6" w:rsidRPr="00647FFA" w:rsidRDefault="000F57F6" w:rsidP="001251B8">
      <w:pPr>
        <w:ind w:firstLine="708"/>
        <w:jc w:val="both"/>
        <w:rPr>
          <w:rFonts w:ascii="Arial" w:hAnsi="Arial" w:cs="Arial"/>
        </w:rPr>
      </w:pPr>
      <w:r w:rsidRPr="00647FFA">
        <w:rPr>
          <w:rFonts w:ascii="Arial" w:hAnsi="Arial" w:cs="Arial"/>
        </w:rPr>
        <w:t>- son sexe ;</w:t>
      </w:r>
    </w:p>
    <w:p w:rsidR="000F57F6" w:rsidRPr="00647FFA" w:rsidRDefault="000F57F6" w:rsidP="001251B8">
      <w:pPr>
        <w:ind w:firstLine="708"/>
        <w:jc w:val="both"/>
        <w:rPr>
          <w:rFonts w:ascii="Arial" w:hAnsi="Arial" w:cs="Arial"/>
        </w:rPr>
      </w:pPr>
      <w:r w:rsidRPr="00647FFA">
        <w:rPr>
          <w:rFonts w:ascii="Arial" w:hAnsi="Arial" w:cs="Arial"/>
        </w:rPr>
        <w:t>- ses moeurs, de son orientation ou de son identité sexuelle. Plus particulièrement, aucun salarié ne peut faire l'objet d'une telle mesure pour avoir refusé, en raison de son orientation sexuelle, une mutation géographique dans État incriminant l'homosexualité ;</w:t>
      </w:r>
    </w:p>
    <w:p w:rsidR="000F57F6" w:rsidRPr="00647FFA" w:rsidRDefault="000F57F6" w:rsidP="000F57F6">
      <w:pPr>
        <w:jc w:val="both"/>
        <w:rPr>
          <w:rFonts w:ascii="Arial" w:hAnsi="Arial" w:cs="Arial"/>
        </w:rPr>
      </w:pPr>
      <w:r w:rsidRPr="00647FFA">
        <w:rPr>
          <w:rFonts w:ascii="Arial" w:hAnsi="Arial" w:cs="Arial"/>
        </w:rPr>
        <w:tab/>
        <w:t>- son âge ;</w:t>
      </w:r>
    </w:p>
    <w:p w:rsidR="000F57F6" w:rsidRPr="00647FFA" w:rsidRDefault="000F57F6" w:rsidP="001251B8">
      <w:pPr>
        <w:ind w:firstLine="708"/>
        <w:jc w:val="both"/>
        <w:rPr>
          <w:rFonts w:ascii="Arial" w:hAnsi="Arial" w:cs="Arial"/>
        </w:rPr>
      </w:pPr>
      <w:r w:rsidRPr="00647FFA">
        <w:rPr>
          <w:rFonts w:ascii="Arial" w:hAnsi="Arial" w:cs="Arial"/>
        </w:rPr>
        <w:t>- sa situation de famille ou de sa grossesse ;</w:t>
      </w:r>
    </w:p>
    <w:p w:rsidR="000F57F6" w:rsidRPr="00647FFA" w:rsidRDefault="000F57F6" w:rsidP="001251B8">
      <w:pPr>
        <w:ind w:firstLine="708"/>
        <w:jc w:val="both"/>
        <w:rPr>
          <w:rFonts w:ascii="Arial" w:hAnsi="Arial" w:cs="Arial"/>
        </w:rPr>
      </w:pPr>
      <w:r w:rsidRPr="00647FFA">
        <w:rPr>
          <w:rFonts w:ascii="Arial" w:hAnsi="Arial" w:cs="Arial"/>
        </w:rPr>
        <w:t>- ses caractéristiques génétiques ;</w:t>
      </w:r>
    </w:p>
    <w:p w:rsidR="000F57F6" w:rsidRPr="00647FFA" w:rsidRDefault="000F57F6" w:rsidP="001251B8">
      <w:pPr>
        <w:ind w:firstLine="708"/>
        <w:jc w:val="both"/>
        <w:rPr>
          <w:rFonts w:ascii="Arial" w:hAnsi="Arial" w:cs="Arial"/>
        </w:rPr>
      </w:pPr>
      <w:r w:rsidRPr="00647FFA">
        <w:rPr>
          <w:rFonts w:ascii="Arial" w:hAnsi="Arial" w:cs="Arial"/>
        </w:rPr>
        <w:t>- son appartenance ou de sa non-appartenance, vraie ou supposée, à une ethnie, une nation ou une race ;</w:t>
      </w:r>
    </w:p>
    <w:p w:rsidR="000F57F6" w:rsidRPr="00647FFA" w:rsidRDefault="000F57F6" w:rsidP="001251B8">
      <w:pPr>
        <w:ind w:firstLine="708"/>
        <w:jc w:val="both"/>
        <w:rPr>
          <w:rFonts w:ascii="Arial" w:hAnsi="Arial" w:cs="Arial"/>
        </w:rPr>
      </w:pPr>
      <w:r w:rsidRPr="00647FFA">
        <w:rPr>
          <w:rFonts w:ascii="Arial" w:hAnsi="Arial" w:cs="Arial"/>
        </w:rPr>
        <w:t>- ses opinions politiques ;</w:t>
      </w:r>
    </w:p>
    <w:p w:rsidR="000F57F6" w:rsidRPr="00647FFA" w:rsidRDefault="000F57F6" w:rsidP="001251B8">
      <w:pPr>
        <w:ind w:firstLine="708"/>
        <w:jc w:val="both"/>
        <w:rPr>
          <w:rFonts w:ascii="Arial" w:hAnsi="Arial" w:cs="Arial"/>
        </w:rPr>
      </w:pPr>
      <w:r w:rsidRPr="00647FFA">
        <w:rPr>
          <w:rFonts w:ascii="Arial" w:hAnsi="Arial" w:cs="Arial"/>
        </w:rPr>
        <w:t>- ses activités syndicales ou mutualistes ;</w:t>
      </w:r>
    </w:p>
    <w:p w:rsidR="000F57F6" w:rsidRPr="00647FFA" w:rsidRDefault="000F57F6" w:rsidP="000F57F6">
      <w:pPr>
        <w:jc w:val="both"/>
        <w:rPr>
          <w:rFonts w:ascii="Arial" w:hAnsi="Arial" w:cs="Arial"/>
        </w:rPr>
      </w:pPr>
      <w:r w:rsidRPr="00647FFA">
        <w:rPr>
          <w:rFonts w:ascii="Arial" w:hAnsi="Arial" w:cs="Arial"/>
        </w:rPr>
        <w:tab/>
        <w:t>- ses convictions religieuses ;</w:t>
      </w:r>
    </w:p>
    <w:p w:rsidR="000F57F6" w:rsidRPr="00647FFA" w:rsidRDefault="000F57F6" w:rsidP="001251B8">
      <w:pPr>
        <w:ind w:firstLine="708"/>
        <w:jc w:val="both"/>
        <w:rPr>
          <w:rFonts w:ascii="Arial" w:hAnsi="Arial" w:cs="Arial"/>
        </w:rPr>
      </w:pPr>
      <w:r w:rsidRPr="00647FFA">
        <w:rPr>
          <w:rFonts w:ascii="Arial" w:hAnsi="Arial" w:cs="Arial"/>
        </w:rPr>
        <w:t>- son apparence physique ;</w:t>
      </w:r>
    </w:p>
    <w:p w:rsidR="000F57F6" w:rsidRPr="00647FFA" w:rsidRDefault="000F57F6" w:rsidP="001251B8">
      <w:pPr>
        <w:ind w:firstLine="708"/>
        <w:jc w:val="both"/>
        <w:rPr>
          <w:rFonts w:ascii="Arial" w:hAnsi="Arial" w:cs="Arial"/>
        </w:rPr>
      </w:pPr>
      <w:r w:rsidRPr="00647FFA">
        <w:rPr>
          <w:rFonts w:ascii="Arial" w:hAnsi="Arial" w:cs="Arial"/>
        </w:rPr>
        <w:t xml:space="preserve">- son nom de famille ; </w:t>
      </w:r>
    </w:p>
    <w:p w:rsidR="000F57F6" w:rsidRPr="00647FFA" w:rsidRDefault="000F57F6" w:rsidP="001251B8">
      <w:pPr>
        <w:ind w:firstLine="708"/>
        <w:jc w:val="both"/>
        <w:rPr>
          <w:rFonts w:ascii="Arial" w:hAnsi="Arial" w:cs="Arial"/>
        </w:rPr>
      </w:pPr>
      <w:r w:rsidRPr="00647FFA">
        <w:rPr>
          <w:rFonts w:ascii="Arial" w:hAnsi="Arial" w:cs="Arial"/>
        </w:rPr>
        <w:t>- son lieu de résidence ;</w:t>
      </w:r>
    </w:p>
    <w:p w:rsidR="000F57F6" w:rsidRPr="00647FFA" w:rsidRDefault="000F57F6" w:rsidP="000F57F6">
      <w:pPr>
        <w:jc w:val="both"/>
        <w:rPr>
          <w:rFonts w:ascii="Arial" w:hAnsi="Arial" w:cs="Arial"/>
        </w:rPr>
      </w:pPr>
      <w:r w:rsidRPr="00647FFA">
        <w:rPr>
          <w:rFonts w:ascii="Arial" w:hAnsi="Arial" w:cs="Arial"/>
        </w:rPr>
        <w:t xml:space="preserve"> </w:t>
      </w:r>
      <w:r w:rsidRPr="00647FFA">
        <w:rPr>
          <w:rFonts w:ascii="Arial" w:hAnsi="Arial" w:cs="Arial"/>
        </w:rPr>
        <w:tab/>
        <w:t>- son état de santé ou de son handicap.</w:t>
      </w:r>
    </w:p>
    <w:p w:rsidR="001251B8" w:rsidRPr="00647FFA" w:rsidRDefault="001251B8" w:rsidP="000F57F6">
      <w:pPr>
        <w:jc w:val="both"/>
        <w:rPr>
          <w:rFonts w:ascii="Arial" w:hAnsi="Arial" w:cs="Arial"/>
        </w:rPr>
      </w:pPr>
    </w:p>
    <w:p w:rsidR="000F57F6" w:rsidRPr="00647FFA" w:rsidRDefault="001251B8" w:rsidP="000F57F6">
      <w:pPr>
        <w:jc w:val="both"/>
        <w:rPr>
          <w:rFonts w:ascii="Arial" w:hAnsi="Arial" w:cs="Arial"/>
        </w:rPr>
      </w:pPr>
      <w:r w:rsidRPr="00647FFA">
        <w:rPr>
          <w:rFonts w:ascii="Arial" w:hAnsi="Arial" w:cs="Arial"/>
        </w:rPr>
        <w:t>En outre a</w:t>
      </w:r>
      <w:r w:rsidR="000F57F6" w:rsidRPr="00647FFA">
        <w:rPr>
          <w:rFonts w:ascii="Arial" w:hAnsi="Arial" w:cs="Arial"/>
        </w:rPr>
        <w:t xml:space="preserve">ucun salarié ne peut être sanctionné, licencié ou faire l'objet d'une mesure discriminatoire en raison :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b/>
        <w:t>- de l'exercice normal du droit de grève. En outre, l'article L. 2511-1 du code du travail relatif à l'exercice du droit de grève reprend et complète cette interdiction ;</w:t>
      </w:r>
    </w:p>
    <w:p w:rsidR="000F57F6" w:rsidRPr="00647FFA" w:rsidRDefault="000F57F6" w:rsidP="001251B8">
      <w:pPr>
        <w:ind w:firstLine="708"/>
        <w:jc w:val="both"/>
        <w:rPr>
          <w:rFonts w:ascii="Arial" w:hAnsi="Arial" w:cs="Arial"/>
        </w:rPr>
      </w:pPr>
      <w:r w:rsidRPr="00647FFA">
        <w:rPr>
          <w:rFonts w:ascii="Arial" w:hAnsi="Arial" w:cs="Arial"/>
        </w:rPr>
        <w:t>- pour avoir témoigné ou pour avoir relaté de l'ensemble des agissements prohibés définis ci-dessus.</w:t>
      </w:r>
    </w:p>
    <w:p w:rsidR="001251B8" w:rsidRPr="00647FFA" w:rsidRDefault="001251B8" w:rsidP="001251B8">
      <w:pPr>
        <w:ind w:firstLine="708"/>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Par ailleurs, aucun salarié ne peut être sanctionné ou licencié ou faire l'objet d'une mesure discriminatoire en raison de l'exercice de fonctions de jurés ou de citoyen assesseur.</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En cas de litige, il appartient à la personne de présenter les éléments de fait qui permettent de « </w:t>
      </w:r>
      <w:r w:rsidRPr="00647FFA">
        <w:rPr>
          <w:rFonts w:ascii="Arial" w:hAnsi="Arial" w:cs="Arial"/>
          <w:i/>
        </w:rPr>
        <w:t>présumer qu'elle a relaté ou témoigné de bonne foi</w:t>
      </w:r>
      <w:r w:rsidRPr="00647FFA">
        <w:rPr>
          <w:rFonts w:ascii="Arial" w:hAnsi="Arial" w:cs="Arial"/>
        </w:rPr>
        <w:t xml:space="preserve"> », et il incombe à l'autre partie de prouver que sa décision est justifiée par des éléments objectifs étrangers à la déclaration ou au témoignage de l'intéressé. Le juge forme sa conviction après avoir ordonné, le cas échéant, toutes mesures d'instruction qu'il estime utiles.</w:t>
      </w:r>
    </w:p>
    <w:p w:rsidR="000F57F6" w:rsidRPr="00647FFA" w:rsidRDefault="000F57F6" w:rsidP="000F57F6">
      <w:pPr>
        <w:jc w:val="both"/>
        <w:rPr>
          <w:rFonts w:ascii="Arial" w:hAnsi="Arial" w:cs="Arial"/>
        </w:rPr>
      </w:pPr>
    </w:p>
    <w:p w:rsidR="001251B8" w:rsidRPr="00647FFA" w:rsidRDefault="000F57F6" w:rsidP="000F57F6">
      <w:pPr>
        <w:jc w:val="both"/>
        <w:rPr>
          <w:rFonts w:ascii="Arial" w:hAnsi="Arial" w:cs="Arial"/>
          <w:b/>
        </w:rPr>
      </w:pPr>
      <w:r w:rsidRPr="00647FFA">
        <w:rPr>
          <w:rFonts w:ascii="Arial" w:hAnsi="Arial" w:cs="Arial"/>
          <w:b/>
        </w:rPr>
        <w:t>C. trav., art. L. 1132-3-3</w:t>
      </w:r>
    </w:p>
    <w:p w:rsidR="000F57F6" w:rsidRPr="00647FFA" w:rsidRDefault="000F57F6" w:rsidP="000F57F6">
      <w:pPr>
        <w:jc w:val="both"/>
        <w:rPr>
          <w:rFonts w:ascii="Arial" w:hAnsi="Arial" w:cs="Arial"/>
          <w:b/>
        </w:rPr>
      </w:pPr>
      <w:r w:rsidRPr="00647FFA">
        <w:rPr>
          <w:rFonts w:ascii="Arial" w:hAnsi="Arial" w:cs="Arial"/>
          <w:b/>
        </w:rPr>
        <w:t>Circ. 23 janv. 2014, NOR : JUSD1402112C</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Les lanceurs d'alerte qui, de bonne foi, estiment que les produits ou procédés de fabrication utilisés dans l'établissement, font peser un risque grave sur la santé publique ou l'environnement, peuvent alerter leur employeur directement ou par l'intermédiaire du CHSCT en bénéficiant de la protection.</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C. trav., art. L. 4133-1 et s. C. santé publ., art. L. 1351-1</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1251B8" w:rsidRPr="00647FFA" w:rsidRDefault="001251B8" w:rsidP="001251B8">
      <w:pPr>
        <w:ind w:left="709"/>
        <w:jc w:val="both"/>
        <w:rPr>
          <w:rFonts w:ascii="Arial" w:hAnsi="Arial" w:cs="Arial"/>
          <w:b/>
          <w:sz w:val="28"/>
          <w:u w:val="single"/>
        </w:rPr>
      </w:pPr>
      <w:r w:rsidRPr="00647FFA">
        <w:rPr>
          <w:rFonts w:ascii="Arial" w:hAnsi="Arial" w:cs="Arial"/>
          <w:b/>
          <w:sz w:val="28"/>
          <w:u w:val="single"/>
        </w:rPr>
        <w:t>2°/ Distinction entre discriminations directe, indirecte, par ricochet</w:t>
      </w:r>
    </w:p>
    <w:p w:rsidR="001251B8" w:rsidRPr="00647FFA" w:rsidRDefault="001251B8"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La </w:t>
      </w:r>
      <w:r w:rsidRPr="00647FFA">
        <w:rPr>
          <w:rFonts w:ascii="Arial" w:hAnsi="Arial" w:cs="Arial"/>
          <w:u w:val="single"/>
        </w:rPr>
        <w:t>discrimination directe</w:t>
      </w:r>
      <w:r w:rsidRPr="00647FFA">
        <w:rPr>
          <w:rFonts w:ascii="Arial" w:hAnsi="Arial" w:cs="Arial"/>
        </w:rPr>
        <w:t xml:space="preserve"> correspond à une situation dans laquelle une personne est traitée de manière moins favorable qu'une autre ne l'est, ne l'a été ou ne l'aura été dans une situation comparable, sur le fondement de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b/>
        <w:t>- son appartenance ou de sa non-appartenance, vraie ou supposée, à une ethnie ou une race ;</w:t>
      </w:r>
    </w:p>
    <w:p w:rsidR="000F57F6" w:rsidRPr="00647FFA" w:rsidRDefault="000F57F6" w:rsidP="001251B8">
      <w:pPr>
        <w:ind w:firstLine="708"/>
        <w:jc w:val="both"/>
        <w:rPr>
          <w:rFonts w:ascii="Arial" w:hAnsi="Arial" w:cs="Arial"/>
        </w:rPr>
      </w:pPr>
      <w:r w:rsidRPr="00647FFA">
        <w:rPr>
          <w:rFonts w:ascii="Arial" w:hAnsi="Arial" w:cs="Arial"/>
        </w:rPr>
        <w:t>- sa religion ;</w:t>
      </w:r>
    </w:p>
    <w:p w:rsidR="000F57F6" w:rsidRPr="00647FFA" w:rsidRDefault="000F57F6" w:rsidP="001251B8">
      <w:pPr>
        <w:ind w:left="709"/>
        <w:jc w:val="both"/>
        <w:rPr>
          <w:rFonts w:ascii="Arial" w:hAnsi="Arial" w:cs="Arial"/>
        </w:rPr>
      </w:pPr>
      <w:r w:rsidRPr="00647FFA">
        <w:rPr>
          <w:rFonts w:ascii="Arial" w:hAnsi="Arial" w:cs="Arial"/>
        </w:rPr>
        <w:t>- ses convictions ;</w:t>
      </w:r>
    </w:p>
    <w:p w:rsidR="000F57F6" w:rsidRPr="00647FFA" w:rsidRDefault="000F57F6" w:rsidP="001251B8">
      <w:pPr>
        <w:ind w:left="709"/>
        <w:jc w:val="both"/>
        <w:rPr>
          <w:rFonts w:ascii="Arial" w:hAnsi="Arial" w:cs="Arial"/>
        </w:rPr>
      </w:pPr>
      <w:r w:rsidRPr="00647FFA">
        <w:rPr>
          <w:rFonts w:ascii="Arial" w:hAnsi="Arial" w:cs="Arial"/>
        </w:rPr>
        <w:t>- son âge ;</w:t>
      </w:r>
    </w:p>
    <w:p w:rsidR="000F57F6" w:rsidRPr="00647FFA" w:rsidRDefault="000F57F6" w:rsidP="001251B8">
      <w:pPr>
        <w:ind w:left="709"/>
        <w:jc w:val="both"/>
        <w:rPr>
          <w:rFonts w:ascii="Arial" w:hAnsi="Arial" w:cs="Arial"/>
        </w:rPr>
      </w:pPr>
      <w:r w:rsidRPr="00647FFA">
        <w:rPr>
          <w:rFonts w:ascii="Arial" w:hAnsi="Arial" w:cs="Arial"/>
        </w:rPr>
        <w:t>- son handicap ;</w:t>
      </w:r>
    </w:p>
    <w:p w:rsidR="000F57F6" w:rsidRPr="00647FFA" w:rsidRDefault="000F57F6" w:rsidP="001251B8">
      <w:pPr>
        <w:ind w:left="709"/>
        <w:jc w:val="both"/>
        <w:rPr>
          <w:rFonts w:ascii="Arial" w:hAnsi="Arial" w:cs="Arial"/>
        </w:rPr>
      </w:pPr>
      <w:r w:rsidRPr="00647FFA">
        <w:rPr>
          <w:rFonts w:ascii="Arial" w:hAnsi="Arial" w:cs="Arial"/>
        </w:rPr>
        <w:t>- son orientation ou identité sexuelle ;</w:t>
      </w:r>
    </w:p>
    <w:p w:rsidR="000F57F6" w:rsidRPr="00647FFA" w:rsidRDefault="000F57F6" w:rsidP="001251B8">
      <w:pPr>
        <w:ind w:left="709"/>
        <w:jc w:val="both"/>
        <w:rPr>
          <w:rFonts w:ascii="Arial" w:hAnsi="Arial" w:cs="Arial"/>
        </w:rPr>
      </w:pPr>
      <w:r w:rsidRPr="00647FFA">
        <w:rPr>
          <w:rFonts w:ascii="Arial" w:hAnsi="Arial" w:cs="Arial"/>
        </w:rPr>
        <w:t>- son sexe.</w:t>
      </w:r>
    </w:p>
    <w:p w:rsidR="000F57F6" w:rsidRPr="00647FFA" w:rsidRDefault="000F57F6" w:rsidP="000F57F6">
      <w:pPr>
        <w:jc w:val="both"/>
        <w:rPr>
          <w:rFonts w:ascii="Arial" w:hAnsi="Arial" w:cs="Arial"/>
        </w:rPr>
      </w:pPr>
    </w:p>
    <w:p w:rsidR="001251B8" w:rsidRPr="00647FFA" w:rsidRDefault="001251B8"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Constitue une </w:t>
      </w:r>
      <w:r w:rsidRPr="00647FFA">
        <w:rPr>
          <w:rFonts w:ascii="Arial" w:hAnsi="Arial" w:cs="Arial"/>
          <w:u w:val="single"/>
        </w:rPr>
        <w:t>discrimination indirecte</w:t>
      </w:r>
      <w:r w:rsidRPr="00647FFA">
        <w:rPr>
          <w:rFonts w:ascii="Arial" w:hAnsi="Arial" w:cs="Arial"/>
        </w:rPr>
        <w:t xml:space="preserve"> une disposition, un critère ou une pratique neutre en apparence, mais susceptible d'entraîner, pour l'un des motifs mentionnés ci-dessus, un désavantage particulier pour des personnes par rapport à d'autres personnes, à moins que cette disposition, ce critère ou cette pratique ne soit objectivement justifiée par un but légitime et que les moyens pour réaliser ce but ne soient nécessaires et appropriés.</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Constitue une discrimination indirecte sur l'état de santé le fait de régulariser annuellement la durée du travail en retenant, pour les périodes de maladie, la durée hebdomadaire moyenne de la modulation, et non pas de procéder à la régularisation en retenant la durée réellement effectuée dans l'entreprise ou l'établissement.</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Malgré son caractère apparemment neutre, cette mesure qui semble n'avoir pas pour objet principal de pénaliser les salariés malades, aboutit toutefois à une discrimination fondée sur l'état de santé.</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Dans les faits, une salariée avait été absente pour maladie pendant une période de forte activité. A la fin de l'année, elle se trouve débitrice de 29 heures, alors que les salariés présents bénéficiaient de 38 heures de crédit, payés en heures supplémentaires.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9 janv. 2007, n° 05-43.962, n° 1 FS - P + B + R</w:t>
      </w:r>
    </w:p>
    <w:p w:rsidR="000F57F6" w:rsidRPr="00647FFA" w:rsidRDefault="000F57F6" w:rsidP="000F57F6">
      <w:pPr>
        <w:jc w:val="both"/>
        <w:rPr>
          <w:rFonts w:ascii="Arial" w:hAnsi="Arial" w:cs="Arial"/>
        </w:rPr>
      </w:pPr>
    </w:p>
    <w:p w:rsidR="001251B8" w:rsidRPr="00647FFA" w:rsidRDefault="001251B8"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La discrimination </w:t>
      </w:r>
      <w:r w:rsidRPr="00647FFA">
        <w:rPr>
          <w:rFonts w:ascii="Arial" w:hAnsi="Arial" w:cs="Arial"/>
          <w:u w:val="single"/>
        </w:rPr>
        <w:t>par ricochet</w:t>
      </w:r>
      <w:r w:rsidRPr="00647FFA">
        <w:rPr>
          <w:rFonts w:ascii="Arial" w:hAnsi="Arial" w:cs="Arial"/>
        </w:rPr>
        <w:t xml:space="preserve"> consiste à commettre un acte discriminatoire prohibé en raison d'une personne proche du salarié.</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La discrimination par ricochet a été reconnue par la CJCE à l'égard d'une salariée britannique, mère d'un enfant handicapé, traitée de manière défavorable par rapport à ses collègues, mères d'enfants non handicapés.</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La CJCE a considéré que la directive 200/78 portant création d'un cadre général en faveur de l'égalité de traitement en matière d'emploi et de travail interdit le harcèlement non seulement à l'encontre des personnes elle-même handicapées, mais également à l'encontre d'un employé « n'ayant pas lui-même un handicap » mais qui est mère d'un enfant handicapé, à qui elle « dispense l'essentiel des soins dont celui-ci a besoin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 CJCE, 17 juill. 2008, aff. C-303/06,  Coleman</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La Cour de cassation n'a pas eu, à notre connaissance, à juger d'une affaire de discrimination par ricochet.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1251B8" w:rsidRPr="00647FFA" w:rsidRDefault="001251B8" w:rsidP="001251B8">
      <w:pPr>
        <w:ind w:left="708"/>
        <w:jc w:val="both"/>
        <w:rPr>
          <w:rFonts w:ascii="Arial" w:hAnsi="Arial" w:cs="Arial"/>
          <w:b/>
          <w:u w:val="single"/>
        </w:rPr>
      </w:pPr>
      <w:r w:rsidRPr="00647FFA">
        <w:rPr>
          <w:rFonts w:ascii="Arial" w:hAnsi="Arial" w:cs="Arial"/>
          <w:b/>
          <w:sz w:val="28"/>
          <w:u w:val="single"/>
        </w:rPr>
        <w:t>3°/ Les différences de traitement admises</w:t>
      </w:r>
    </w:p>
    <w:p w:rsidR="001251B8" w:rsidRPr="00647FFA" w:rsidRDefault="001251B8" w:rsidP="001251B8">
      <w:pPr>
        <w:jc w:val="both"/>
        <w:rPr>
          <w:rFonts w:ascii="Arial" w:hAnsi="Arial" w:cs="Arial"/>
        </w:rPr>
      </w:pPr>
    </w:p>
    <w:p w:rsidR="000F57F6" w:rsidRPr="00647FFA" w:rsidRDefault="000F57F6" w:rsidP="001251B8">
      <w:pPr>
        <w:jc w:val="both"/>
        <w:rPr>
          <w:rFonts w:ascii="Arial" w:hAnsi="Arial" w:cs="Arial"/>
        </w:rPr>
      </w:pPr>
      <w:r w:rsidRPr="00647FFA">
        <w:rPr>
          <w:rFonts w:ascii="Arial" w:hAnsi="Arial" w:cs="Arial"/>
        </w:rPr>
        <w:t xml:space="preserve">La discrimination, même fondée sur les motifs énumérés n'est pas </w:t>
      </w:r>
      <w:r w:rsidR="001251B8" w:rsidRPr="00647FFA">
        <w:rPr>
          <w:rFonts w:ascii="Arial" w:hAnsi="Arial" w:cs="Arial"/>
        </w:rPr>
        <w:t xml:space="preserve">systématiquement </w:t>
      </w:r>
      <w:r w:rsidRPr="00647FFA">
        <w:rPr>
          <w:rFonts w:ascii="Arial" w:hAnsi="Arial" w:cs="Arial"/>
        </w:rPr>
        <w:t>considérée comme illégitime.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En effet, </w:t>
      </w:r>
      <w:r w:rsidR="001251B8" w:rsidRPr="00647FFA">
        <w:rPr>
          <w:rFonts w:ascii="Arial" w:hAnsi="Arial" w:cs="Arial"/>
        </w:rPr>
        <w:t xml:space="preserve">en vertu des dispositions de l’article L1133-2 du Code du travail, </w:t>
      </w:r>
      <w:r w:rsidRPr="00647FFA">
        <w:rPr>
          <w:rFonts w:ascii="Arial" w:hAnsi="Arial" w:cs="Arial"/>
        </w:rPr>
        <w:t>des différences de traitement sont admises lorsqu'elles répondent à une exigence professionnelle essentielle et déterminante et pour autant que l'objectif soit légitime et l'exigence proportionnée.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L'âge peut être la cause d'une différence de traitement valable, lorsque la différence de traitement est objectivement et raisonnablement justifiée par un but légitime - le souci, notamment, de préserver la santé ou la sécurité des travailleurs, de favoriser l'insertion professionnelle, d'assurer l'emploi, le reclassement ou l'indemnisation en cas de perte d'emploi - et lorsque les moyens de réaliser ce but sont nécessaires et appropriés.</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Les différences de traitement en raison de l'âge du salarié peuvent consister, notamment en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b/>
        <w:t>- l'interdiction de l'accès à l'emploi ou la mise en place de conditions de travail spéciales pour assurer la protection des jeunes et des travailleurs âgés ;</w:t>
      </w:r>
    </w:p>
    <w:p w:rsidR="000F57F6" w:rsidRPr="00647FFA" w:rsidRDefault="000F57F6" w:rsidP="001251B8">
      <w:pPr>
        <w:ind w:firstLine="708"/>
        <w:jc w:val="both"/>
        <w:rPr>
          <w:rFonts w:ascii="Arial" w:hAnsi="Arial" w:cs="Arial"/>
        </w:rPr>
      </w:pPr>
      <w:r w:rsidRPr="00647FFA">
        <w:rPr>
          <w:rFonts w:ascii="Arial" w:hAnsi="Arial" w:cs="Arial"/>
        </w:rPr>
        <w:t>- la fixation d'un âge maximum pour le recrutement, fondé sur la formation requise pour le poste concerné ou la nécessité d'une période d'emploi raisonnable avant la retraite.</w:t>
      </w:r>
    </w:p>
    <w:p w:rsidR="000F57F6" w:rsidRPr="00647FFA" w:rsidRDefault="000F57F6" w:rsidP="000F57F6">
      <w:pPr>
        <w:jc w:val="both"/>
        <w:rPr>
          <w:rFonts w:ascii="Arial" w:hAnsi="Arial" w:cs="Arial"/>
        </w:rPr>
      </w:pPr>
    </w:p>
    <w:p w:rsidR="001251B8" w:rsidRPr="00647FFA" w:rsidRDefault="001251B8" w:rsidP="000F57F6">
      <w:pPr>
        <w:jc w:val="both"/>
        <w:rPr>
          <w:rFonts w:ascii="Arial" w:hAnsi="Arial" w:cs="Arial"/>
        </w:rPr>
      </w:pPr>
      <w:r w:rsidRPr="00647FFA">
        <w:rPr>
          <w:rFonts w:ascii="Arial" w:hAnsi="Arial" w:cs="Arial"/>
        </w:rPr>
        <w:t>Constitue</w:t>
      </w:r>
      <w:r w:rsidR="000F57F6" w:rsidRPr="00647FFA">
        <w:rPr>
          <w:rFonts w:ascii="Arial" w:hAnsi="Arial" w:cs="Arial"/>
        </w:rPr>
        <w:t xml:space="preserve"> néanmoins une discrimination fondée sur l'âge et un trouble manifestement illicite le refus de l'employeur de faire suivre à un salarié une formation lui permettant d'obtenir une qualification plus élevée, fondé sur le défaut de rentabilité qu'occasionnerait un possible départ à la retraite de l'intéressé avant un délai minimal</w:t>
      </w:r>
      <w:r w:rsidRPr="00647FFA">
        <w:rPr>
          <w:rFonts w:ascii="Arial" w:hAnsi="Arial" w:cs="Arial"/>
        </w:rPr>
        <w:t>.</w:t>
      </w:r>
    </w:p>
    <w:p w:rsidR="001251B8" w:rsidRPr="00647FFA" w:rsidRDefault="001251B8"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Cass. soc., 18 févr. 2014, n° 13-10294</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L'inaptitude physique constatée par le médecin du travail ou le handicap peuvent également, et sous les mêmes réserves, être une cause de différence de traitement valable.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1251B8" w:rsidRPr="00647FFA" w:rsidRDefault="001251B8" w:rsidP="001251B8">
      <w:pPr>
        <w:ind w:left="708" w:firstLine="708"/>
        <w:jc w:val="both"/>
        <w:rPr>
          <w:rFonts w:ascii="Arial" w:hAnsi="Arial" w:cs="Arial"/>
          <w:b/>
          <w:sz w:val="28"/>
          <w:u w:val="single"/>
        </w:rPr>
      </w:pPr>
      <w:r w:rsidRPr="00647FFA">
        <w:rPr>
          <w:rFonts w:ascii="Arial" w:hAnsi="Arial" w:cs="Arial"/>
          <w:b/>
          <w:sz w:val="28"/>
          <w:u w:val="single"/>
        </w:rPr>
        <w:t xml:space="preserve">4°/ </w:t>
      </w:r>
      <w:r w:rsidR="00730763" w:rsidRPr="00647FFA">
        <w:rPr>
          <w:rFonts w:ascii="Arial" w:hAnsi="Arial" w:cs="Arial"/>
          <w:b/>
          <w:sz w:val="28"/>
          <w:u w:val="single"/>
        </w:rPr>
        <w:t>Règlement intérieur</w:t>
      </w:r>
    </w:p>
    <w:p w:rsidR="001251B8" w:rsidRPr="00647FFA" w:rsidRDefault="001251B8"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Le règlement intérieur ne peut contenir de dispositions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b/>
        <w:t>- apportant aux droits et aux libertés individuelles et collectives des restrictions qui ne seraient pas justifiées par la nature de la tâche à accomplir ni proportionnées au but recherché ;</w:t>
      </w:r>
    </w:p>
    <w:p w:rsidR="000F57F6" w:rsidRPr="00647FFA" w:rsidRDefault="000F57F6" w:rsidP="001251B8">
      <w:pPr>
        <w:ind w:firstLine="708"/>
        <w:jc w:val="both"/>
        <w:rPr>
          <w:rFonts w:ascii="Arial" w:hAnsi="Arial" w:cs="Arial"/>
        </w:rPr>
      </w:pPr>
      <w:r w:rsidRPr="00647FFA">
        <w:rPr>
          <w:rFonts w:ascii="Arial" w:hAnsi="Arial" w:cs="Arial"/>
        </w:rPr>
        <w:t>- discriminant les salariés dans leur emploi ou leur travail, à capacité professionnelle égale, pour l'un des motifs énumérés à l'article L. 1132-1 du code du travail.</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0F57F6" w:rsidRPr="00647FFA" w:rsidRDefault="00730763" w:rsidP="00730763">
      <w:pPr>
        <w:ind w:left="1416"/>
        <w:jc w:val="both"/>
        <w:rPr>
          <w:rFonts w:ascii="Arial" w:hAnsi="Arial" w:cs="Arial"/>
          <w:b/>
          <w:sz w:val="28"/>
          <w:u w:val="single"/>
        </w:rPr>
      </w:pPr>
      <w:r w:rsidRPr="00647FFA">
        <w:rPr>
          <w:rFonts w:ascii="Arial" w:hAnsi="Arial" w:cs="Arial"/>
          <w:b/>
          <w:sz w:val="28"/>
          <w:u w:val="single"/>
        </w:rPr>
        <w:t xml:space="preserve">5°/ </w:t>
      </w:r>
      <w:r w:rsidR="000F57F6" w:rsidRPr="00647FFA">
        <w:rPr>
          <w:rFonts w:ascii="Arial" w:hAnsi="Arial" w:cs="Arial"/>
          <w:b/>
          <w:sz w:val="28"/>
          <w:u w:val="single"/>
        </w:rPr>
        <w:t>Le comportement constitutif de discrimination</w:t>
      </w:r>
    </w:p>
    <w:p w:rsidR="00730763" w:rsidRPr="00647FFA" w:rsidRDefault="00730763"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La discrimination se relève dans le cadre d'une appréciation individuelle pour chaque salarié, à la différence de l'appréciation en matière d'égalité de traitement qui requiert, le plus souvent une comparaison.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C'est ce que précise la Cour de cassation, à l'occasion d'un contentieux sur une éventuelle discrimination pour participation à une grève.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10 nov. 2009, n° 07-42.849, n° 2248 FS - P + B</w:t>
      </w:r>
    </w:p>
    <w:p w:rsidR="00730763" w:rsidRPr="00647FFA" w:rsidRDefault="00730763" w:rsidP="000F57F6">
      <w:pPr>
        <w:jc w:val="both"/>
        <w:rPr>
          <w:rFonts w:ascii="Arial" w:hAnsi="Arial" w:cs="Arial"/>
          <w:b/>
        </w:rPr>
      </w:pPr>
    </w:p>
    <w:p w:rsidR="00730763" w:rsidRPr="00647FFA" w:rsidRDefault="00730763" w:rsidP="000F57F6">
      <w:pPr>
        <w:jc w:val="both"/>
        <w:rPr>
          <w:rFonts w:ascii="Arial" w:hAnsi="Arial" w:cs="Arial"/>
          <w:b/>
        </w:rPr>
      </w:pPr>
    </w:p>
    <w:p w:rsidR="00730763" w:rsidRPr="00647FFA" w:rsidRDefault="00730763" w:rsidP="000F57F6">
      <w:pPr>
        <w:jc w:val="both"/>
        <w:rPr>
          <w:rFonts w:ascii="Arial" w:hAnsi="Arial" w:cs="Arial"/>
          <w:b/>
          <w:u w:val="single"/>
        </w:rPr>
      </w:pPr>
      <w:r w:rsidRPr="00647FFA">
        <w:rPr>
          <w:rFonts w:ascii="Arial" w:hAnsi="Arial" w:cs="Arial"/>
          <w:b/>
        </w:rPr>
        <w:tab/>
      </w:r>
      <w:r w:rsidRPr="00647FFA">
        <w:rPr>
          <w:rFonts w:ascii="Arial" w:hAnsi="Arial" w:cs="Arial"/>
          <w:b/>
          <w:sz w:val="28"/>
          <w:u w:val="single"/>
        </w:rPr>
        <w:t>6°/ La discrimination syndicale</w:t>
      </w:r>
    </w:p>
    <w:p w:rsidR="00730763" w:rsidRPr="00647FFA" w:rsidRDefault="00730763"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 côté du principe général de non-discrimination, la question de la non-discrimination syndicale occupe une place un peu particulière.</w:t>
      </w:r>
    </w:p>
    <w:p w:rsidR="000F57F6" w:rsidRPr="00647FFA" w:rsidRDefault="000F57F6" w:rsidP="000F57F6">
      <w:pPr>
        <w:jc w:val="both"/>
        <w:rPr>
          <w:rFonts w:ascii="Arial" w:hAnsi="Arial" w:cs="Arial"/>
        </w:rPr>
      </w:pPr>
    </w:p>
    <w:p w:rsidR="000F57F6" w:rsidRPr="00647FFA" w:rsidRDefault="00730763" w:rsidP="00730763">
      <w:pPr>
        <w:jc w:val="both"/>
        <w:rPr>
          <w:rFonts w:ascii="Arial" w:hAnsi="Arial" w:cs="Arial"/>
        </w:rPr>
      </w:pPr>
      <w:r w:rsidRPr="00647FFA">
        <w:rPr>
          <w:rFonts w:ascii="Arial" w:hAnsi="Arial" w:cs="Arial"/>
        </w:rPr>
        <w:t>À</w:t>
      </w:r>
      <w:r w:rsidR="000F57F6" w:rsidRPr="00647FFA">
        <w:rPr>
          <w:rFonts w:ascii="Arial" w:hAnsi="Arial" w:cs="Arial"/>
        </w:rPr>
        <w:t xml:space="preserve"> côté </w:t>
      </w:r>
      <w:r w:rsidRPr="00647FFA">
        <w:rPr>
          <w:rFonts w:ascii="Arial" w:hAnsi="Arial" w:cs="Arial"/>
        </w:rPr>
        <w:t>du</w:t>
      </w:r>
      <w:r w:rsidR="000F57F6" w:rsidRPr="00647FFA">
        <w:rPr>
          <w:rFonts w:ascii="Arial" w:hAnsi="Arial" w:cs="Arial"/>
        </w:rPr>
        <w:t xml:space="preserve"> texte général, qui réprime les discriminations anti-syndicales au même titre que les discriminations fondées sur un autre motif (sexe, moeurs, état de santé, opinions politiques...), l'article  L. 2141-5 du code du travail interdit, de manière spécifique, à tout employeur de prendre en considération l'appartenance à un syndicat ou l'exercice d'une activité syndicale pour arrêter ses décisions en ce qui concerne notamment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b/>
        <w:t>- le recrutement ;</w:t>
      </w:r>
    </w:p>
    <w:p w:rsidR="000F57F6" w:rsidRPr="00647FFA" w:rsidRDefault="000F57F6" w:rsidP="00730763">
      <w:pPr>
        <w:ind w:firstLine="708"/>
        <w:jc w:val="both"/>
        <w:rPr>
          <w:rFonts w:ascii="Arial" w:hAnsi="Arial" w:cs="Arial"/>
        </w:rPr>
      </w:pPr>
      <w:r w:rsidRPr="00647FFA">
        <w:rPr>
          <w:rFonts w:ascii="Arial" w:hAnsi="Arial" w:cs="Arial"/>
        </w:rPr>
        <w:t>- la conduite et la répartition du travail ;</w:t>
      </w:r>
    </w:p>
    <w:p w:rsidR="000F57F6" w:rsidRPr="00647FFA" w:rsidRDefault="000F57F6" w:rsidP="00730763">
      <w:pPr>
        <w:ind w:firstLine="708"/>
        <w:jc w:val="both"/>
        <w:rPr>
          <w:rFonts w:ascii="Arial" w:hAnsi="Arial" w:cs="Arial"/>
        </w:rPr>
      </w:pPr>
      <w:r w:rsidRPr="00647FFA">
        <w:rPr>
          <w:rFonts w:ascii="Arial" w:hAnsi="Arial" w:cs="Arial"/>
        </w:rPr>
        <w:t>- la formation professionnelle ;</w:t>
      </w:r>
    </w:p>
    <w:p w:rsidR="000F57F6" w:rsidRPr="00647FFA" w:rsidRDefault="000F57F6" w:rsidP="00730763">
      <w:pPr>
        <w:ind w:firstLine="708"/>
        <w:jc w:val="both"/>
        <w:rPr>
          <w:rFonts w:ascii="Arial" w:hAnsi="Arial" w:cs="Arial"/>
        </w:rPr>
      </w:pPr>
      <w:r w:rsidRPr="00647FFA">
        <w:rPr>
          <w:rFonts w:ascii="Arial" w:hAnsi="Arial" w:cs="Arial"/>
        </w:rPr>
        <w:t>- l'avancement, la rémunération et l'octroi d'avantages sociaux ;</w:t>
      </w:r>
    </w:p>
    <w:p w:rsidR="000F57F6" w:rsidRPr="00647FFA" w:rsidRDefault="000F57F6" w:rsidP="00730763">
      <w:pPr>
        <w:ind w:firstLine="708"/>
        <w:jc w:val="both"/>
        <w:rPr>
          <w:rFonts w:ascii="Arial" w:hAnsi="Arial" w:cs="Arial"/>
        </w:rPr>
      </w:pPr>
      <w:r w:rsidRPr="00647FFA">
        <w:rPr>
          <w:rFonts w:ascii="Arial" w:hAnsi="Arial" w:cs="Arial"/>
        </w:rPr>
        <w:t>- les mesures de discipline et la rupture du contrat de travail.</w:t>
      </w:r>
    </w:p>
    <w:p w:rsidR="00730763" w:rsidRPr="00647FFA" w:rsidRDefault="00730763"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Ces dispositions sont d'ordre public.</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Enfin, la jurisprudence a forgé une règle générale « </w:t>
      </w:r>
      <w:r w:rsidRPr="00647FFA">
        <w:rPr>
          <w:rFonts w:ascii="Arial" w:hAnsi="Arial" w:cs="Arial"/>
          <w:i/>
        </w:rPr>
        <w:t>à travail égal, salaire égal</w:t>
      </w:r>
      <w:r w:rsidRPr="00647FFA">
        <w:rPr>
          <w:rFonts w:ascii="Arial" w:hAnsi="Arial" w:cs="Arial"/>
        </w:rPr>
        <w:t xml:space="preserve"> » en vertu de laquelle l'employeur est tenu d'assurer l'égalité de rémunération entre tous les salariés pour autant que ceux-ci soient placés dans une situation identique. Les délégués syndicaux sont, comme les autres salariés, soumis à cette règle.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1D48D0" w:rsidRPr="00647FFA" w:rsidRDefault="001D48D0" w:rsidP="001D48D0">
      <w:pPr>
        <w:jc w:val="both"/>
        <w:rPr>
          <w:rFonts w:ascii="Arial" w:hAnsi="Arial" w:cs="Arial"/>
        </w:rPr>
      </w:pPr>
      <w:r w:rsidRPr="00647FFA">
        <w:rPr>
          <w:rFonts w:ascii="Arial" w:hAnsi="Arial" w:cs="Arial"/>
        </w:rPr>
        <w:t>À titre d’exemple, commet une discrimination syndicale :</w:t>
      </w:r>
    </w:p>
    <w:p w:rsidR="001D48D0" w:rsidRPr="00647FFA" w:rsidRDefault="001D48D0" w:rsidP="001D48D0">
      <w:pPr>
        <w:jc w:val="both"/>
        <w:rPr>
          <w:rFonts w:ascii="Arial" w:hAnsi="Arial" w:cs="Arial"/>
        </w:rPr>
      </w:pPr>
    </w:p>
    <w:p w:rsidR="001D48D0" w:rsidRPr="00647FFA" w:rsidRDefault="001D48D0" w:rsidP="001D48D0">
      <w:pPr>
        <w:jc w:val="both"/>
        <w:rPr>
          <w:rFonts w:ascii="Arial" w:hAnsi="Arial" w:cs="Arial"/>
        </w:rPr>
      </w:pPr>
      <w:r w:rsidRPr="00647FFA">
        <w:rPr>
          <w:rFonts w:ascii="Arial" w:hAnsi="Arial" w:cs="Arial"/>
        </w:rPr>
        <w:tab/>
        <w:t>- l'employeur qui impose à un salarié à la suite de l'obtention d'un diplôme une période probatoire significativement plus longue que celles notifiées à d'autres salariés ayant obtenu le même diplôme, bénéficiant d'un statut, d'un grade et d'une ancienneté similaire en retenant que son inexpérience professionnelle trouve sa cause dans l'exercice de ses nombreux mandats électifs ou syndicaux (Cass. crim., 25 nov. 2003, n° 03-80.721) ;</w:t>
      </w:r>
    </w:p>
    <w:p w:rsidR="001D48D0" w:rsidRPr="00647FFA" w:rsidRDefault="001D48D0" w:rsidP="001D48D0">
      <w:pPr>
        <w:jc w:val="both"/>
        <w:rPr>
          <w:rFonts w:ascii="Arial" w:hAnsi="Arial" w:cs="Arial"/>
        </w:rPr>
      </w:pPr>
      <w:r w:rsidRPr="00647FFA">
        <w:rPr>
          <w:rFonts w:ascii="Arial" w:hAnsi="Arial" w:cs="Arial"/>
        </w:rPr>
        <w:tab/>
        <w:t>- l'employeur qui, pour refuser de renouveler la mission d'un salarié intérimaire, mis à disposition par une entreprise de travail temporaire au sein de laquelle il exerce des fonctions de délégué syndical, invoque ses absences trop fréquentes et la désorganisation du service qui en résulte (Cass. crim., 2 sept. 2003, n° 02-86.048) ;</w:t>
      </w:r>
    </w:p>
    <w:p w:rsidR="001D48D0" w:rsidRPr="00647FFA" w:rsidRDefault="001D48D0" w:rsidP="001D48D0">
      <w:pPr>
        <w:jc w:val="both"/>
        <w:rPr>
          <w:rFonts w:ascii="Arial" w:hAnsi="Arial" w:cs="Arial"/>
        </w:rPr>
      </w:pPr>
      <w:r w:rsidRPr="00647FFA">
        <w:rPr>
          <w:rFonts w:ascii="Arial" w:hAnsi="Arial" w:cs="Arial"/>
        </w:rPr>
        <w:tab/>
        <w:t>- l'entreprise qui ne concrétise pas une promesse d'embauche après avoir pris connaissance de l'activité syndicale du mari de la candidate (Cass. soc., 20 nov. 1959, n° 58-40.039) ;</w:t>
      </w:r>
    </w:p>
    <w:p w:rsidR="001D48D0" w:rsidRPr="00647FFA" w:rsidRDefault="001D48D0" w:rsidP="001D48D0">
      <w:pPr>
        <w:jc w:val="both"/>
        <w:rPr>
          <w:rFonts w:ascii="Arial" w:hAnsi="Arial" w:cs="Arial"/>
        </w:rPr>
      </w:pPr>
      <w:r w:rsidRPr="00647FFA">
        <w:rPr>
          <w:rFonts w:ascii="Arial" w:hAnsi="Arial" w:cs="Arial"/>
        </w:rPr>
        <w:tab/>
        <w:t>- une société qui dans un questionnaire d'embauche pose la question « Avez-vous une affiliation syndicale ? » et prend ainsi en considération, au moment de l'embauche l'appartenance syndicale (Cass. soc., 13 mai 1969, n° 68-12.206) ;</w:t>
      </w:r>
    </w:p>
    <w:p w:rsidR="001D48D0" w:rsidRPr="00647FFA" w:rsidRDefault="001D48D0" w:rsidP="001D48D0">
      <w:pPr>
        <w:ind w:firstLine="708"/>
        <w:jc w:val="both"/>
        <w:rPr>
          <w:rFonts w:ascii="Arial" w:hAnsi="Arial" w:cs="Arial"/>
        </w:rPr>
      </w:pPr>
      <w:r w:rsidRPr="00647FFA">
        <w:rPr>
          <w:rFonts w:ascii="Arial" w:hAnsi="Arial" w:cs="Arial"/>
        </w:rPr>
        <w:t>- les décisions de l'employeur intervenues peu après l'élection du salarié bénéficiant d'un statut cadre et consistant : en une mise à pied conservatoire qui n'avait pas été suivie d'une autorisation de licenciement ; en une réduction de ses attributions au profit d'un technicien initialement placé sous sa responsabilité ; en une différence de moyens de travail et de communications informatiques par rapport aux autres cadres de la société ; en une différence de traitement salarial ; en une privation des primes versées au personnel de l'entreprise (Cass. crim., 15 janv. 2008, n° 07-82.380) ;</w:t>
      </w:r>
    </w:p>
    <w:p w:rsidR="001D48D0" w:rsidRPr="00647FFA" w:rsidRDefault="001D48D0" w:rsidP="001D48D0">
      <w:pPr>
        <w:jc w:val="both"/>
        <w:rPr>
          <w:rFonts w:ascii="Arial" w:hAnsi="Arial" w:cs="Arial"/>
        </w:rPr>
      </w:pPr>
      <w:r w:rsidRPr="00647FFA">
        <w:rPr>
          <w:rFonts w:ascii="Arial" w:hAnsi="Arial" w:cs="Arial"/>
        </w:rPr>
        <w:tab/>
        <w:t>- l'affectation d'une déléguée syndicale contre son gré à des tâches administratives ingrates sans rapport avec sa qualification ; en effet, celle-ci occupait les fonctions de responsable du personnel et de comptable. De plus, elle était exclue du bénéfice de la prime annuelle accordée aux salariés de l'entreprise (Cass. crim., 6 janv. 2004, n° 02-88.240) ;</w:t>
      </w:r>
    </w:p>
    <w:p w:rsidR="001D48D0" w:rsidRPr="00647FFA" w:rsidRDefault="001D48D0" w:rsidP="001D48D0">
      <w:pPr>
        <w:jc w:val="both"/>
        <w:rPr>
          <w:rFonts w:ascii="Arial" w:hAnsi="Arial" w:cs="Arial"/>
        </w:rPr>
      </w:pPr>
      <w:r w:rsidRPr="00647FFA">
        <w:rPr>
          <w:rFonts w:ascii="Arial" w:hAnsi="Arial" w:cs="Arial"/>
        </w:rPr>
        <w:tab/>
        <w:t>- le fait de ne pas proposer à un salarié des formations en raison de son activité syndicale (Cass. soc., 1er juin 2004, n° 01-47.239) ;</w:t>
      </w:r>
    </w:p>
    <w:p w:rsidR="001D48D0" w:rsidRPr="00647FFA" w:rsidRDefault="001D48D0" w:rsidP="001D48D0">
      <w:pPr>
        <w:jc w:val="both"/>
        <w:rPr>
          <w:rFonts w:ascii="Arial" w:hAnsi="Arial" w:cs="Arial"/>
        </w:rPr>
      </w:pPr>
      <w:r w:rsidRPr="00647FFA">
        <w:rPr>
          <w:rFonts w:ascii="Arial" w:hAnsi="Arial" w:cs="Arial"/>
        </w:rPr>
        <w:tab/>
        <w:t>- la réorganisation du travail décidée par l'employeur qui n'est pas justifiée par l'intérêt de l'entreprise, mais qui tend uniquement à une discrimination aux dépens des intéressées en raison de leur appartenance syndicale. Ces salariés doivent être réintégrés dans leur ancienne équipe de travail s'ils n'ont pas donné leur accord à cette modification (Cass. soc., 19 oct. 1999, n° 97-43.088) ;</w:t>
      </w:r>
    </w:p>
    <w:p w:rsidR="001D48D0" w:rsidRPr="00647FFA" w:rsidRDefault="001D48D0" w:rsidP="001D48D0">
      <w:pPr>
        <w:ind w:firstLine="708"/>
        <w:jc w:val="both"/>
        <w:rPr>
          <w:rFonts w:ascii="Arial" w:hAnsi="Arial" w:cs="Arial"/>
        </w:rPr>
      </w:pPr>
      <w:r w:rsidRPr="00647FFA">
        <w:rPr>
          <w:rFonts w:ascii="Arial" w:hAnsi="Arial" w:cs="Arial"/>
        </w:rPr>
        <w:t>- est victime de discrimination syndicale, un salarié qui, quelques mois après être devenu salarié protégé, était le seul dont le coefficient avait été modifié unilatéralement par l'employeur ce qui induisait une perte de rémunération pendant 14 années, et que l'employeur avait pris en considération la moindre disponibilité du salarié en raison des activités syndicales pour modifier unilatéralement les missions qu'il lui confiait (Cass. soc., 19 déc. 2012, n° 11-17.810)</w:t>
      </w:r>
    </w:p>
    <w:p w:rsidR="001D48D0" w:rsidRPr="00647FFA" w:rsidRDefault="001D48D0" w:rsidP="001D48D0">
      <w:pPr>
        <w:jc w:val="both"/>
        <w:rPr>
          <w:rFonts w:ascii="Arial" w:hAnsi="Arial" w:cs="Arial"/>
        </w:rPr>
      </w:pPr>
      <w:r w:rsidRPr="00647FFA">
        <w:rPr>
          <w:rFonts w:ascii="Arial" w:hAnsi="Arial" w:cs="Arial"/>
        </w:rPr>
        <w:tab/>
        <w:t>-  le fait de ne pas convoquer le représentant du personnel aux entretiens annuels d'évaluation et de diagnostic de carrière. Le salarié a alors droit à des rappels de salaires et des dommages et intérêts pour discrimination syndicale sur la base des salaires correspondants à ceux de ses collègues de qualification supérieure, acquise à la suite de formations spécifiques (Cass. soc., 19 janv. 2011, n° 09-42.541) ;</w:t>
      </w:r>
    </w:p>
    <w:p w:rsidR="001D48D0" w:rsidRPr="00647FFA" w:rsidRDefault="008D2B58" w:rsidP="008D2B58">
      <w:pPr>
        <w:jc w:val="both"/>
        <w:rPr>
          <w:rFonts w:ascii="Arial" w:hAnsi="Arial" w:cs="Arial"/>
        </w:rPr>
      </w:pPr>
      <w:r w:rsidRPr="00647FFA">
        <w:rPr>
          <w:rFonts w:ascii="Arial" w:hAnsi="Arial" w:cs="Arial"/>
        </w:rPr>
        <w:tab/>
        <w:t>- ne stagnation de carrière et dont l'employeur n'avait jamais accédé à ses demandes écrites présentées sur trois années tendant à bénéficier de l'entretien professionnel prévu par la convention collective applicable. L'employeur n'apporte pas de justification objective à ce refus par la circonstance qu'aucun salarié n'ait bénéficié d'un tel entretien professionnel (Cass. soc., 26 nov. 2014, n° 13-20.855)</w:t>
      </w:r>
    </w:p>
    <w:p w:rsidR="001D48D0" w:rsidRPr="00647FFA" w:rsidRDefault="008D2B58" w:rsidP="008D2B58">
      <w:pPr>
        <w:ind w:firstLine="708"/>
        <w:jc w:val="both"/>
        <w:rPr>
          <w:rFonts w:ascii="Arial" w:hAnsi="Arial" w:cs="Arial"/>
        </w:rPr>
      </w:pPr>
      <w:r w:rsidRPr="00647FFA">
        <w:rPr>
          <w:rFonts w:ascii="Arial" w:hAnsi="Arial" w:cs="Arial"/>
        </w:rPr>
        <w:t>- un employeur qui met à pied une déléguée syndicale du fait de ses retards, alors qu'il les tolérait avant sa prise de mandat, se rend coupable du délit d'entrave à l'exercice du droit syndical ainsi que du délit de discrimination syndicale (Cass. crim., 25 janv. 2000, n° 99-82.476) ;</w:t>
      </w:r>
    </w:p>
    <w:p w:rsidR="008D2B58" w:rsidRPr="00647FFA" w:rsidRDefault="008D2B58" w:rsidP="008D2B58">
      <w:pPr>
        <w:ind w:firstLine="708"/>
        <w:jc w:val="both"/>
        <w:rPr>
          <w:rFonts w:ascii="Arial" w:hAnsi="Arial" w:cs="Arial"/>
        </w:rPr>
      </w:pPr>
      <w:r w:rsidRPr="00647FFA">
        <w:rPr>
          <w:rFonts w:ascii="Arial" w:hAnsi="Arial" w:cs="Arial"/>
        </w:rPr>
        <w:t>- il en est de même lorsque l'employeur inflige une mise à pied à des délégués syndicaux ayant participé à une grève et ne sanctionne pas, ou de façon moindre, les autres salariés grévistes (Cass. crim., 21 nov. 1989, n° 89-81.775) ;</w:t>
      </w:r>
    </w:p>
    <w:p w:rsidR="008D2B58" w:rsidRPr="00647FFA" w:rsidRDefault="008D2B58" w:rsidP="008D2B58">
      <w:pPr>
        <w:ind w:firstLine="708"/>
        <w:jc w:val="both"/>
        <w:rPr>
          <w:rFonts w:ascii="Arial" w:hAnsi="Arial" w:cs="Arial"/>
        </w:rPr>
      </w:pPr>
      <w:r w:rsidRPr="00647FFA">
        <w:rPr>
          <w:rFonts w:ascii="Arial" w:hAnsi="Arial" w:cs="Arial"/>
        </w:rPr>
        <w:t>- est abusive la rupture du contrat de travail d'une salariée prononcé 10 jours après sa désignation comme secrétaire de la section syndicale, les fautes professionnelles invoquées apparaissant comme un prétexte (Cass. soc., 9 juill. 1980, n° 79-40.461).</w:t>
      </w:r>
    </w:p>
    <w:p w:rsidR="008D2B58" w:rsidRPr="00647FFA" w:rsidRDefault="008D2B58" w:rsidP="008D2B58">
      <w:pPr>
        <w:ind w:firstLine="708"/>
        <w:jc w:val="both"/>
        <w:rPr>
          <w:rFonts w:ascii="Arial" w:hAnsi="Arial" w:cs="Arial"/>
        </w:rPr>
      </w:pPr>
    </w:p>
    <w:p w:rsidR="000F57F6" w:rsidRPr="00647FFA" w:rsidRDefault="000F57F6" w:rsidP="000F57F6">
      <w:pPr>
        <w:jc w:val="both"/>
        <w:rPr>
          <w:rFonts w:ascii="Arial" w:hAnsi="Arial" w:cs="Arial"/>
        </w:rPr>
      </w:pPr>
    </w:p>
    <w:p w:rsidR="00F03889" w:rsidRPr="00647FFA" w:rsidRDefault="000F57F6" w:rsidP="000F57F6">
      <w:pPr>
        <w:jc w:val="both"/>
        <w:rPr>
          <w:rFonts w:ascii="Arial" w:hAnsi="Arial" w:cs="Arial"/>
          <w:b/>
          <w:u w:val="single"/>
        </w:rPr>
      </w:pPr>
      <w:r w:rsidRPr="00647FFA">
        <w:rPr>
          <w:rFonts w:ascii="Arial" w:hAnsi="Arial" w:cs="Arial"/>
        </w:rPr>
        <w:t xml:space="preserve"> </w:t>
      </w:r>
      <w:r w:rsidR="00F03889" w:rsidRPr="00647FFA">
        <w:rPr>
          <w:rFonts w:ascii="Arial" w:hAnsi="Arial" w:cs="Arial"/>
        </w:rPr>
        <w:tab/>
      </w:r>
      <w:r w:rsidR="00F03889" w:rsidRPr="00647FFA">
        <w:rPr>
          <w:rFonts w:ascii="Arial" w:hAnsi="Arial" w:cs="Arial"/>
        </w:rPr>
        <w:tab/>
      </w:r>
      <w:r w:rsidR="00F03889" w:rsidRPr="00647FFA">
        <w:rPr>
          <w:rFonts w:ascii="Arial" w:hAnsi="Arial" w:cs="Arial"/>
          <w:b/>
          <w:sz w:val="28"/>
          <w:u w:val="single"/>
        </w:rPr>
        <w:t xml:space="preserve">7°/ </w:t>
      </w:r>
      <w:r w:rsidRPr="00647FFA">
        <w:rPr>
          <w:rFonts w:ascii="Arial" w:hAnsi="Arial" w:cs="Arial"/>
          <w:b/>
          <w:sz w:val="28"/>
          <w:u w:val="single"/>
        </w:rPr>
        <w:t xml:space="preserve">Discrimination en raison de l'appartenance à une ethnie, une nation ou une race  </w:t>
      </w:r>
    </w:p>
    <w:p w:rsidR="00F03889" w:rsidRPr="00647FFA" w:rsidRDefault="00F03889"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Aucun salarié (ou stagiaire) ne peut faire l'objet d'une mesure discriminatoire en raison de son origine, de son appartenance vraie ou supposée à une ethnie, une nation ou une race. Dans le même registre, on peut également ajouter le nom de famille.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La jurisprudence étend la prohibition aux candidats à l'emploi. Est constitutif d'une discrimination raciale le fait pour une directrice adjointe d'une cafétéria d'informer une candidate qu'elle ne pourra pas l'engager « </w:t>
      </w:r>
      <w:r w:rsidRPr="00647FFA">
        <w:rPr>
          <w:rFonts w:ascii="Arial" w:hAnsi="Arial" w:cs="Arial"/>
          <w:i/>
        </w:rPr>
        <w:t>immédiatement</w:t>
      </w:r>
      <w:r w:rsidRPr="00647FFA">
        <w:rPr>
          <w:rFonts w:ascii="Arial" w:hAnsi="Arial" w:cs="Arial"/>
        </w:rPr>
        <w:t xml:space="preserve"> » compte tenu de l'opposition de sa supérieure qui « </w:t>
      </w:r>
      <w:r w:rsidRPr="00647FFA">
        <w:rPr>
          <w:rFonts w:ascii="Arial" w:hAnsi="Arial" w:cs="Arial"/>
          <w:i/>
        </w:rPr>
        <w:t>ne faisait pas confiance aux Maghrébines</w:t>
      </w:r>
      <w:r w:rsidRPr="00647FFA">
        <w:rPr>
          <w:rFonts w:ascii="Arial" w:hAnsi="Arial" w:cs="Arial"/>
        </w:rPr>
        <w:t xml:space="preserve"> » et d'attendre, pour ce faire, le départ en vacances de ladite supérieure.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18 janv. 2012, n° 10-16.926</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L'existence au profit des salariés de nationalité allemande d'un système de rémunération plus avantageux que celui prévu pour les salariés français, constitue à l'égard de ces derniers la pérennisation d'une discrimination prohibée.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10 déc. 2002, n° 00-42.158</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Dans le même ordre d'idée, la Cour de cassation qualifie de discriminatoire le comportement de l'employeur visant à demander à un salarié s'appelant Mohamed, de renoncer à l'usage de son prénom. L'employeur, directeur d'une maison de retraite, avait demandé à ce salarié de se faire appeler Laurent, motif pris que quatre salariés portaient déjà ce prénom. Pour la Cour, aucune raison objective n'est susceptible de justifier ce changement.</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10 nov. 2009, n° 08-42.286, n° 2247 FS - P + B + R</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F03889" w:rsidRPr="00647FFA" w:rsidRDefault="00F03889" w:rsidP="00F03889">
      <w:pPr>
        <w:ind w:left="708" w:firstLine="708"/>
        <w:jc w:val="both"/>
        <w:rPr>
          <w:rFonts w:ascii="Arial" w:hAnsi="Arial" w:cs="Arial"/>
          <w:b/>
          <w:sz w:val="28"/>
          <w:u w:val="single"/>
        </w:rPr>
      </w:pPr>
      <w:r w:rsidRPr="00647FFA">
        <w:rPr>
          <w:rFonts w:ascii="Arial" w:hAnsi="Arial" w:cs="Arial"/>
          <w:b/>
          <w:sz w:val="28"/>
          <w:u w:val="single"/>
        </w:rPr>
        <w:t xml:space="preserve">8°/ </w:t>
      </w:r>
      <w:r w:rsidR="000F57F6" w:rsidRPr="00647FFA">
        <w:rPr>
          <w:rFonts w:ascii="Arial" w:hAnsi="Arial" w:cs="Arial"/>
          <w:b/>
          <w:sz w:val="28"/>
          <w:u w:val="single"/>
        </w:rPr>
        <w:t xml:space="preserve">Sexe, moeurs, orientation ou identité sexuelle  </w:t>
      </w:r>
    </w:p>
    <w:p w:rsidR="00F03889" w:rsidRPr="00647FFA" w:rsidRDefault="00F03889" w:rsidP="00F03889">
      <w:pPr>
        <w:jc w:val="both"/>
        <w:rPr>
          <w:rFonts w:ascii="Arial" w:hAnsi="Arial" w:cs="Arial"/>
        </w:rPr>
      </w:pPr>
    </w:p>
    <w:p w:rsidR="000F57F6" w:rsidRPr="00647FFA" w:rsidRDefault="000F57F6" w:rsidP="00F03889">
      <w:pPr>
        <w:jc w:val="both"/>
        <w:rPr>
          <w:rFonts w:ascii="Arial" w:hAnsi="Arial" w:cs="Arial"/>
        </w:rPr>
      </w:pPr>
      <w:r w:rsidRPr="00647FFA">
        <w:rPr>
          <w:rFonts w:ascii="Arial" w:hAnsi="Arial" w:cs="Arial"/>
        </w:rPr>
        <w:t>Aucun salarié (ou stagiaire) ne peut faire l'objet d'une mesure discriminatoire en raison de ses moeurs, son orientation ou son identité sexuelle.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Il peut être procédé à un licenciement dont la cause objective est fondée sur le comportement du salarié qui, compte tenu de la nature de ses fonctions et de la finalité propre de l'entreprise, a créé un trouble caractérisé au sein de cette dernière. Mais un licenciement ne peut être fondé sur les moeurs du salarié sans avoir constaté d'agissements de ce dernier ayant créé un trouble caractérisé au sein de l'association qui l'emploie (à propos d'un sacristain homosexuel).</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17 avr. 1991, n° 90-42.636</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Pour la reconnaissance d'une discrimination homophobe dont a été victime un cadre de banque, dans le déroulement de sa carrière.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24 avr. 2013, n° 11-15.204</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F03889" w:rsidRPr="00647FFA" w:rsidRDefault="00F03889" w:rsidP="00F03889">
      <w:pPr>
        <w:ind w:left="708" w:firstLine="708"/>
        <w:jc w:val="both"/>
        <w:rPr>
          <w:rFonts w:ascii="Arial" w:hAnsi="Arial" w:cs="Arial"/>
          <w:b/>
          <w:sz w:val="28"/>
          <w:u w:val="single"/>
        </w:rPr>
      </w:pPr>
      <w:r w:rsidRPr="00647FFA">
        <w:rPr>
          <w:rFonts w:ascii="Arial" w:hAnsi="Arial" w:cs="Arial"/>
          <w:b/>
          <w:sz w:val="28"/>
          <w:u w:val="single"/>
        </w:rPr>
        <w:t xml:space="preserve">9°/ </w:t>
      </w:r>
      <w:r w:rsidR="000F57F6" w:rsidRPr="00647FFA">
        <w:rPr>
          <w:rFonts w:ascii="Arial" w:hAnsi="Arial" w:cs="Arial"/>
          <w:b/>
          <w:sz w:val="28"/>
          <w:u w:val="single"/>
        </w:rPr>
        <w:t xml:space="preserve">Age  </w:t>
      </w:r>
    </w:p>
    <w:p w:rsidR="00F03889" w:rsidRPr="00647FFA" w:rsidRDefault="00F03889" w:rsidP="00F03889">
      <w:pPr>
        <w:jc w:val="both"/>
        <w:rPr>
          <w:rFonts w:ascii="Arial" w:hAnsi="Arial" w:cs="Arial"/>
        </w:rPr>
      </w:pPr>
    </w:p>
    <w:p w:rsidR="000F57F6" w:rsidRPr="00647FFA" w:rsidRDefault="000F57F6" w:rsidP="00F03889">
      <w:pPr>
        <w:jc w:val="both"/>
        <w:rPr>
          <w:rFonts w:ascii="Arial" w:hAnsi="Arial" w:cs="Arial"/>
        </w:rPr>
      </w:pPr>
      <w:r w:rsidRPr="00647FFA">
        <w:rPr>
          <w:rFonts w:ascii="Arial" w:hAnsi="Arial" w:cs="Arial"/>
        </w:rPr>
        <w:t>Aucun salarié ne peut faire l'objet d'une mesure discriminatoire en raison de son âge. Mais, certaines différences de traitement, fondées sur l'âge, sont admises et ne constituent pas une discrimination, lorsque ces mesures sont objectivement et raisonnablement justifiées par un but légitime, le souci de préserver la santé ou la sécurité des travailleurs, de favoriser leur insertion professionnelle, d'assurer leur emploi, leur reclassement ou leur indemnisation en cas de perte d'emploi, et lorsque les moyens de réaliser ce but sont nécessaires et appropriés.</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Les différences de traitement peuvent consister en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b/>
        <w:t>- l'interdiction d'accès à l'emploi ou la mise en place de conditions de travail spéciales en vue d'assurer la protection des jeunes et des travailleurs âgés ;</w:t>
      </w:r>
    </w:p>
    <w:p w:rsidR="000F57F6" w:rsidRPr="00647FFA" w:rsidRDefault="000F57F6" w:rsidP="00F03889">
      <w:pPr>
        <w:ind w:firstLine="708"/>
        <w:jc w:val="both"/>
        <w:rPr>
          <w:rFonts w:ascii="Arial" w:hAnsi="Arial" w:cs="Arial"/>
        </w:rPr>
      </w:pPr>
      <w:r w:rsidRPr="00647FFA">
        <w:rPr>
          <w:rFonts w:ascii="Arial" w:hAnsi="Arial" w:cs="Arial"/>
        </w:rPr>
        <w:t>- la fixation d'un âge maximum pour le recrutement, fondée sur la formation requise pour le poste concerné ou la nécessité d'une période d'emploi raisonnable avant la retraite.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 C. trav., art. L. 1132-1 et L. 1133-2</w:t>
      </w:r>
    </w:p>
    <w:p w:rsidR="0061602F" w:rsidRPr="00647FFA" w:rsidRDefault="0061602F"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Une mise à la retraite prononcée par l'employeur alors que les conditions requises ne sont pas remplies constitue une discrimination du fait de l'âge.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21 déc. 2006, n° 05-12.816, n° 3139 FP - P + B + R + I</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61602F" w:rsidRPr="00647FFA" w:rsidRDefault="0061602F" w:rsidP="0061602F">
      <w:pPr>
        <w:ind w:left="708" w:firstLine="708"/>
        <w:jc w:val="both"/>
        <w:rPr>
          <w:rFonts w:ascii="Arial" w:hAnsi="Arial" w:cs="Arial"/>
          <w:b/>
          <w:sz w:val="28"/>
          <w:u w:val="single"/>
        </w:rPr>
      </w:pPr>
      <w:r w:rsidRPr="00647FFA">
        <w:rPr>
          <w:rFonts w:ascii="Arial" w:hAnsi="Arial" w:cs="Arial"/>
          <w:b/>
          <w:sz w:val="28"/>
          <w:u w:val="single"/>
        </w:rPr>
        <w:t xml:space="preserve">10°/ </w:t>
      </w:r>
      <w:r w:rsidR="000F57F6" w:rsidRPr="00647FFA">
        <w:rPr>
          <w:rFonts w:ascii="Arial" w:hAnsi="Arial" w:cs="Arial"/>
          <w:b/>
          <w:sz w:val="28"/>
          <w:u w:val="single"/>
        </w:rPr>
        <w:t xml:space="preserve">Convictions religieuses  </w:t>
      </w:r>
    </w:p>
    <w:p w:rsidR="0061602F" w:rsidRPr="00647FFA" w:rsidRDefault="0061602F" w:rsidP="0061602F">
      <w:pPr>
        <w:jc w:val="both"/>
        <w:rPr>
          <w:rFonts w:ascii="Arial" w:hAnsi="Arial" w:cs="Arial"/>
        </w:rPr>
      </w:pPr>
    </w:p>
    <w:p w:rsidR="000F57F6" w:rsidRPr="00647FFA" w:rsidRDefault="000F57F6" w:rsidP="0061602F">
      <w:pPr>
        <w:jc w:val="both"/>
        <w:rPr>
          <w:rFonts w:ascii="Arial" w:hAnsi="Arial" w:cs="Arial"/>
        </w:rPr>
      </w:pPr>
      <w:r w:rsidRPr="00647FFA">
        <w:rPr>
          <w:rFonts w:ascii="Arial" w:hAnsi="Arial" w:cs="Arial"/>
        </w:rPr>
        <w:t>Aucun salarié (ou stagiaire) ne peut faire l'objet d'une mesure discriminatoire en raison de ses convictions religieuses.</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S'il est exact que l'employeur est tenu de respecter les convictions religieuses de son salarié, celles-ci, sauf clause expresse, n'entrent pas dans le cadre du contrat de travail et l'employeur ne commet aucune faute en demandant au salarié (en l'occurrence un boucher) d'exécuter la tâche pour laquelle il a été embauché dès l'instant que celle-ci n'est pas contraire à une disposition d'ordre public.</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24 mars 1998, n° 95-44.738</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La question du port d'un voile ou d'un foulard pour une raison religieuse est appréciée par la Cour de cassation au regard du principe constitutionnel de laïcité et de l'obligation générale de respect des droits individuels et collectifs des personnes, sous réserve de restrictions justifiées par la nature des tâches à accomplir et proportionnées au but recherché ( C. trav., art. L. 1121-1) ainsi que des articles L. 1132-1 et L. 1133-1 du code du travail, relatifs à l'interdiction de discriminationet aux différences de traitements admises dès lors qu'elles répondent à une exigence professionnelle essentielle et déterminante dans le cadre d'un objectif légitime et d'une exigence proportionnée.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Une salariée d'une Caisse primaire d'assurance-maladie, organisme de droit privé chargé d'une mission de service public, est licenciée pour avoir méconnu une disposition du règlement intérieur de la caisse mentionnant l'interdiction du port d'un voile islamique, même sous la forme d'un bonnet.</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Ce licenciement est justifié en raison de la nature de l'activité exercée par la caisse primaire. La Cour de cassation précise que les principes de « </w:t>
      </w:r>
      <w:r w:rsidRPr="00647FFA">
        <w:rPr>
          <w:rFonts w:ascii="Arial" w:hAnsi="Arial" w:cs="Arial"/>
          <w:i/>
        </w:rPr>
        <w:t xml:space="preserve">neutralité et de laïcité du service public sont applicables à l'ensemble des services public, y compris lorsqu'ils sont assurés par un organisme de droit privé </w:t>
      </w:r>
      <w:r w:rsidRPr="00647FFA">
        <w:rPr>
          <w:rFonts w:ascii="Arial" w:hAnsi="Arial" w:cs="Arial"/>
        </w:rPr>
        <w:t>». Le fait que la salariée, technicienne de prestations maladie, ne travaille pas au contact du public était sans influence sur la solution retenue par les magistrats.</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w:t>
      </w:r>
      <w:r w:rsidR="0061602F" w:rsidRPr="00647FFA">
        <w:rPr>
          <w:rFonts w:ascii="Arial" w:hAnsi="Arial" w:cs="Arial"/>
          <w:b/>
        </w:rPr>
        <w:t>soc., 19 mars 2013, n° 12-11.690</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Ce raisonnement est repris au profit d'une solution inverse, s'agissant d'une directrice adjointe d'une crèche halte-garderie gérée par une association. La salariée refusait, au retour de son congé parental, d'observer les prescriptions du règlement intérieur en portant un voile islamique. Elle avait été, pour ce motif, licenciée pour faute grave.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La salariée, qui voulait faire reconnaître la nullité de son licenciement pour discrimination est déboutée par la cour d'appel aux motifs que les statuts de l'association précisaient que cette dernière entendait « </w:t>
      </w:r>
      <w:r w:rsidRPr="00647FFA">
        <w:rPr>
          <w:rFonts w:ascii="Arial" w:hAnsi="Arial" w:cs="Arial"/>
          <w:i/>
        </w:rPr>
        <w:t>développer une action orientée vers la petite enfance en milieu défavorisé et oeuvrer pour l'insertion sociale et professionnelle des femmes du quartier</w:t>
      </w:r>
      <w:r w:rsidRPr="00647FFA">
        <w:rPr>
          <w:rFonts w:ascii="Arial" w:hAnsi="Arial" w:cs="Arial"/>
        </w:rPr>
        <w:t xml:space="preserve"> ». A ce titre, l'association avait vocation à accueillir tous les enfants du quartier « </w:t>
      </w:r>
      <w:r w:rsidRPr="00647FFA">
        <w:rPr>
          <w:rFonts w:ascii="Arial" w:hAnsi="Arial" w:cs="Arial"/>
          <w:i/>
        </w:rPr>
        <w:t xml:space="preserve">quelle que soit leur appartenance culturelle ou religieuse </w:t>
      </w:r>
      <w:r w:rsidRPr="00647FFA">
        <w:rPr>
          <w:rFonts w:ascii="Arial" w:hAnsi="Arial" w:cs="Arial"/>
        </w:rPr>
        <w:t>».</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La Cour de cassation casse l'arrêt d'appel en relevant que le règlement intérieur de l'association « </w:t>
      </w:r>
      <w:r w:rsidRPr="00647FFA">
        <w:rPr>
          <w:rFonts w:ascii="Arial" w:hAnsi="Arial" w:cs="Arial"/>
          <w:i/>
        </w:rPr>
        <w:t>instaurant une restriction générale et imprécise</w:t>
      </w:r>
      <w:r w:rsidRPr="00647FFA">
        <w:rPr>
          <w:rFonts w:ascii="Arial" w:hAnsi="Arial" w:cs="Arial"/>
        </w:rPr>
        <w:t xml:space="preserve"> » ne répond pas aux exigences de l'article L. 1321-3 du code du travail et que dès lors, le licenciement est nul puisque discriminatoire. La Haute cour précise que le principe de laïcité instauré dans la Constitution « </w:t>
      </w:r>
      <w:r w:rsidRPr="00647FFA">
        <w:rPr>
          <w:rFonts w:ascii="Arial" w:hAnsi="Arial" w:cs="Arial"/>
          <w:i/>
        </w:rPr>
        <w:t>n'est pas applicable aux salariés des employeurs de droit privé qui ne gèrent pas un service public</w:t>
      </w:r>
      <w:r w:rsidRPr="00647FFA">
        <w:rPr>
          <w:rFonts w:ascii="Arial" w:hAnsi="Arial" w:cs="Arial"/>
        </w:rPr>
        <w:t xml:space="preserve"> ». Dès lors les restrictions à la liberté religieuse doivent être </w:t>
      </w:r>
      <w:r w:rsidR="0061602F" w:rsidRPr="00647FFA">
        <w:rPr>
          <w:rFonts w:ascii="Arial" w:hAnsi="Arial" w:cs="Arial"/>
        </w:rPr>
        <w:t xml:space="preserve">              </w:t>
      </w:r>
      <w:r w:rsidRPr="00647FFA">
        <w:rPr>
          <w:rFonts w:ascii="Arial" w:hAnsi="Arial" w:cs="Arial"/>
        </w:rPr>
        <w:t xml:space="preserve">« </w:t>
      </w:r>
      <w:r w:rsidRPr="00647FFA">
        <w:rPr>
          <w:rFonts w:ascii="Arial" w:hAnsi="Arial" w:cs="Arial"/>
          <w:i/>
        </w:rPr>
        <w:t>justifiées par la nature des tâches à accomplir, répondre à une exigence professionnelle essentielle et déterminante et proportionnées au but recherché</w:t>
      </w:r>
      <w:r w:rsidRPr="00647FFA">
        <w:rPr>
          <w:rFonts w:ascii="Arial" w:hAnsi="Arial" w:cs="Arial"/>
        </w:rPr>
        <w:t xml:space="preserve">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19 mars 2013, n° 11-28.845</w:t>
      </w:r>
    </w:p>
    <w:p w:rsidR="000F57F6" w:rsidRPr="00647FFA" w:rsidRDefault="000F57F6" w:rsidP="000F57F6">
      <w:pPr>
        <w:jc w:val="both"/>
        <w:rPr>
          <w:rFonts w:ascii="Arial" w:hAnsi="Arial" w:cs="Arial"/>
        </w:rPr>
      </w:pPr>
    </w:p>
    <w:p w:rsidR="0061602F" w:rsidRPr="00647FFA" w:rsidRDefault="0061602F" w:rsidP="000F57F6">
      <w:pPr>
        <w:jc w:val="both"/>
        <w:rPr>
          <w:rFonts w:ascii="Arial" w:hAnsi="Arial" w:cs="Arial"/>
        </w:rPr>
      </w:pPr>
    </w:p>
    <w:p w:rsidR="0061602F" w:rsidRPr="00647FFA" w:rsidRDefault="0061602F" w:rsidP="0061602F">
      <w:pPr>
        <w:ind w:left="708" w:firstLine="708"/>
        <w:jc w:val="both"/>
        <w:rPr>
          <w:rFonts w:ascii="Arial" w:hAnsi="Arial" w:cs="Arial"/>
          <w:b/>
          <w:sz w:val="28"/>
          <w:u w:val="single"/>
        </w:rPr>
      </w:pPr>
      <w:r w:rsidRPr="00647FFA">
        <w:rPr>
          <w:rFonts w:ascii="Arial" w:hAnsi="Arial" w:cs="Arial"/>
          <w:b/>
          <w:sz w:val="28"/>
          <w:u w:val="single"/>
        </w:rPr>
        <w:t xml:space="preserve">11°/ </w:t>
      </w:r>
      <w:r w:rsidR="000F57F6" w:rsidRPr="00647FFA">
        <w:rPr>
          <w:rFonts w:ascii="Arial" w:hAnsi="Arial" w:cs="Arial"/>
          <w:b/>
          <w:sz w:val="28"/>
          <w:u w:val="single"/>
        </w:rPr>
        <w:t xml:space="preserve">Apparence physique  </w:t>
      </w:r>
    </w:p>
    <w:p w:rsidR="0061602F" w:rsidRPr="00647FFA" w:rsidRDefault="0061602F" w:rsidP="0061602F">
      <w:pPr>
        <w:jc w:val="both"/>
        <w:rPr>
          <w:rFonts w:ascii="Arial" w:hAnsi="Arial" w:cs="Arial"/>
        </w:rPr>
      </w:pPr>
    </w:p>
    <w:p w:rsidR="000F57F6" w:rsidRPr="00647FFA" w:rsidRDefault="000F57F6" w:rsidP="0061602F">
      <w:pPr>
        <w:jc w:val="both"/>
        <w:rPr>
          <w:rFonts w:ascii="Arial" w:hAnsi="Arial" w:cs="Arial"/>
        </w:rPr>
      </w:pPr>
      <w:r w:rsidRPr="00647FFA">
        <w:rPr>
          <w:rFonts w:ascii="Arial" w:hAnsi="Arial" w:cs="Arial"/>
        </w:rPr>
        <w:t>Aucun salarié (ou stagiaire) ne peut faire l'objet d'une mesure discriminatoire en raison de son apparence physique.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Doit être annulé le licenciement d'un salarié, chef de rang dans un restaurant, à la suite de son refus d'enlever ses boucles d'oreilles pendant le temps du service en salle. La lettre de licenciement établie par l'employeur, restaurateur connu, reprochait au salarié son refus, alors même que les salariées femmes pouvaient porter des bijoux. Le licenciement du salarié, dont le motif portait sur son apparence physique rapportée au sexe, et alors que l'employeur ne justifiait pas d'éléments objectifs étrangers à toute discrimination, constituait bien une mesure discriminatoire.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11 janv. 2012, n° 10-28.213</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61602F" w:rsidRPr="00647FFA" w:rsidRDefault="0061602F" w:rsidP="0061602F">
      <w:pPr>
        <w:ind w:left="708" w:firstLine="708"/>
        <w:jc w:val="both"/>
        <w:rPr>
          <w:rFonts w:ascii="Arial" w:hAnsi="Arial" w:cs="Arial"/>
          <w:b/>
          <w:u w:val="single"/>
        </w:rPr>
      </w:pPr>
      <w:r w:rsidRPr="00647FFA">
        <w:rPr>
          <w:rFonts w:ascii="Arial" w:hAnsi="Arial" w:cs="Arial"/>
          <w:b/>
          <w:u w:val="single"/>
        </w:rPr>
        <w:t xml:space="preserve">12°/ </w:t>
      </w:r>
      <w:r w:rsidR="000F57F6" w:rsidRPr="00647FFA">
        <w:rPr>
          <w:rFonts w:ascii="Arial" w:hAnsi="Arial" w:cs="Arial"/>
          <w:b/>
          <w:u w:val="single"/>
        </w:rPr>
        <w:t xml:space="preserve">État de santé et handicap  </w:t>
      </w:r>
    </w:p>
    <w:p w:rsidR="0061602F" w:rsidRPr="00647FFA" w:rsidRDefault="0061602F" w:rsidP="0061602F">
      <w:pPr>
        <w:jc w:val="both"/>
        <w:rPr>
          <w:rFonts w:ascii="Arial" w:hAnsi="Arial" w:cs="Arial"/>
        </w:rPr>
      </w:pPr>
    </w:p>
    <w:p w:rsidR="000F57F6" w:rsidRPr="00647FFA" w:rsidRDefault="000F57F6" w:rsidP="0061602F">
      <w:pPr>
        <w:jc w:val="both"/>
        <w:rPr>
          <w:rFonts w:ascii="Arial" w:hAnsi="Arial" w:cs="Arial"/>
        </w:rPr>
      </w:pPr>
      <w:r w:rsidRPr="00647FFA">
        <w:rPr>
          <w:rFonts w:ascii="Arial" w:hAnsi="Arial" w:cs="Arial"/>
        </w:rPr>
        <w:t>Aucun salarié (ou stagiaire) ne peut faire l'objet d'une mesure discriminatoire en raison de son état de santé ou de son handicap.</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Toutefois, des différences de traitement sont admises lorsqu'elles sont fondées sur l'inaptitude constatée par le médecin du travail en raison de l'état de santé ou du handicap et qu'elles sont objectives, nécessaires et appropriées.</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 xml:space="preserve">Par ailleurs, des mesures prises en faveur des personnes handicapées (la discrimination positive), prévues à l'article L. 5213-6 du code du travail, ne constituent pas une discrimination. </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Un licenciement motivé par l'inaptitude du salarié, alors que l'avis du médecin du travail n'a pas été précédé de deux visites séparées de deux semaines, est un licenciement nul car fondé sur l'état de santé du salarié.</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Cass. soc., 16 févr. 1999, n° 96-45.394</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Est constitutif d'une discrimination le fait, pour l'employeur, de prendre une décision d'affectation, de qualification, ou de mutation en raison de l'état de santé du salarié.</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Une salariée, directrice d'une agence bancaire, dont le contrat de travail comportait une clause de mobilité géographique et fonctionnelle, se voit imposer une nouvelle affectation, alors que le médecin du travail n'avait préconisé, dans le cadre d'une visite de reprise, qu'un mi-temps thérapeutique. La Cour de cassation relève que la décision de l'employeur d'affecter la salariée sur un nouveau poste résultait uniquement de la prise en considération de son état de santé, elle était, par conséquent, discriminatoire.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30 mars 2011, n° 09-71.542</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Le fait de décompter les absences maladies de façon isolée ou séparée est constitutif d'une discrimination au regard des retards dans l'évolution de sa carrière (titularisation tardive, et absence de promotion) subis par un salarié.</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Cass. soc., 28 janv. 2010, n° 08-44.486</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La décision unilatérale de l'employeur d'augmenter, pour une année, les seuls salariés dont le nombre de jours d'absence pour maladie a été inférieur à 20 jours constitue une mesure discriminatoire illicite. En effet, dès lors que toutes les absences, autorisées ou non, n'entraînent pas les mêmes conséquences, l'exclusion des salariés absents pour cause de maladie du bénéfice de cette augmentation est une mesure affectant la rémunération des salariés en raison de leur état de santé et constitue une discrimination prohibée par l'article  L. 1132-1 du code du travail.</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7 févr. 2006, n° 04-45.733</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Une différence de traitement à l'égard d'un salarié, en l'espèce, le non-renouvellement de son contrat de travail à durée déterminée, alors que 28 autres salariés avaient vu leur contrat renouvelé, est constitutive d'une discrimination en raison de son état de santé dès lors que l'avis du médecin du travail était un avis d'aptitude assorti de multiples réserves et non pas un avis d'inaptitude.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En l'espèce, l'employeur ne contestait pas que son refus de renouveler le contrat constituait une différence de traitement, mais il considérait que cette différence était fondée sur des considérations objectives, nécessaires et appropriées telle que prévue à l'article L. 1133-3 du code du travail.</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25 janv. 2011, n° 09-72.834</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Un accord collectif ou une décision unilatérale de l'employeur ne peut, pour régulariser en fin. d'année la rémunération, indépendante des heures réellement effectuées chaque mois, retenir la durée hebdomadaire moyenne de la modulation, comme mode de décompte des jours d'absence pour maladie pendant la période de haute activité. Une telle modalité de calcul constitue, malgré son caractère apparemment neutre, une mesure discriminatoire indirecte en raison de l'état de santé du salarié (indirecte, en ce que cette mesure n'a pas pour objet de pénaliser le salarié malade, mais aboutit quand même à une discrimination).</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9 janv. 2007, n° 05-43.962</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Un accord collectif qui prévoit un dispositif d'abattement sur une prime, lié aux seules absences maladie, est discriminatoire.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11 janv. 2012, n° 10-23.139</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Constitue une discrimination indirecte sur l'état de santé (disposition, critère ou pratique neutre en apparence mais susceptible d'entraîner, pour un motif répertorié comme discriminatoire, un désavantage particulier pour les personnes concernées), le fait de mettre en oeuvre une procédure de « sensibilisation aux enjeux de la désorganisation de la production » pour tous les retours d'absence, y compris les maladies ou les accidents du travail. Cette procédure consistait en un entretien individuel, lors du retour du salarié, au cours duquel la liste des perturbations engendrées par son absence était énoncée, puis à la signature d'un document.</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12 févr. 2013, n° 11-27.689</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Une salariée, ayant subi une discrimination pour son état de santé, peut, devant la cour d'appel, modifier ses demandes et obtenir non plus la réparation du préjudice (sa demande initiale) dans le cadre de l'exécution du contrat, mais sa résiliation judiciaire, peu importe que les faits de discrimination ne se soient pas poursuivis.</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En l'espèce, un premier arrêt de cour d'appel avait tranché en faveur de la demande de la salariée et lui avait accordé les réparations qu'elle demandait au titre d'une discrimination. Toutefois, la cour d'appel avait également ordonné une expertise relative à d'autres demandes portant sur la rémunération. Ultérieurement, lors du prononcé du jugement d'appel, la salariée avait transformé sa demande initiale de dommages-intérêts en demande de résiliation de son contrat de travail, ce qui avait été admis par la juridiction. La Cour de cassation valide cette décision.</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23 mai 2013, n° 12-12.995</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p>
    <w:p w:rsidR="0061602F" w:rsidRPr="00647FFA" w:rsidRDefault="0061602F" w:rsidP="0061602F">
      <w:pPr>
        <w:ind w:left="708" w:firstLine="708"/>
        <w:jc w:val="both"/>
        <w:rPr>
          <w:rFonts w:ascii="Arial" w:hAnsi="Arial" w:cs="Arial"/>
          <w:b/>
          <w:sz w:val="28"/>
          <w:u w:val="single"/>
        </w:rPr>
      </w:pPr>
      <w:r w:rsidRPr="00647FFA">
        <w:rPr>
          <w:rFonts w:ascii="Arial" w:hAnsi="Arial" w:cs="Arial"/>
          <w:b/>
          <w:sz w:val="28"/>
          <w:u w:val="single"/>
        </w:rPr>
        <w:t xml:space="preserve">13°/ </w:t>
      </w:r>
      <w:r w:rsidR="000F57F6" w:rsidRPr="00647FFA">
        <w:rPr>
          <w:rFonts w:ascii="Arial" w:hAnsi="Arial" w:cs="Arial"/>
          <w:b/>
          <w:sz w:val="28"/>
          <w:u w:val="single"/>
        </w:rPr>
        <w:t xml:space="preserve">Exercice normal du droit de grève  </w:t>
      </w:r>
    </w:p>
    <w:p w:rsidR="0061602F" w:rsidRPr="00647FFA" w:rsidRDefault="0061602F" w:rsidP="0061602F">
      <w:pPr>
        <w:jc w:val="both"/>
        <w:rPr>
          <w:rFonts w:ascii="Arial" w:hAnsi="Arial" w:cs="Arial"/>
        </w:rPr>
      </w:pPr>
    </w:p>
    <w:p w:rsidR="000F57F6" w:rsidRPr="00647FFA" w:rsidRDefault="000F57F6" w:rsidP="0061602F">
      <w:pPr>
        <w:jc w:val="both"/>
        <w:rPr>
          <w:rFonts w:ascii="Arial" w:hAnsi="Arial" w:cs="Arial"/>
        </w:rPr>
      </w:pPr>
      <w:r w:rsidRPr="00647FFA">
        <w:rPr>
          <w:rFonts w:ascii="Arial" w:hAnsi="Arial" w:cs="Arial"/>
        </w:rPr>
        <w:t>Aucun salarié ne peut être sanctionné, licencié ou faire l'objet d'une mesure discriminatoire en raison de l'exercice normal du droit de grève.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Le fait d'infliger une sanction disciplinaire pour fait de grève à un délégué syndical et à lui seul alors que d'autres salariés ont participé à cette grève est discriminatoire.</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crim., 21 nov. 1989, n° 89-81.775</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En outre, la jurisprudence rappelle régulièrement que l'exercice du droit de grève ne saurait donner lieu de la part de l'employeur à des mesures discriminatoires en matière de rémunération et d'avantages sociaux.</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 xml:space="preserve"> Cass. soc., 2 févr. 2006, n° 03-47.481</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rPr>
      </w:pPr>
      <w:r w:rsidRPr="00647FFA">
        <w:rPr>
          <w:rFonts w:ascii="Arial" w:hAnsi="Arial" w:cs="Arial"/>
        </w:rPr>
        <w:t>Ainsi, un salarié ne peut se voir priver d'une prime à la suite de son absence due à une participation à une grève, alors que cette prime est accordée à d'autres salariés dont l'absence relève d'un autre motif. En effet, si l'employeur peut tenir compte des absences, même motivées par la grève, pour l'attribution d'une prime destinée à récompenser une assiduité profitable à l'entreprise, c'est à la condition que toutes les absences, autorisées ou non, entraînent les mêmes conséquences. Les juges du fond ayant constaté que les absences pour événements familiaux ou des absences conventionnelles prévues par l'accord d'entreprise ne donnaient pas lieu à retenue, ce dont il résultait que la suppression d'une prime d'assiduité en cas de grève constituait une mesure discriminatoire, ont justifié leur décision de condamner l'employeur au paiement de cette prime d'assiduité.</w:t>
      </w:r>
    </w:p>
    <w:p w:rsidR="000F57F6" w:rsidRPr="00647FFA" w:rsidRDefault="000F57F6" w:rsidP="000F57F6">
      <w:pPr>
        <w:jc w:val="both"/>
        <w:rPr>
          <w:rFonts w:ascii="Arial" w:hAnsi="Arial" w:cs="Arial"/>
        </w:rPr>
      </w:pPr>
    </w:p>
    <w:p w:rsidR="000F57F6" w:rsidRPr="00647FFA" w:rsidRDefault="000F57F6" w:rsidP="000F57F6">
      <w:pPr>
        <w:jc w:val="both"/>
        <w:rPr>
          <w:rFonts w:ascii="Arial" w:hAnsi="Arial" w:cs="Arial"/>
          <w:b/>
        </w:rPr>
      </w:pPr>
      <w:r w:rsidRPr="00647FFA">
        <w:rPr>
          <w:rFonts w:ascii="Arial" w:hAnsi="Arial" w:cs="Arial"/>
          <w:b/>
        </w:rPr>
        <w:t>Cass. soc., 16 janv. 2008, n° 06-42.983</w:t>
      </w:r>
    </w:p>
    <w:p w:rsidR="000F57F6" w:rsidRPr="00647FFA" w:rsidRDefault="000F57F6" w:rsidP="000F57F6">
      <w:pPr>
        <w:jc w:val="both"/>
        <w:rPr>
          <w:rFonts w:ascii="Arial" w:hAnsi="Arial" w:cs="Arial"/>
        </w:rPr>
      </w:pPr>
    </w:p>
    <w:p w:rsidR="00492C19" w:rsidRPr="00647FFA" w:rsidRDefault="00492C19" w:rsidP="000F57F6">
      <w:pPr>
        <w:jc w:val="both"/>
        <w:rPr>
          <w:rFonts w:ascii="Arial" w:hAnsi="Arial" w:cs="Arial"/>
          <w:b/>
          <w:sz w:val="20"/>
          <w:szCs w:val="20"/>
          <w:u w:val="single"/>
        </w:rPr>
      </w:pPr>
    </w:p>
    <w:p w:rsidR="0061602F" w:rsidRPr="00647FFA" w:rsidRDefault="0061602F" w:rsidP="000F57F6">
      <w:pPr>
        <w:jc w:val="both"/>
        <w:rPr>
          <w:rFonts w:ascii="Arial" w:hAnsi="Arial" w:cs="Arial"/>
          <w:b/>
          <w:sz w:val="20"/>
          <w:szCs w:val="20"/>
          <w:u w:val="single"/>
        </w:rPr>
      </w:pPr>
    </w:p>
    <w:p w:rsidR="0061602F" w:rsidRPr="00647FFA" w:rsidRDefault="0061602F" w:rsidP="000F57F6">
      <w:pPr>
        <w:jc w:val="both"/>
        <w:rPr>
          <w:rFonts w:ascii="Arial" w:hAnsi="Arial" w:cs="Arial"/>
          <w:b/>
          <w:sz w:val="22"/>
          <w:szCs w:val="20"/>
          <w:u w:val="single"/>
        </w:rPr>
      </w:pPr>
      <w:r w:rsidRPr="00647FFA">
        <w:rPr>
          <w:rFonts w:ascii="Arial" w:hAnsi="Arial" w:cs="Arial"/>
          <w:b/>
          <w:sz w:val="22"/>
          <w:szCs w:val="20"/>
          <w:u w:val="single"/>
        </w:rPr>
        <w:t>II/ Le contentieux et les sanctions civiles</w:t>
      </w:r>
    </w:p>
    <w:p w:rsidR="0061602F" w:rsidRPr="00647FFA" w:rsidRDefault="0061602F" w:rsidP="000F57F6">
      <w:pPr>
        <w:jc w:val="both"/>
        <w:rPr>
          <w:rFonts w:ascii="Arial" w:hAnsi="Arial" w:cs="Arial"/>
          <w:b/>
          <w:sz w:val="20"/>
          <w:szCs w:val="20"/>
          <w:u w:val="single"/>
        </w:rPr>
      </w:pPr>
    </w:p>
    <w:p w:rsidR="0061602F" w:rsidRPr="00647FFA" w:rsidRDefault="0061602F" w:rsidP="0061602F">
      <w:pPr>
        <w:jc w:val="both"/>
        <w:rPr>
          <w:rFonts w:ascii="Arial" w:hAnsi="Arial" w:cs="Arial"/>
        </w:rPr>
      </w:pPr>
      <w:r w:rsidRPr="00647FFA">
        <w:rPr>
          <w:rFonts w:ascii="Arial" w:hAnsi="Arial" w:cs="Arial"/>
        </w:rPr>
        <w:t>Toute disposition ou tout acte discriminatoire à l'égard d'un salarié est nul (C. trav., art. L. 1132-4).</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 xml:space="preserve">Cette sanction implique la « </w:t>
      </w:r>
      <w:r w:rsidRPr="00647FFA">
        <w:rPr>
          <w:rFonts w:ascii="Arial" w:hAnsi="Arial" w:cs="Arial"/>
          <w:i/>
        </w:rPr>
        <w:t>remise en l'état</w:t>
      </w:r>
      <w:r w:rsidRPr="00647FFA">
        <w:rPr>
          <w:rFonts w:ascii="Arial" w:hAnsi="Arial" w:cs="Arial"/>
        </w:rPr>
        <w:t xml:space="preserve"> ». En particulier, en cas de licenciement le salarié doit être réintégré dans son emploi dans ses conditions originelles.</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Ce principe de réintégration à la demande du salarié s'applique à tout licenciement nul, y compris ceux prononcés en dehors d'une discrimination (Cass. soc., 30 avr. 2003, n° 00-44.811).</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Lorsqu'il demande sa réintégration, le salarié a droit à la réparation du préjudice lié à l'absence de rémunération entre la décision d'éviction et la réintégration.</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Se pose alors la question de savoir s'il faut déduire les rémunérations ou les revenus de remplacement que le salarié a pu percevoir pendant cette période.</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La Cour de cassation distingue entre :</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ab/>
        <w:t>- les décisions illicites qui ne constituent pas, toutefois, une atteinte à un principe ou à un droit garanti par la Constitution,</w:t>
      </w:r>
    </w:p>
    <w:p w:rsidR="0061602F" w:rsidRPr="00647FFA" w:rsidRDefault="0061602F" w:rsidP="0061602F">
      <w:pPr>
        <w:ind w:firstLine="708"/>
        <w:jc w:val="both"/>
        <w:rPr>
          <w:rFonts w:ascii="Arial" w:hAnsi="Arial" w:cs="Arial"/>
        </w:rPr>
      </w:pPr>
      <w:r w:rsidRPr="00647FFA">
        <w:rPr>
          <w:rFonts w:ascii="Arial" w:hAnsi="Arial" w:cs="Arial"/>
        </w:rPr>
        <w:t>- les décisions illicites qui, à l'inverse, mettent en cause un droit constitutionnel.</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Dans le premier cas, les rémunérations ou revenus de remplacement sont à déduire des rémunérations dues entre la décision d'éviction et la réintégration, dans le second cas, non.</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En matière de discrimination, un premier arrêt a concerné une affaire de licenciement prononcé en raison des activités syndicales d'un salarié. La Cour de cassation s'est référée à l'alinéa 6 du Préambule de la Constitution du 27 octobre 1946 pour casser l'arrêt d'appel qui avait déduit les salaires et revenus de remplacement perçus pendant la période d'éviction.</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b/>
        </w:rPr>
      </w:pPr>
      <w:r w:rsidRPr="00647FFA">
        <w:rPr>
          <w:rFonts w:ascii="Arial" w:hAnsi="Arial" w:cs="Arial"/>
          <w:b/>
        </w:rPr>
        <w:t xml:space="preserve"> Cass. soc., 2 juin 2010, n° 08-43.277</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Puis deux décisions relatives à la discrimination sur l'état de santé ont jugé que les licenciements constituaient une atteinte au droit à la protection de la santé, garanti par l'alinéa 11 du Préambule de la Constitution du 27 octobre 1946. En conséquence, le salarié qui demande sa réintégration a droit au paiement d'une indemnité égale au montant de la rémunération qu'il aurait dû percevoir entre son éviction et le jugement « peu important qu'il ait ou non reçu des salaires ou des revenus de remplacement pendant cette période ».</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b/>
        </w:rPr>
      </w:pPr>
      <w:r w:rsidRPr="00647FFA">
        <w:rPr>
          <w:rFonts w:ascii="Arial" w:hAnsi="Arial" w:cs="Arial"/>
          <w:b/>
        </w:rPr>
        <w:t>Cass. soc., 29 mai 2013, n° 11-28.734</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 xml:space="preserve">Lorsqu'il ne demande pas la réintégration, le salarié a droit aux indemnités de rupture et à une indemnité « </w:t>
      </w:r>
      <w:r w:rsidRPr="00647FFA">
        <w:rPr>
          <w:rFonts w:ascii="Arial" w:hAnsi="Arial" w:cs="Arial"/>
          <w:i/>
        </w:rPr>
        <w:t>réparant l'intégralité du préjudice résultant du caractère illicite du licenciement</w:t>
      </w:r>
      <w:r w:rsidRPr="00647FFA">
        <w:rPr>
          <w:rFonts w:ascii="Arial" w:hAnsi="Arial" w:cs="Arial"/>
        </w:rPr>
        <w:t xml:space="preserve"> » et au moins égale à celle prévue à l'article L. 1235-3 du code du travail soit une indemnité au moins égale à 6 mois de salaire.</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Mais, à la différence d'un licenciement sans cause réelle et sérieuse, cette indemnité est due y compris pour les salariés ne justifiant pas de 2 ans d'ancienneté ou travaillant dans une entreprise de moins de 11 salariés.</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b/>
        </w:rPr>
      </w:pPr>
      <w:r w:rsidRPr="00647FFA">
        <w:rPr>
          <w:rFonts w:ascii="Arial" w:hAnsi="Arial" w:cs="Arial"/>
          <w:b/>
        </w:rPr>
        <w:t>Cass. soc., 30 nov. 2010, n° 09-66.210</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En dernier lieu, il est à noter que le salarié peut, dans un premier temps, obtenir une décision ordonnant sa réintégration et que celle-ci soit un échec du fait de l'employeur, ce qui conduit le salarié soit à effectuer une prise d'acte, soit à demander à la juridiction de prononcer une résiliation judiciaire.</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Dans ces cas, le salarié doit percevoir les rémunérations dues entre la date de la décision discriminatoire et la date de rupture du contrat de travail, puis les indemnités de licenciement, et enfin, l'indemnité pour un licenciement illicite.</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b/>
        </w:rPr>
      </w:pPr>
      <w:r w:rsidRPr="00647FFA">
        <w:rPr>
          <w:rFonts w:ascii="Arial" w:hAnsi="Arial" w:cs="Arial"/>
          <w:b/>
        </w:rPr>
        <w:t xml:space="preserve"> Cass. soc., 11 juill. 2012, n° 10-15.905</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En vertu du principe « pas de nullité sans texte », une rupture d'égalité constatée par les tribunaux sera indemnisée.</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 xml:space="preserve">Un salarié obtient un rappel de salaire et les indemnités de congés payés afférents dès lors qu'il est établi que l'ancienneté et l'expérience étaient prises en compte dans une prime spécifique et que l'employeur « </w:t>
      </w:r>
      <w:r w:rsidRPr="00647FFA">
        <w:rPr>
          <w:rFonts w:ascii="Arial" w:hAnsi="Arial" w:cs="Arial"/>
          <w:i/>
        </w:rPr>
        <w:t>ne démontrait aucune différence entre les tâches accomplies par les deux salariés</w:t>
      </w:r>
      <w:r w:rsidRPr="00647FFA">
        <w:rPr>
          <w:rFonts w:ascii="Arial" w:hAnsi="Arial" w:cs="Arial"/>
        </w:rPr>
        <w:t xml:space="preserve"> ». La cour d'appel a pu estimer que le principe « </w:t>
      </w:r>
      <w:r w:rsidRPr="00647FFA">
        <w:rPr>
          <w:rFonts w:ascii="Arial" w:hAnsi="Arial" w:cs="Arial"/>
          <w:i/>
        </w:rPr>
        <w:t>à travail égal, salaire égal</w:t>
      </w:r>
      <w:r w:rsidRPr="00647FFA">
        <w:rPr>
          <w:rFonts w:ascii="Arial" w:hAnsi="Arial" w:cs="Arial"/>
        </w:rPr>
        <w:t xml:space="preserve"> » n'était pas respecté.</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b/>
        </w:rPr>
      </w:pPr>
      <w:r w:rsidRPr="00647FFA">
        <w:rPr>
          <w:rFonts w:ascii="Arial" w:hAnsi="Arial" w:cs="Arial"/>
          <w:b/>
        </w:rPr>
        <w:t xml:space="preserve"> Cass. soc., 3 juin 2009, n° 07-42.992</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Bénéficie d'un rappel de salaire, un salarié en contrat d'accompagnement dans l'emploi (CAE) privé de primes pour travaux dangereux et de sujétions horaires, au seul motif de son statut de droit privé, alors que ces primes étaient accordées, par la commune, aux agents de droit public « exposés aux mêmes désagréments dans l'exercice des mêmes fonctions ».</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b/>
        </w:rPr>
      </w:pPr>
      <w:r w:rsidRPr="00647FFA">
        <w:rPr>
          <w:rFonts w:ascii="Arial" w:hAnsi="Arial" w:cs="Arial"/>
          <w:b/>
        </w:rPr>
        <w:t xml:space="preserve"> Cass. soc., 12 juin 2013, n° 12-17.273</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Pour une exception lorsque le salarié est licencié abusivement à la suite d'une action judiciaire, voir n°  60.</w:t>
      </w: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p>
    <w:p w:rsidR="0061602F" w:rsidRPr="00647FFA" w:rsidRDefault="0061602F" w:rsidP="0061602F">
      <w:pPr>
        <w:jc w:val="both"/>
        <w:rPr>
          <w:rFonts w:ascii="Arial" w:hAnsi="Arial" w:cs="Arial"/>
        </w:rPr>
      </w:pPr>
      <w:r w:rsidRPr="00647FFA">
        <w:rPr>
          <w:rFonts w:ascii="Arial" w:hAnsi="Arial" w:cs="Arial"/>
        </w:rPr>
        <w:t>S’agissant du délai pour intenter l’action, l'article  L. 1134-5 du code du travail indique que le délai de prescription ne court qu'à compter de la « révélation » de la discrimination. Cette précision est importante, car un délai de 5 ans peut paraître court pour réagir.</w:t>
      </w:r>
    </w:p>
    <w:p w:rsidR="000A6550" w:rsidRPr="00647FFA" w:rsidRDefault="000A6550" w:rsidP="000F57F6">
      <w:pPr>
        <w:jc w:val="both"/>
        <w:rPr>
          <w:rFonts w:ascii="Arial" w:hAnsi="Arial" w:cs="Arial"/>
          <w:b/>
          <w:sz w:val="20"/>
          <w:szCs w:val="20"/>
          <w:u w:val="single"/>
        </w:rPr>
      </w:pPr>
      <w:r w:rsidRPr="00647FFA">
        <w:rPr>
          <w:rFonts w:ascii="Arial" w:hAnsi="Arial" w:cs="Arial"/>
          <w:b/>
          <w:sz w:val="20"/>
          <w:szCs w:val="20"/>
          <w:u w:val="single"/>
        </w:rPr>
        <w:br w:type="page"/>
      </w:r>
    </w:p>
    <w:p w:rsidR="00CD5C4F" w:rsidRPr="00647FFA" w:rsidRDefault="00CD5C4F" w:rsidP="00CD5C4F">
      <w:pPr>
        <w:jc w:val="center"/>
        <w:rPr>
          <w:rFonts w:ascii="Arial" w:hAnsi="Arial" w:cs="Arial"/>
          <w:b/>
          <w:szCs w:val="20"/>
          <w:u w:val="single"/>
        </w:rPr>
      </w:pPr>
      <w:r w:rsidRPr="00647FFA">
        <w:rPr>
          <w:rFonts w:ascii="Arial" w:hAnsi="Arial" w:cs="Arial"/>
          <w:b/>
          <w:szCs w:val="20"/>
          <w:u w:val="single"/>
        </w:rPr>
        <w:t>Etude d’un cas de discrimination syndicale</w:t>
      </w:r>
    </w:p>
    <w:p w:rsidR="00CD5C4F" w:rsidRPr="00647FFA" w:rsidRDefault="00CD5C4F" w:rsidP="000F57F6">
      <w:pPr>
        <w:jc w:val="both"/>
        <w:rPr>
          <w:rFonts w:ascii="Arial" w:hAnsi="Arial" w:cs="Arial"/>
          <w:b/>
          <w:sz w:val="22"/>
          <w:szCs w:val="20"/>
          <w:u w:val="single"/>
        </w:rPr>
      </w:pPr>
    </w:p>
    <w:p w:rsidR="00CD5C4F" w:rsidRPr="00647FFA" w:rsidRDefault="00CD5C4F" w:rsidP="000F57F6">
      <w:pPr>
        <w:jc w:val="both"/>
        <w:rPr>
          <w:rFonts w:ascii="Arial" w:hAnsi="Arial" w:cs="Arial"/>
          <w:b/>
          <w:sz w:val="22"/>
          <w:szCs w:val="20"/>
          <w:u w:val="single"/>
        </w:rPr>
      </w:pPr>
      <w:r w:rsidRPr="00647FFA">
        <w:rPr>
          <w:rFonts w:ascii="Arial" w:hAnsi="Arial" w:cs="Arial"/>
          <w:b/>
          <w:sz w:val="22"/>
          <w:szCs w:val="20"/>
          <w:u w:val="single"/>
        </w:rPr>
        <w:t>Conclusions pour le salarié</w:t>
      </w:r>
    </w:p>
    <w:p w:rsidR="00CD5C4F" w:rsidRPr="00647FFA" w:rsidRDefault="00CD5C4F" w:rsidP="000F57F6">
      <w:pPr>
        <w:jc w:val="both"/>
        <w:rPr>
          <w:rFonts w:ascii="Arial" w:hAnsi="Arial" w:cs="Arial"/>
          <w:b/>
          <w:sz w:val="22"/>
          <w:szCs w:val="20"/>
          <w:u w:val="single"/>
        </w:rPr>
      </w:pPr>
      <w:r w:rsidRPr="00647FFA">
        <w:rPr>
          <w:rFonts w:ascii="Arial" w:hAnsi="Arial" w:cs="Arial"/>
          <w:b/>
          <w:noProof/>
          <w:sz w:val="22"/>
          <w:szCs w:val="20"/>
          <w:u w:val="single"/>
        </w:rPr>
        <w:drawing>
          <wp:inline distT="0" distB="0" distL="0" distR="0" wp14:anchorId="65B6E563" wp14:editId="348AE5C0">
            <wp:extent cx="5756910" cy="9641028"/>
            <wp:effectExtent l="0" t="0" r="8890" b="1143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9641028"/>
                    </a:xfrm>
                    <a:prstGeom prst="rect">
                      <a:avLst/>
                    </a:prstGeom>
                    <a:noFill/>
                    <a:ln>
                      <a:noFill/>
                    </a:ln>
                  </pic:spPr>
                </pic:pic>
              </a:graphicData>
            </a:graphic>
          </wp:inline>
        </w:drawing>
      </w:r>
      <w:r w:rsidRPr="00647FFA">
        <w:rPr>
          <w:rFonts w:ascii="Arial" w:hAnsi="Arial" w:cs="Arial"/>
        </w:rPr>
        <w:t xml:space="preserve"> </w:t>
      </w:r>
      <w:r w:rsidRPr="00647FFA">
        <w:rPr>
          <w:rFonts w:ascii="Arial" w:hAnsi="Arial" w:cs="Arial"/>
          <w:b/>
          <w:noProof/>
          <w:sz w:val="22"/>
          <w:szCs w:val="20"/>
          <w:u w:val="single"/>
        </w:rPr>
        <w:drawing>
          <wp:inline distT="0" distB="0" distL="0" distR="0" wp14:anchorId="4F9CC7F9" wp14:editId="4CB07166">
            <wp:extent cx="5756910" cy="9930408"/>
            <wp:effectExtent l="0" t="0" r="8890" b="127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9930408"/>
                    </a:xfrm>
                    <a:prstGeom prst="rect">
                      <a:avLst/>
                    </a:prstGeom>
                    <a:noFill/>
                    <a:ln>
                      <a:noFill/>
                    </a:ln>
                  </pic:spPr>
                </pic:pic>
              </a:graphicData>
            </a:graphic>
          </wp:inline>
        </w:drawing>
      </w:r>
    </w:p>
    <w:p w:rsidR="00CD5C4F" w:rsidRPr="00647FFA" w:rsidRDefault="00CD5C4F">
      <w:pPr>
        <w:rPr>
          <w:rFonts w:ascii="Arial" w:hAnsi="Arial" w:cs="Arial"/>
          <w:b/>
          <w:sz w:val="22"/>
          <w:szCs w:val="20"/>
          <w:u w:val="single"/>
        </w:rPr>
      </w:pPr>
      <w:r w:rsidRPr="00647FFA">
        <w:rPr>
          <w:rFonts w:ascii="Arial" w:hAnsi="Arial" w:cs="Arial"/>
          <w:b/>
          <w:noProof/>
          <w:sz w:val="22"/>
          <w:szCs w:val="20"/>
          <w:u w:val="single"/>
        </w:rPr>
        <w:drawing>
          <wp:inline distT="0" distB="0" distL="0" distR="0" wp14:anchorId="27FB3D02" wp14:editId="6C603F3B">
            <wp:extent cx="5756910" cy="9737524"/>
            <wp:effectExtent l="0" t="0" r="889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9737524"/>
                    </a:xfrm>
                    <a:prstGeom prst="rect">
                      <a:avLst/>
                    </a:prstGeom>
                    <a:noFill/>
                    <a:ln>
                      <a:noFill/>
                    </a:ln>
                  </pic:spPr>
                </pic:pic>
              </a:graphicData>
            </a:graphic>
          </wp:inline>
        </w:drawing>
      </w:r>
      <w:r w:rsidRPr="00647FFA">
        <w:rPr>
          <w:rFonts w:ascii="Arial" w:hAnsi="Arial" w:cs="Arial"/>
          <w:b/>
          <w:noProof/>
          <w:sz w:val="22"/>
          <w:szCs w:val="20"/>
          <w:u w:val="single"/>
        </w:rPr>
        <w:drawing>
          <wp:inline distT="0" distB="0" distL="0" distR="0" wp14:anchorId="43669B8A" wp14:editId="5269E68E">
            <wp:extent cx="5756910" cy="9654311"/>
            <wp:effectExtent l="0" t="0" r="889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9654311"/>
                    </a:xfrm>
                    <a:prstGeom prst="rect">
                      <a:avLst/>
                    </a:prstGeom>
                    <a:noFill/>
                    <a:ln>
                      <a:noFill/>
                    </a:ln>
                  </pic:spPr>
                </pic:pic>
              </a:graphicData>
            </a:graphic>
          </wp:inline>
        </w:drawing>
      </w:r>
      <w:r w:rsidRPr="00647FFA">
        <w:rPr>
          <w:rFonts w:ascii="Arial" w:hAnsi="Arial" w:cs="Arial"/>
          <w:noProof/>
        </w:rPr>
        <w:drawing>
          <wp:inline distT="0" distB="0" distL="0" distR="0" wp14:anchorId="43BEC53B" wp14:editId="08A134A4">
            <wp:extent cx="5756910" cy="9905040"/>
            <wp:effectExtent l="0" t="0" r="8890" b="127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9905040"/>
                    </a:xfrm>
                    <a:prstGeom prst="rect">
                      <a:avLst/>
                    </a:prstGeom>
                    <a:noFill/>
                    <a:ln>
                      <a:noFill/>
                    </a:ln>
                  </pic:spPr>
                </pic:pic>
              </a:graphicData>
            </a:graphic>
          </wp:inline>
        </w:drawing>
      </w:r>
      <w:r w:rsidRPr="00647FFA">
        <w:rPr>
          <w:rFonts w:ascii="Arial" w:hAnsi="Arial" w:cs="Arial"/>
        </w:rPr>
        <w:t xml:space="preserve"> </w:t>
      </w:r>
      <w:r w:rsidRPr="00647FFA">
        <w:rPr>
          <w:rFonts w:ascii="Arial" w:hAnsi="Arial" w:cs="Arial"/>
          <w:noProof/>
        </w:rPr>
        <w:drawing>
          <wp:inline distT="0" distB="0" distL="0" distR="0" wp14:anchorId="2B6D20A4" wp14:editId="1489FBBD">
            <wp:extent cx="5756910" cy="7839197"/>
            <wp:effectExtent l="0" t="0" r="8890" b="9525"/>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7839197"/>
                    </a:xfrm>
                    <a:prstGeom prst="rect">
                      <a:avLst/>
                    </a:prstGeom>
                    <a:noFill/>
                    <a:ln>
                      <a:noFill/>
                    </a:ln>
                  </pic:spPr>
                </pic:pic>
              </a:graphicData>
            </a:graphic>
          </wp:inline>
        </w:drawing>
      </w:r>
    </w:p>
    <w:p w:rsidR="00CD5C4F" w:rsidRPr="00647FFA" w:rsidRDefault="00CD5C4F">
      <w:pPr>
        <w:rPr>
          <w:rFonts w:ascii="Arial" w:hAnsi="Arial" w:cs="Arial"/>
          <w:b/>
          <w:sz w:val="22"/>
          <w:szCs w:val="20"/>
          <w:u w:val="single"/>
        </w:rPr>
      </w:pPr>
      <w:r w:rsidRPr="00647FFA">
        <w:rPr>
          <w:rFonts w:ascii="Arial" w:hAnsi="Arial" w:cs="Arial"/>
          <w:b/>
          <w:sz w:val="22"/>
          <w:szCs w:val="20"/>
          <w:u w:val="single"/>
        </w:rPr>
        <w:br w:type="page"/>
      </w:r>
    </w:p>
    <w:p w:rsidR="00CD5C4F" w:rsidRPr="00647FFA" w:rsidRDefault="00CD5C4F" w:rsidP="000F57F6">
      <w:pPr>
        <w:jc w:val="both"/>
        <w:rPr>
          <w:rFonts w:ascii="Arial" w:hAnsi="Arial" w:cs="Arial"/>
          <w:b/>
          <w:sz w:val="22"/>
          <w:szCs w:val="20"/>
          <w:u w:val="single"/>
        </w:rPr>
      </w:pPr>
      <w:r w:rsidRPr="00647FFA">
        <w:rPr>
          <w:rFonts w:ascii="Arial" w:hAnsi="Arial" w:cs="Arial"/>
          <w:b/>
          <w:sz w:val="22"/>
          <w:szCs w:val="20"/>
          <w:u w:val="single"/>
        </w:rPr>
        <w:t>Conclusions pour l’employeur</w:t>
      </w:r>
    </w:p>
    <w:p w:rsidR="00CD5C4F" w:rsidRPr="00647FFA" w:rsidRDefault="00CD5C4F" w:rsidP="000F57F6">
      <w:pPr>
        <w:jc w:val="both"/>
        <w:rPr>
          <w:rFonts w:ascii="Arial" w:hAnsi="Arial" w:cs="Arial"/>
          <w:b/>
          <w:sz w:val="22"/>
          <w:szCs w:val="20"/>
          <w:u w:val="single"/>
        </w:rPr>
      </w:pPr>
    </w:p>
    <w:p w:rsidR="00CD5C4F" w:rsidRPr="00647FFA" w:rsidRDefault="00CD5C4F" w:rsidP="000F57F6">
      <w:pPr>
        <w:jc w:val="both"/>
        <w:rPr>
          <w:rFonts w:ascii="Arial" w:hAnsi="Arial" w:cs="Arial"/>
          <w:b/>
          <w:sz w:val="22"/>
          <w:szCs w:val="20"/>
          <w:u w:val="single"/>
        </w:rPr>
      </w:pPr>
      <w:r w:rsidRPr="00647FFA">
        <w:rPr>
          <w:rFonts w:ascii="Arial" w:hAnsi="Arial" w:cs="Arial"/>
          <w:b/>
          <w:noProof/>
          <w:sz w:val="22"/>
          <w:szCs w:val="20"/>
          <w:u w:val="single"/>
        </w:rPr>
        <w:drawing>
          <wp:inline distT="0" distB="0" distL="0" distR="0" wp14:anchorId="0C8B3211" wp14:editId="530C76B0">
            <wp:extent cx="5756910" cy="1914220"/>
            <wp:effectExtent l="0" t="0" r="889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1914220"/>
                    </a:xfrm>
                    <a:prstGeom prst="rect">
                      <a:avLst/>
                    </a:prstGeom>
                    <a:noFill/>
                    <a:ln>
                      <a:noFill/>
                    </a:ln>
                  </pic:spPr>
                </pic:pic>
              </a:graphicData>
            </a:graphic>
          </wp:inline>
        </w:drawing>
      </w:r>
      <w:r w:rsidRPr="00647FFA">
        <w:rPr>
          <w:rFonts w:ascii="Arial" w:hAnsi="Arial" w:cs="Arial"/>
        </w:rPr>
        <w:t xml:space="preserve"> </w:t>
      </w:r>
      <w:r w:rsidRPr="00647FFA">
        <w:rPr>
          <w:rFonts w:ascii="Arial" w:hAnsi="Arial" w:cs="Arial"/>
          <w:b/>
          <w:noProof/>
          <w:sz w:val="22"/>
          <w:szCs w:val="20"/>
          <w:u w:val="single"/>
        </w:rPr>
        <w:drawing>
          <wp:inline distT="0" distB="0" distL="0" distR="0" wp14:anchorId="203226D7" wp14:editId="3F08C4F8">
            <wp:extent cx="5756910" cy="8106122"/>
            <wp:effectExtent l="0" t="0" r="889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8106122"/>
                    </a:xfrm>
                    <a:prstGeom prst="rect">
                      <a:avLst/>
                    </a:prstGeom>
                    <a:noFill/>
                    <a:ln>
                      <a:noFill/>
                    </a:ln>
                  </pic:spPr>
                </pic:pic>
              </a:graphicData>
            </a:graphic>
          </wp:inline>
        </w:drawing>
      </w:r>
      <w:r w:rsidRPr="00647FFA">
        <w:rPr>
          <w:rFonts w:ascii="Arial" w:hAnsi="Arial" w:cs="Arial"/>
        </w:rPr>
        <w:t xml:space="preserve"> </w:t>
      </w:r>
      <w:r w:rsidRPr="00647FFA">
        <w:rPr>
          <w:rFonts w:ascii="Arial" w:hAnsi="Arial" w:cs="Arial"/>
          <w:noProof/>
        </w:rPr>
        <w:drawing>
          <wp:inline distT="0" distB="0" distL="0" distR="0" wp14:anchorId="4E794725" wp14:editId="1DAB233F">
            <wp:extent cx="5756910" cy="3800722"/>
            <wp:effectExtent l="0" t="0" r="8890" b="9525"/>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800722"/>
                    </a:xfrm>
                    <a:prstGeom prst="rect">
                      <a:avLst/>
                    </a:prstGeom>
                    <a:noFill/>
                    <a:ln>
                      <a:noFill/>
                    </a:ln>
                  </pic:spPr>
                </pic:pic>
              </a:graphicData>
            </a:graphic>
          </wp:inline>
        </w:drawing>
      </w:r>
    </w:p>
    <w:p w:rsidR="00CD5C4F" w:rsidRPr="00647FFA" w:rsidRDefault="00CD5C4F">
      <w:pPr>
        <w:rPr>
          <w:rFonts w:ascii="Arial" w:hAnsi="Arial" w:cs="Arial"/>
          <w:b/>
          <w:sz w:val="22"/>
          <w:szCs w:val="20"/>
          <w:u w:val="single"/>
        </w:rPr>
      </w:pPr>
      <w:r w:rsidRPr="00647FFA">
        <w:rPr>
          <w:rFonts w:ascii="Arial" w:hAnsi="Arial" w:cs="Arial"/>
          <w:b/>
          <w:sz w:val="22"/>
          <w:szCs w:val="20"/>
          <w:u w:val="single"/>
        </w:rPr>
        <w:br w:type="page"/>
      </w:r>
    </w:p>
    <w:p w:rsidR="00B75EC5" w:rsidRPr="00647FFA" w:rsidRDefault="00CD5C4F" w:rsidP="000F57F6">
      <w:pPr>
        <w:jc w:val="both"/>
        <w:rPr>
          <w:rFonts w:ascii="Arial" w:hAnsi="Arial" w:cs="Arial"/>
          <w:b/>
          <w:sz w:val="22"/>
          <w:szCs w:val="20"/>
          <w:u w:val="single"/>
        </w:rPr>
      </w:pPr>
      <w:r w:rsidRPr="00647FFA">
        <w:rPr>
          <w:rFonts w:ascii="Arial" w:hAnsi="Arial" w:cs="Arial"/>
          <w:b/>
          <w:sz w:val="22"/>
          <w:szCs w:val="20"/>
          <w:u w:val="single"/>
        </w:rPr>
        <w:t>J</w:t>
      </w:r>
      <w:r w:rsidR="000A6550" w:rsidRPr="00647FFA">
        <w:rPr>
          <w:rFonts w:ascii="Arial" w:hAnsi="Arial" w:cs="Arial"/>
          <w:b/>
          <w:sz w:val="22"/>
          <w:szCs w:val="20"/>
          <w:u w:val="single"/>
        </w:rPr>
        <w:t>ugement du Conseil de prud’hommes de MONTBRISON</w:t>
      </w:r>
    </w:p>
    <w:p w:rsidR="00B75EC5" w:rsidRPr="00647FFA" w:rsidRDefault="00B75EC5" w:rsidP="000F57F6">
      <w:pPr>
        <w:jc w:val="both"/>
        <w:rPr>
          <w:rFonts w:ascii="Arial" w:hAnsi="Arial" w:cs="Arial"/>
          <w:b/>
          <w:sz w:val="22"/>
          <w:szCs w:val="20"/>
          <w:u w:val="single"/>
        </w:rPr>
      </w:pPr>
    </w:p>
    <w:p w:rsidR="00492C19" w:rsidRPr="00647FFA" w:rsidRDefault="00B75EC5" w:rsidP="000F57F6">
      <w:pPr>
        <w:jc w:val="both"/>
        <w:rPr>
          <w:rFonts w:ascii="Arial" w:hAnsi="Arial" w:cs="Arial"/>
          <w:b/>
          <w:sz w:val="22"/>
          <w:szCs w:val="20"/>
          <w:u w:val="single"/>
        </w:rPr>
      </w:pPr>
      <w:r w:rsidRPr="00647FFA">
        <w:rPr>
          <w:rFonts w:ascii="Arial" w:hAnsi="Arial" w:cs="Arial"/>
          <w:b/>
          <w:noProof/>
          <w:sz w:val="22"/>
          <w:szCs w:val="20"/>
          <w:u w:val="single"/>
        </w:rPr>
        <w:drawing>
          <wp:inline distT="0" distB="0" distL="0" distR="0" wp14:anchorId="4973E255" wp14:editId="7DBEA46D">
            <wp:extent cx="5756910" cy="8751008"/>
            <wp:effectExtent l="25400" t="0" r="889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56910" cy="8751008"/>
                    </a:xfrm>
                    <a:prstGeom prst="rect">
                      <a:avLst/>
                    </a:prstGeom>
                    <a:noFill/>
                    <a:ln w="9525">
                      <a:noFill/>
                      <a:miter lim="800000"/>
                      <a:headEnd/>
                      <a:tailEnd/>
                    </a:ln>
                  </pic:spPr>
                </pic:pic>
              </a:graphicData>
            </a:graphic>
          </wp:inline>
        </w:drawing>
      </w:r>
      <w:r w:rsidR="00D02B00" w:rsidRPr="00647FFA">
        <w:rPr>
          <w:rFonts w:ascii="Arial" w:hAnsi="Arial" w:cs="Arial"/>
          <w:b/>
          <w:noProof/>
          <w:sz w:val="22"/>
          <w:szCs w:val="20"/>
          <w:u w:val="single"/>
        </w:rPr>
        <w:drawing>
          <wp:inline distT="0" distB="0" distL="0" distR="0" wp14:anchorId="15B6E9BA" wp14:editId="25314F6D">
            <wp:extent cx="5756910" cy="8606457"/>
            <wp:effectExtent l="25400" t="0" r="889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756910" cy="8606457"/>
                    </a:xfrm>
                    <a:prstGeom prst="rect">
                      <a:avLst/>
                    </a:prstGeom>
                    <a:noFill/>
                    <a:ln w="9525">
                      <a:noFill/>
                      <a:miter lim="800000"/>
                      <a:headEnd/>
                      <a:tailEnd/>
                    </a:ln>
                  </pic:spPr>
                </pic:pic>
              </a:graphicData>
            </a:graphic>
          </wp:inline>
        </w:drawing>
      </w:r>
    </w:p>
    <w:p w:rsidR="0051114F" w:rsidRPr="00647FFA" w:rsidRDefault="0051114F" w:rsidP="000F57F6">
      <w:pPr>
        <w:jc w:val="both"/>
        <w:rPr>
          <w:rFonts w:ascii="Arial" w:hAnsi="Arial" w:cs="Arial"/>
          <w:b/>
          <w:sz w:val="20"/>
          <w:szCs w:val="20"/>
          <w:u w:val="single"/>
        </w:rPr>
      </w:pPr>
    </w:p>
    <w:p w:rsidR="000A6550" w:rsidRPr="00647FFA" w:rsidRDefault="00104956" w:rsidP="000F57F6">
      <w:pPr>
        <w:jc w:val="both"/>
        <w:rPr>
          <w:rFonts w:ascii="Arial" w:hAnsi="Arial" w:cs="Arial"/>
          <w:b/>
          <w:sz w:val="20"/>
          <w:szCs w:val="20"/>
          <w:u w:val="single"/>
        </w:rPr>
      </w:pPr>
      <w:r w:rsidRPr="00647FFA">
        <w:rPr>
          <w:rFonts w:ascii="Arial" w:hAnsi="Arial" w:cs="Arial"/>
          <w:b/>
          <w:noProof/>
          <w:sz w:val="20"/>
          <w:szCs w:val="20"/>
          <w:u w:val="single"/>
        </w:rPr>
        <w:drawing>
          <wp:inline distT="0" distB="0" distL="0" distR="0" wp14:anchorId="6FC0CDAE" wp14:editId="529F782F">
            <wp:extent cx="5756910" cy="8283938"/>
            <wp:effectExtent l="25400" t="0" r="889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756910" cy="8283938"/>
                    </a:xfrm>
                    <a:prstGeom prst="rect">
                      <a:avLst/>
                    </a:prstGeom>
                    <a:noFill/>
                    <a:ln w="9525">
                      <a:noFill/>
                      <a:miter lim="800000"/>
                      <a:headEnd/>
                      <a:tailEnd/>
                    </a:ln>
                  </pic:spPr>
                </pic:pic>
              </a:graphicData>
            </a:graphic>
          </wp:inline>
        </w:drawing>
      </w:r>
    </w:p>
    <w:p w:rsidR="000F57F6" w:rsidRPr="00647FFA" w:rsidRDefault="000F57F6" w:rsidP="000F57F6">
      <w:pPr>
        <w:jc w:val="both"/>
        <w:rPr>
          <w:rFonts w:ascii="Arial" w:hAnsi="Arial" w:cs="Arial"/>
        </w:rPr>
      </w:pPr>
    </w:p>
    <w:sectPr w:rsidR="000F57F6" w:rsidRPr="00647FFA" w:rsidSect="00990218">
      <w:footerReference w:type="even" r:id="rId22"/>
      <w:footerReference w:type="default" r:id="rId2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B00" w:rsidRDefault="00D02B00" w:rsidP="00382D6F">
      <w:r>
        <w:separator/>
      </w:r>
    </w:p>
  </w:endnote>
  <w:endnote w:type="continuationSeparator" w:id="0">
    <w:p w:rsidR="00D02B00" w:rsidRDefault="00D02B00" w:rsidP="00382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B00" w:rsidRDefault="00D02B00" w:rsidP="0056148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02B00" w:rsidRDefault="00D02B00" w:rsidP="00382D6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B00" w:rsidRDefault="00D02B00" w:rsidP="0056148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47FFA">
      <w:rPr>
        <w:rStyle w:val="Numrodepage"/>
        <w:noProof/>
      </w:rPr>
      <w:t>1</w:t>
    </w:r>
    <w:r>
      <w:rPr>
        <w:rStyle w:val="Numrodepage"/>
      </w:rPr>
      <w:fldChar w:fldCharType="end"/>
    </w:r>
  </w:p>
  <w:p w:rsidR="00D02B00" w:rsidRDefault="00D02B00" w:rsidP="00382D6F">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B00" w:rsidRDefault="00D02B00" w:rsidP="00382D6F">
      <w:r>
        <w:separator/>
      </w:r>
    </w:p>
  </w:footnote>
  <w:footnote w:type="continuationSeparator" w:id="0">
    <w:p w:rsidR="00D02B00" w:rsidRDefault="00D02B00" w:rsidP="00382D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6A7A"/>
    <w:multiLevelType w:val="multilevel"/>
    <w:tmpl w:val="119C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F7D45"/>
    <w:multiLevelType w:val="multilevel"/>
    <w:tmpl w:val="477C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13FDC"/>
    <w:multiLevelType w:val="multilevel"/>
    <w:tmpl w:val="3D0C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6670E"/>
    <w:multiLevelType w:val="multilevel"/>
    <w:tmpl w:val="85A8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F246D"/>
    <w:multiLevelType w:val="multilevel"/>
    <w:tmpl w:val="31DC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6711D5"/>
    <w:multiLevelType w:val="multilevel"/>
    <w:tmpl w:val="7F2A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F7A7E"/>
    <w:multiLevelType w:val="multilevel"/>
    <w:tmpl w:val="E9FC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E16C8"/>
    <w:multiLevelType w:val="multilevel"/>
    <w:tmpl w:val="4AC0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974CB"/>
    <w:multiLevelType w:val="multilevel"/>
    <w:tmpl w:val="DFA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05901"/>
    <w:multiLevelType w:val="multilevel"/>
    <w:tmpl w:val="9D70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B11A33"/>
    <w:multiLevelType w:val="multilevel"/>
    <w:tmpl w:val="ADDA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4C53E9"/>
    <w:multiLevelType w:val="multilevel"/>
    <w:tmpl w:val="9462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53D80"/>
    <w:multiLevelType w:val="multilevel"/>
    <w:tmpl w:val="4504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BF42EA"/>
    <w:multiLevelType w:val="multilevel"/>
    <w:tmpl w:val="9148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F53977"/>
    <w:multiLevelType w:val="multilevel"/>
    <w:tmpl w:val="9042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680AFE"/>
    <w:multiLevelType w:val="multilevel"/>
    <w:tmpl w:val="EC78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B8180E"/>
    <w:multiLevelType w:val="multilevel"/>
    <w:tmpl w:val="F994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A9042F"/>
    <w:multiLevelType w:val="multilevel"/>
    <w:tmpl w:val="71BA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6735AA"/>
    <w:multiLevelType w:val="multilevel"/>
    <w:tmpl w:val="DA7E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4D2DE4"/>
    <w:multiLevelType w:val="multilevel"/>
    <w:tmpl w:val="6D48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4F2E19"/>
    <w:multiLevelType w:val="multilevel"/>
    <w:tmpl w:val="7AA6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B46631"/>
    <w:multiLevelType w:val="multilevel"/>
    <w:tmpl w:val="4B42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446736"/>
    <w:multiLevelType w:val="multilevel"/>
    <w:tmpl w:val="A17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F77121"/>
    <w:multiLevelType w:val="multilevel"/>
    <w:tmpl w:val="AE940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182F9E"/>
    <w:multiLevelType w:val="multilevel"/>
    <w:tmpl w:val="D820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9F635D"/>
    <w:multiLevelType w:val="multilevel"/>
    <w:tmpl w:val="7DE8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18036D"/>
    <w:multiLevelType w:val="multilevel"/>
    <w:tmpl w:val="55FAB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1F0BD0"/>
    <w:multiLevelType w:val="multilevel"/>
    <w:tmpl w:val="D67A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570921"/>
    <w:multiLevelType w:val="multilevel"/>
    <w:tmpl w:val="C042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5E0C1E"/>
    <w:multiLevelType w:val="multilevel"/>
    <w:tmpl w:val="3E82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144EA6"/>
    <w:multiLevelType w:val="multilevel"/>
    <w:tmpl w:val="FDBC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651080"/>
    <w:multiLevelType w:val="multilevel"/>
    <w:tmpl w:val="638C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074EDD"/>
    <w:multiLevelType w:val="multilevel"/>
    <w:tmpl w:val="81CC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1F2432"/>
    <w:multiLevelType w:val="multilevel"/>
    <w:tmpl w:val="B1BE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66516F"/>
    <w:multiLevelType w:val="multilevel"/>
    <w:tmpl w:val="9D40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1426F3"/>
    <w:multiLevelType w:val="multilevel"/>
    <w:tmpl w:val="0580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5624E9"/>
    <w:multiLevelType w:val="multilevel"/>
    <w:tmpl w:val="89B0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507444"/>
    <w:multiLevelType w:val="multilevel"/>
    <w:tmpl w:val="3D7A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59304E"/>
    <w:multiLevelType w:val="multilevel"/>
    <w:tmpl w:val="B27E3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5E0580"/>
    <w:multiLevelType w:val="multilevel"/>
    <w:tmpl w:val="7022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3"/>
  </w:num>
  <w:num w:numId="3">
    <w:abstractNumId w:val="35"/>
  </w:num>
  <w:num w:numId="4">
    <w:abstractNumId w:val="27"/>
  </w:num>
  <w:num w:numId="5">
    <w:abstractNumId w:val="15"/>
  </w:num>
  <w:num w:numId="6">
    <w:abstractNumId w:val="2"/>
  </w:num>
  <w:num w:numId="7">
    <w:abstractNumId w:val="9"/>
  </w:num>
  <w:num w:numId="8">
    <w:abstractNumId w:val="11"/>
  </w:num>
  <w:num w:numId="9">
    <w:abstractNumId w:val="13"/>
  </w:num>
  <w:num w:numId="10">
    <w:abstractNumId w:val="12"/>
  </w:num>
  <w:num w:numId="11">
    <w:abstractNumId w:val="6"/>
  </w:num>
  <w:num w:numId="12">
    <w:abstractNumId w:val="26"/>
  </w:num>
  <w:num w:numId="13">
    <w:abstractNumId w:val="22"/>
  </w:num>
  <w:num w:numId="14">
    <w:abstractNumId w:val="28"/>
  </w:num>
  <w:num w:numId="15">
    <w:abstractNumId w:val="7"/>
  </w:num>
  <w:num w:numId="16">
    <w:abstractNumId w:val="37"/>
  </w:num>
  <w:num w:numId="17">
    <w:abstractNumId w:val="16"/>
  </w:num>
  <w:num w:numId="18">
    <w:abstractNumId w:val="29"/>
  </w:num>
  <w:num w:numId="19">
    <w:abstractNumId w:val="39"/>
  </w:num>
  <w:num w:numId="20">
    <w:abstractNumId w:val="21"/>
  </w:num>
  <w:num w:numId="21">
    <w:abstractNumId w:val="1"/>
  </w:num>
  <w:num w:numId="22">
    <w:abstractNumId w:val="0"/>
  </w:num>
  <w:num w:numId="23">
    <w:abstractNumId w:val="33"/>
  </w:num>
  <w:num w:numId="24">
    <w:abstractNumId w:val="3"/>
  </w:num>
  <w:num w:numId="25">
    <w:abstractNumId w:val="4"/>
  </w:num>
  <w:num w:numId="26">
    <w:abstractNumId w:val="10"/>
  </w:num>
  <w:num w:numId="27">
    <w:abstractNumId w:val="24"/>
  </w:num>
  <w:num w:numId="28">
    <w:abstractNumId w:val="31"/>
  </w:num>
  <w:num w:numId="29">
    <w:abstractNumId w:val="5"/>
  </w:num>
  <w:num w:numId="30">
    <w:abstractNumId w:val="36"/>
  </w:num>
  <w:num w:numId="31">
    <w:abstractNumId w:val="18"/>
  </w:num>
  <w:num w:numId="32">
    <w:abstractNumId w:val="38"/>
  </w:num>
  <w:num w:numId="33">
    <w:abstractNumId w:val="8"/>
  </w:num>
  <w:num w:numId="34">
    <w:abstractNumId w:val="30"/>
  </w:num>
  <w:num w:numId="35">
    <w:abstractNumId w:val="34"/>
  </w:num>
  <w:num w:numId="36">
    <w:abstractNumId w:val="20"/>
  </w:num>
  <w:num w:numId="37">
    <w:abstractNumId w:val="25"/>
  </w:num>
  <w:num w:numId="38">
    <w:abstractNumId w:val="19"/>
  </w:num>
  <w:num w:numId="39">
    <w:abstractNumId w:val="14"/>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E24"/>
    <w:rsid w:val="000A4618"/>
    <w:rsid w:val="000A6550"/>
    <w:rsid w:val="000F57F6"/>
    <w:rsid w:val="00104956"/>
    <w:rsid w:val="001251B8"/>
    <w:rsid w:val="00132A99"/>
    <w:rsid w:val="00146883"/>
    <w:rsid w:val="001D48D0"/>
    <w:rsid w:val="001F0163"/>
    <w:rsid w:val="00241846"/>
    <w:rsid w:val="002678D0"/>
    <w:rsid w:val="003362B2"/>
    <w:rsid w:val="00382D6F"/>
    <w:rsid w:val="00436DE5"/>
    <w:rsid w:val="00492C19"/>
    <w:rsid w:val="004A7D92"/>
    <w:rsid w:val="0051114F"/>
    <w:rsid w:val="00561480"/>
    <w:rsid w:val="0061602F"/>
    <w:rsid w:val="00647FFA"/>
    <w:rsid w:val="006E7B43"/>
    <w:rsid w:val="00730763"/>
    <w:rsid w:val="00783E72"/>
    <w:rsid w:val="007E6A05"/>
    <w:rsid w:val="00846937"/>
    <w:rsid w:val="00867626"/>
    <w:rsid w:val="008C78E9"/>
    <w:rsid w:val="008D2B58"/>
    <w:rsid w:val="009045B5"/>
    <w:rsid w:val="00923057"/>
    <w:rsid w:val="009309A2"/>
    <w:rsid w:val="009403DF"/>
    <w:rsid w:val="00990218"/>
    <w:rsid w:val="009C7E24"/>
    <w:rsid w:val="00A41637"/>
    <w:rsid w:val="00B112E1"/>
    <w:rsid w:val="00B75EC5"/>
    <w:rsid w:val="00CD3EED"/>
    <w:rsid w:val="00CD5C4F"/>
    <w:rsid w:val="00D02B00"/>
    <w:rsid w:val="00E0337A"/>
    <w:rsid w:val="00E96675"/>
    <w:rsid w:val="00EA2A72"/>
    <w:rsid w:val="00EF0DB0"/>
    <w:rsid w:val="00F03889"/>
    <w:rsid w:val="00F32DAA"/>
    <w:rsid w:val="00F4434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9C7E24"/>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9C7E24"/>
    <w:pPr>
      <w:spacing w:before="100" w:beforeAutospacing="1" w:after="100" w:afterAutospacing="1"/>
      <w:outlineLvl w:val="2"/>
    </w:pPr>
    <w:rPr>
      <w:rFonts w:ascii="Times" w:hAnsi="Times"/>
      <w:b/>
      <w:bCs/>
      <w:sz w:val="27"/>
      <w:szCs w:val="27"/>
    </w:rPr>
  </w:style>
  <w:style w:type="paragraph" w:styleId="Titre4">
    <w:name w:val="heading 4"/>
    <w:basedOn w:val="Normal"/>
    <w:link w:val="Titre4Car"/>
    <w:uiPriority w:val="9"/>
    <w:qFormat/>
    <w:rsid w:val="009C7E24"/>
    <w:pPr>
      <w:spacing w:before="100" w:beforeAutospacing="1" w:after="100" w:afterAutospacing="1"/>
      <w:outlineLvl w:val="3"/>
    </w:pPr>
    <w:rPr>
      <w:rFonts w:ascii="Times" w:hAnsi="Times"/>
      <w:b/>
      <w:bCs/>
    </w:rPr>
  </w:style>
  <w:style w:type="paragraph" w:styleId="Titre5">
    <w:name w:val="heading 5"/>
    <w:basedOn w:val="Normal"/>
    <w:link w:val="Titre5Car"/>
    <w:uiPriority w:val="9"/>
    <w:qFormat/>
    <w:rsid w:val="009C7E24"/>
    <w:pPr>
      <w:spacing w:before="100" w:beforeAutospacing="1" w:after="100" w:afterAutospacing="1"/>
      <w:outlineLvl w:val="4"/>
    </w:pPr>
    <w:rPr>
      <w:rFonts w:ascii="Times" w:hAnsi="Times"/>
      <w:b/>
      <w:bCs/>
      <w:sz w:val="20"/>
      <w:szCs w:val="20"/>
    </w:rPr>
  </w:style>
  <w:style w:type="paragraph" w:styleId="Titre6">
    <w:name w:val="heading 6"/>
    <w:basedOn w:val="Normal"/>
    <w:link w:val="Titre6Car"/>
    <w:uiPriority w:val="9"/>
    <w:qFormat/>
    <w:rsid w:val="009C7E24"/>
    <w:pPr>
      <w:spacing w:before="100" w:beforeAutospacing="1" w:after="100" w:afterAutospacing="1"/>
      <w:outlineLvl w:val="5"/>
    </w:pPr>
    <w:rPr>
      <w:rFonts w:ascii="Times" w:hAnsi="Times"/>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C7E24"/>
    <w:rPr>
      <w:rFonts w:ascii="Times" w:hAnsi="Times"/>
      <w:b/>
      <w:bCs/>
      <w:sz w:val="36"/>
      <w:szCs w:val="36"/>
    </w:rPr>
  </w:style>
  <w:style w:type="character" w:customStyle="1" w:styleId="Titre3Car">
    <w:name w:val="Titre 3 Car"/>
    <w:basedOn w:val="Policepardfaut"/>
    <w:link w:val="Titre3"/>
    <w:uiPriority w:val="9"/>
    <w:rsid w:val="009C7E24"/>
    <w:rPr>
      <w:rFonts w:ascii="Times" w:hAnsi="Times"/>
      <w:b/>
      <w:bCs/>
      <w:sz w:val="27"/>
      <w:szCs w:val="27"/>
    </w:rPr>
  </w:style>
  <w:style w:type="character" w:customStyle="1" w:styleId="Titre4Car">
    <w:name w:val="Titre 4 Car"/>
    <w:basedOn w:val="Policepardfaut"/>
    <w:link w:val="Titre4"/>
    <w:uiPriority w:val="9"/>
    <w:rsid w:val="009C7E24"/>
    <w:rPr>
      <w:rFonts w:ascii="Times" w:hAnsi="Times"/>
      <w:b/>
      <w:bCs/>
    </w:rPr>
  </w:style>
  <w:style w:type="character" w:customStyle="1" w:styleId="Titre5Car">
    <w:name w:val="Titre 5 Car"/>
    <w:basedOn w:val="Policepardfaut"/>
    <w:link w:val="Titre5"/>
    <w:uiPriority w:val="9"/>
    <w:rsid w:val="009C7E24"/>
    <w:rPr>
      <w:rFonts w:ascii="Times" w:hAnsi="Times"/>
      <w:b/>
      <w:bCs/>
      <w:sz w:val="20"/>
      <w:szCs w:val="20"/>
    </w:rPr>
  </w:style>
  <w:style w:type="character" w:customStyle="1" w:styleId="Titre6Car">
    <w:name w:val="Titre 6 Car"/>
    <w:basedOn w:val="Policepardfaut"/>
    <w:link w:val="Titre6"/>
    <w:uiPriority w:val="9"/>
    <w:rsid w:val="009C7E24"/>
    <w:rPr>
      <w:rFonts w:ascii="Times" w:hAnsi="Times"/>
      <w:b/>
      <w:bCs/>
      <w:sz w:val="15"/>
      <w:szCs w:val="15"/>
    </w:rPr>
  </w:style>
  <w:style w:type="paragraph" w:customStyle="1" w:styleId="al">
    <w:name w:val="al"/>
    <w:basedOn w:val="Normal"/>
    <w:rsid w:val="009C7E24"/>
    <w:pPr>
      <w:spacing w:before="100" w:beforeAutospacing="1" w:after="100" w:afterAutospacing="1"/>
    </w:pPr>
    <w:rPr>
      <w:rFonts w:ascii="Times" w:hAnsi="Times"/>
      <w:sz w:val="20"/>
      <w:szCs w:val="20"/>
    </w:rPr>
  </w:style>
  <w:style w:type="character" w:customStyle="1" w:styleId="intr">
    <w:name w:val="intr"/>
    <w:basedOn w:val="Policepardfaut"/>
    <w:rsid w:val="009C7E24"/>
  </w:style>
  <w:style w:type="character" w:styleId="lev">
    <w:name w:val="Strong"/>
    <w:basedOn w:val="Policepardfaut"/>
    <w:uiPriority w:val="22"/>
    <w:qFormat/>
    <w:rsid w:val="009C7E24"/>
    <w:rPr>
      <w:b/>
      <w:bCs/>
    </w:rPr>
  </w:style>
  <w:style w:type="paragraph" w:styleId="NormalWeb">
    <w:name w:val="Normal (Web)"/>
    <w:basedOn w:val="Normal"/>
    <w:uiPriority w:val="99"/>
    <w:semiHidden/>
    <w:unhideWhenUsed/>
    <w:rsid w:val="009C7E24"/>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semiHidden/>
    <w:unhideWhenUsed/>
    <w:rsid w:val="009C7E24"/>
    <w:rPr>
      <w:color w:val="0000FF"/>
      <w:u w:val="single"/>
    </w:rPr>
  </w:style>
  <w:style w:type="paragraph" w:styleId="Pieddepage">
    <w:name w:val="footer"/>
    <w:basedOn w:val="Normal"/>
    <w:link w:val="PieddepageCar"/>
    <w:unhideWhenUsed/>
    <w:rsid w:val="00382D6F"/>
    <w:pPr>
      <w:tabs>
        <w:tab w:val="center" w:pos="4536"/>
        <w:tab w:val="right" w:pos="9072"/>
      </w:tabs>
    </w:pPr>
  </w:style>
  <w:style w:type="character" w:customStyle="1" w:styleId="PieddepageCar">
    <w:name w:val="Pied de page Car"/>
    <w:basedOn w:val="Policepardfaut"/>
    <w:link w:val="Pieddepage"/>
    <w:rsid w:val="00382D6F"/>
  </w:style>
  <w:style w:type="character" w:styleId="Numrodepage">
    <w:name w:val="page number"/>
    <w:basedOn w:val="Policepardfaut"/>
    <w:uiPriority w:val="99"/>
    <w:semiHidden/>
    <w:unhideWhenUsed/>
    <w:rsid w:val="00382D6F"/>
  </w:style>
  <w:style w:type="paragraph" w:styleId="En-tte">
    <w:name w:val="header"/>
    <w:basedOn w:val="Normal"/>
    <w:link w:val="En-tteCar"/>
    <w:rsid w:val="00146883"/>
    <w:pPr>
      <w:tabs>
        <w:tab w:val="center" w:pos="4536"/>
        <w:tab w:val="right" w:pos="9072"/>
      </w:tabs>
    </w:pPr>
    <w:rPr>
      <w:rFonts w:ascii="Times New Roman" w:eastAsia="Times New Roman" w:hAnsi="Times New Roman" w:cs="Times New Roman"/>
      <w:sz w:val="20"/>
      <w:szCs w:val="20"/>
      <w:lang w:val="fr-CA"/>
    </w:rPr>
  </w:style>
  <w:style w:type="character" w:customStyle="1" w:styleId="En-tteCar">
    <w:name w:val="En-tête Car"/>
    <w:basedOn w:val="Policepardfaut"/>
    <w:link w:val="En-tte"/>
    <w:rsid w:val="00146883"/>
    <w:rPr>
      <w:rFonts w:ascii="Times New Roman" w:eastAsia="Times New Roman" w:hAnsi="Times New Roman" w:cs="Times New Roman"/>
      <w:sz w:val="20"/>
      <w:szCs w:val="20"/>
      <w:lang w:val="fr-CA"/>
    </w:rPr>
  </w:style>
  <w:style w:type="paragraph" w:styleId="Textedebulles">
    <w:name w:val="Balloon Text"/>
    <w:basedOn w:val="Normal"/>
    <w:link w:val="TextedebullesCar"/>
    <w:uiPriority w:val="99"/>
    <w:semiHidden/>
    <w:unhideWhenUsed/>
    <w:rsid w:val="0014688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6883"/>
    <w:rPr>
      <w:rFonts w:ascii="Lucida Grande" w:hAnsi="Lucida Grande" w:cs="Lucida Grande"/>
      <w:sz w:val="18"/>
      <w:szCs w:val="18"/>
    </w:rPr>
  </w:style>
  <w:style w:type="numbering" w:customStyle="1" w:styleId="Aucuneliste1">
    <w:name w:val="Aucune liste1"/>
    <w:next w:val="Aucuneliste"/>
    <w:uiPriority w:val="99"/>
    <w:semiHidden/>
    <w:unhideWhenUsed/>
    <w:rsid w:val="000F57F6"/>
  </w:style>
  <w:style w:type="character" w:customStyle="1" w:styleId="section">
    <w:name w:val="section"/>
    <w:basedOn w:val="Policepardfaut"/>
    <w:rsid w:val="000F57F6"/>
  </w:style>
  <w:style w:type="character" w:customStyle="1" w:styleId="apple-converted-space">
    <w:name w:val="apple-converted-space"/>
    <w:basedOn w:val="Policepardfaut"/>
    <w:rsid w:val="000F57F6"/>
  </w:style>
  <w:style w:type="character" w:customStyle="1" w:styleId="hl">
    <w:name w:val="hl"/>
    <w:basedOn w:val="Policepardfaut"/>
    <w:rsid w:val="000F57F6"/>
  </w:style>
  <w:style w:type="character" w:customStyle="1" w:styleId="chiffredp02">
    <w:name w:val="chiffredp02"/>
    <w:basedOn w:val="Policepardfaut"/>
    <w:rsid w:val="000F57F6"/>
  </w:style>
  <w:style w:type="character" w:customStyle="1" w:styleId="soussection">
    <w:name w:val="soussection"/>
    <w:basedOn w:val="Policepardfaut"/>
    <w:rsid w:val="000F57F6"/>
  </w:style>
  <w:style w:type="character" w:styleId="Lienhypertextesuivi">
    <w:name w:val="FollowedHyperlink"/>
    <w:basedOn w:val="Policepardfaut"/>
    <w:uiPriority w:val="99"/>
    <w:semiHidden/>
    <w:unhideWhenUsed/>
    <w:rsid w:val="000F57F6"/>
    <w:rPr>
      <w:color w:val="800080"/>
      <w:u w:val="single"/>
    </w:rPr>
  </w:style>
  <w:style w:type="character" w:customStyle="1" w:styleId="chiffrefondrdp02">
    <w:name w:val="chiffrefondrdp02"/>
    <w:basedOn w:val="Policepardfaut"/>
    <w:rsid w:val="000F57F6"/>
  </w:style>
  <w:style w:type="character" w:customStyle="1" w:styleId="textegras">
    <w:name w:val="textegras"/>
    <w:basedOn w:val="Policepardfaut"/>
    <w:rsid w:val="000F57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9C7E24"/>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9C7E24"/>
    <w:pPr>
      <w:spacing w:before="100" w:beforeAutospacing="1" w:after="100" w:afterAutospacing="1"/>
      <w:outlineLvl w:val="2"/>
    </w:pPr>
    <w:rPr>
      <w:rFonts w:ascii="Times" w:hAnsi="Times"/>
      <w:b/>
      <w:bCs/>
      <w:sz w:val="27"/>
      <w:szCs w:val="27"/>
    </w:rPr>
  </w:style>
  <w:style w:type="paragraph" w:styleId="Titre4">
    <w:name w:val="heading 4"/>
    <w:basedOn w:val="Normal"/>
    <w:link w:val="Titre4Car"/>
    <w:uiPriority w:val="9"/>
    <w:qFormat/>
    <w:rsid w:val="009C7E24"/>
    <w:pPr>
      <w:spacing w:before="100" w:beforeAutospacing="1" w:after="100" w:afterAutospacing="1"/>
      <w:outlineLvl w:val="3"/>
    </w:pPr>
    <w:rPr>
      <w:rFonts w:ascii="Times" w:hAnsi="Times"/>
      <w:b/>
      <w:bCs/>
    </w:rPr>
  </w:style>
  <w:style w:type="paragraph" w:styleId="Titre5">
    <w:name w:val="heading 5"/>
    <w:basedOn w:val="Normal"/>
    <w:link w:val="Titre5Car"/>
    <w:uiPriority w:val="9"/>
    <w:qFormat/>
    <w:rsid w:val="009C7E24"/>
    <w:pPr>
      <w:spacing w:before="100" w:beforeAutospacing="1" w:after="100" w:afterAutospacing="1"/>
      <w:outlineLvl w:val="4"/>
    </w:pPr>
    <w:rPr>
      <w:rFonts w:ascii="Times" w:hAnsi="Times"/>
      <w:b/>
      <w:bCs/>
      <w:sz w:val="20"/>
      <w:szCs w:val="20"/>
    </w:rPr>
  </w:style>
  <w:style w:type="paragraph" w:styleId="Titre6">
    <w:name w:val="heading 6"/>
    <w:basedOn w:val="Normal"/>
    <w:link w:val="Titre6Car"/>
    <w:uiPriority w:val="9"/>
    <w:qFormat/>
    <w:rsid w:val="009C7E24"/>
    <w:pPr>
      <w:spacing w:before="100" w:beforeAutospacing="1" w:after="100" w:afterAutospacing="1"/>
      <w:outlineLvl w:val="5"/>
    </w:pPr>
    <w:rPr>
      <w:rFonts w:ascii="Times" w:hAnsi="Times"/>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C7E24"/>
    <w:rPr>
      <w:rFonts w:ascii="Times" w:hAnsi="Times"/>
      <w:b/>
      <w:bCs/>
      <w:sz w:val="36"/>
      <w:szCs w:val="36"/>
    </w:rPr>
  </w:style>
  <w:style w:type="character" w:customStyle="1" w:styleId="Titre3Car">
    <w:name w:val="Titre 3 Car"/>
    <w:basedOn w:val="Policepardfaut"/>
    <w:link w:val="Titre3"/>
    <w:uiPriority w:val="9"/>
    <w:rsid w:val="009C7E24"/>
    <w:rPr>
      <w:rFonts w:ascii="Times" w:hAnsi="Times"/>
      <w:b/>
      <w:bCs/>
      <w:sz w:val="27"/>
      <w:szCs w:val="27"/>
    </w:rPr>
  </w:style>
  <w:style w:type="character" w:customStyle="1" w:styleId="Titre4Car">
    <w:name w:val="Titre 4 Car"/>
    <w:basedOn w:val="Policepardfaut"/>
    <w:link w:val="Titre4"/>
    <w:uiPriority w:val="9"/>
    <w:rsid w:val="009C7E24"/>
    <w:rPr>
      <w:rFonts w:ascii="Times" w:hAnsi="Times"/>
      <w:b/>
      <w:bCs/>
    </w:rPr>
  </w:style>
  <w:style w:type="character" w:customStyle="1" w:styleId="Titre5Car">
    <w:name w:val="Titre 5 Car"/>
    <w:basedOn w:val="Policepardfaut"/>
    <w:link w:val="Titre5"/>
    <w:uiPriority w:val="9"/>
    <w:rsid w:val="009C7E24"/>
    <w:rPr>
      <w:rFonts w:ascii="Times" w:hAnsi="Times"/>
      <w:b/>
      <w:bCs/>
      <w:sz w:val="20"/>
      <w:szCs w:val="20"/>
    </w:rPr>
  </w:style>
  <w:style w:type="character" w:customStyle="1" w:styleId="Titre6Car">
    <w:name w:val="Titre 6 Car"/>
    <w:basedOn w:val="Policepardfaut"/>
    <w:link w:val="Titre6"/>
    <w:uiPriority w:val="9"/>
    <w:rsid w:val="009C7E24"/>
    <w:rPr>
      <w:rFonts w:ascii="Times" w:hAnsi="Times"/>
      <w:b/>
      <w:bCs/>
      <w:sz w:val="15"/>
      <w:szCs w:val="15"/>
    </w:rPr>
  </w:style>
  <w:style w:type="paragraph" w:customStyle="1" w:styleId="al">
    <w:name w:val="al"/>
    <w:basedOn w:val="Normal"/>
    <w:rsid w:val="009C7E24"/>
    <w:pPr>
      <w:spacing w:before="100" w:beforeAutospacing="1" w:after="100" w:afterAutospacing="1"/>
    </w:pPr>
    <w:rPr>
      <w:rFonts w:ascii="Times" w:hAnsi="Times"/>
      <w:sz w:val="20"/>
      <w:szCs w:val="20"/>
    </w:rPr>
  </w:style>
  <w:style w:type="character" w:customStyle="1" w:styleId="intr">
    <w:name w:val="intr"/>
    <w:basedOn w:val="Policepardfaut"/>
    <w:rsid w:val="009C7E24"/>
  </w:style>
  <w:style w:type="character" w:styleId="lev">
    <w:name w:val="Strong"/>
    <w:basedOn w:val="Policepardfaut"/>
    <w:uiPriority w:val="22"/>
    <w:qFormat/>
    <w:rsid w:val="009C7E24"/>
    <w:rPr>
      <w:b/>
      <w:bCs/>
    </w:rPr>
  </w:style>
  <w:style w:type="paragraph" w:styleId="NormalWeb">
    <w:name w:val="Normal (Web)"/>
    <w:basedOn w:val="Normal"/>
    <w:uiPriority w:val="99"/>
    <w:semiHidden/>
    <w:unhideWhenUsed/>
    <w:rsid w:val="009C7E24"/>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semiHidden/>
    <w:unhideWhenUsed/>
    <w:rsid w:val="009C7E24"/>
    <w:rPr>
      <w:color w:val="0000FF"/>
      <w:u w:val="single"/>
    </w:rPr>
  </w:style>
  <w:style w:type="paragraph" w:styleId="Pieddepage">
    <w:name w:val="footer"/>
    <w:basedOn w:val="Normal"/>
    <w:link w:val="PieddepageCar"/>
    <w:unhideWhenUsed/>
    <w:rsid w:val="00382D6F"/>
    <w:pPr>
      <w:tabs>
        <w:tab w:val="center" w:pos="4536"/>
        <w:tab w:val="right" w:pos="9072"/>
      </w:tabs>
    </w:pPr>
  </w:style>
  <w:style w:type="character" w:customStyle="1" w:styleId="PieddepageCar">
    <w:name w:val="Pied de page Car"/>
    <w:basedOn w:val="Policepardfaut"/>
    <w:link w:val="Pieddepage"/>
    <w:rsid w:val="00382D6F"/>
  </w:style>
  <w:style w:type="character" w:styleId="Numrodepage">
    <w:name w:val="page number"/>
    <w:basedOn w:val="Policepardfaut"/>
    <w:uiPriority w:val="99"/>
    <w:semiHidden/>
    <w:unhideWhenUsed/>
    <w:rsid w:val="00382D6F"/>
  </w:style>
  <w:style w:type="paragraph" w:styleId="En-tte">
    <w:name w:val="header"/>
    <w:basedOn w:val="Normal"/>
    <w:link w:val="En-tteCar"/>
    <w:rsid w:val="00146883"/>
    <w:pPr>
      <w:tabs>
        <w:tab w:val="center" w:pos="4536"/>
        <w:tab w:val="right" w:pos="9072"/>
      </w:tabs>
    </w:pPr>
    <w:rPr>
      <w:rFonts w:ascii="Times New Roman" w:eastAsia="Times New Roman" w:hAnsi="Times New Roman" w:cs="Times New Roman"/>
      <w:sz w:val="20"/>
      <w:szCs w:val="20"/>
      <w:lang w:val="fr-CA"/>
    </w:rPr>
  </w:style>
  <w:style w:type="character" w:customStyle="1" w:styleId="En-tteCar">
    <w:name w:val="En-tête Car"/>
    <w:basedOn w:val="Policepardfaut"/>
    <w:link w:val="En-tte"/>
    <w:rsid w:val="00146883"/>
    <w:rPr>
      <w:rFonts w:ascii="Times New Roman" w:eastAsia="Times New Roman" w:hAnsi="Times New Roman" w:cs="Times New Roman"/>
      <w:sz w:val="20"/>
      <w:szCs w:val="20"/>
      <w:lang w:val="fr-CA"/>
    </w:rPr>
  </w:style>
  <w:style w:type="paragraph" w:styleId="Textedebulles">
    <w:name w:val="Balloon Text"/>
    <w:basedOn w:val="Normal"/>
    <w:link w:val="TextedebullesCar"/>
    <w:uiPriority w:val="99"/>
    <w:semiHidden/>
    <w:unhideWhenUsed/>
    <w:rsid w:val="0014688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6883"/>
    <w:rPr>
      <w:rFonts w:ascii="Lucida Grande" w:hAnsi="Lucida Grande" w:cs="Lucida Grande"/>
      <w:sz w:val="18"/>
      <w:szCs w:val="18"/>
    </w:rPr>
  </w:style>
  <w:style w:type="numbering" w:customStyle="1" w:styleId="Aucuneliste1">
    <w:name w:val="Aucune liste1"/>
    <w:next w:val="Aucuneliste"/>
    <w:uiPriority w:val="99"/>
    <w:semiHidden/>
    <w:unhideWhenUsed/>
    <w:rsid w:val="000F57F6"/>
  </w:style>
  <w:style w:type="character" w:customStyle="1" w:styleId="section">
    <w:name w:val="section"/>
    <w:basedOn w:val="Policepardfaut"/>
    <w:rsid w:val="000F57F6"/>
  </w:style>
  <w:style w:type="character" w:customStyle="1" w:styleId="apple-converted-space">
    <w:name w:val="apple-converted-space"/>
    <w:basedOn w:val="Policepardfaut"/>
    <w:rsid w:val="000F57F6"/>
  </w:style>
  <w:style w:type="character" w:customStyle="1" w:styleId="hl">
    <w:name w:val="hl"/>
    <w:basedOn w:val="Policepardfaut"/>
    <w:rsid w:val="000F57F6"/>
  </w:style>
  <w:style w:type="character" w:customStyle="1" w:styleId="chiffredp02">
    <w:name w:val="chiffredp02"/>
    <w:basedOn w:val="Policepardfaut"/>
    <w:rsid w:val="000F57F6"/>
  </w:style>
  <w:style w:type="character" w:customStyle="1" w:styleId="soussection">
    <w:name w:val="soussection"/>
    <w:basedOn w:val="Policepardfaut"/>
    <w:rsid w:val="000F57F6"/>
  </w:style>
  <w:style w:type="character" w:styleId="Lienhypertextesuivi">
    <w:name w:val="FollowedHyperlink"/>
    <w:basedOn w:val="Policepardfaut"/>
    <w:uiPriority w:val="99"/>
    <w:semiHidden/>
    <w:unhideWhenUsed/>
    <w:rsid w:val="000F57F6"/>
    <w:rPr>
      <w:color w:val="800080"/>
      <w:u w:val="single"/>
    </w:rPr>
  </w:style>
  <w:style w:type="character" w:customStyle="1" w:styleId="chiffrefondrdp02">
    <w:name w:val="chiffrefondrdp02"/>
    <w:basedOn w:val="Policepardfaut"/>
    <w:rsid w:val="000F57F6"/>
  </w:style>
  <w:style w:type="character" w:customStyle="1" w:styleId="textegras">
    <w:name w:val="textegras"/>
    <w:basedOn w:val="Policepardfaut"/>
    <w:rsid w:val="000F5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581209">
      <w:bodyDiv w:val="1"/>
      <w:marLeft w:val="0"/>
      <w:marRight w:val="0"/>
      <w:marTop w:val="0"/>
      <w:marBottom w:val="0"/>
      <w:divBdr>
        <w:top w:val="none" w:sz="0" w:space="0" w:color="auto"/>
        <w:left w:val="none" w:sz="0" w:space="0" w:color="auto"/>
        <w:bottom w:val="none" w:sz="0" w:space="0" w:color="auto"/>
        <w:right w:val="none" w:sz="0" w:space="0" w:color="auto"/>
      </w:divBdr>
      <w:divsChild>
        <w:div w:id="529999667">
          <w:marLeft w:val="0"/>
          <w:marRight w:val="0"/>
          <w:marTop w:val="0"/>
          <w:marBottom w:val="0"/>
          <w:divBdr>
            <w:top w:val="none" w:sz="0" w:space="0" w:color="auto"/>
            <w:left w:val="none" w:sz="0" w:space="0" w:color="auto"/>
            <w:bottom w:val="none" w:sz="0" w:space="0" w:color="auto"/>
            <w:right w:val="none" w:sz="0" w:space="0" w:color="auto"/>
          </w:divBdr>
          <w:divsChild>
            <w:div w:id="154878638">
              <w:marLeft w:val="0"/>
              <w:marRight w:val="0"/>
              <w:marTop w:val="0"/>
              <w:marBottom w:val="0"/>
              <w:divBdr>
                <w:top w:val="none" w:sz="0" w:space="0" w:color="auto"/>
                <w:left w:val="none" w:sz="0" w:space="0" w:color="auto"/>
                <w:bottom w:val="none" w:sz="0" w:space="0" w:color="auto"/>
                <w:right w:val="none" w:sz="0" w:space="0" w:color="auto"/>
              </w:divBdr>
            </w:div>
          </w:divsChild>
        </w:div>
        <w:div w:id="381247838">
          <w:marLeft w:val="0"/>
          <w:marRight w:val="0"/>
          <w:marTop w:val="0"/>
          <w:marBottom w:val="0"/>
          <w:divBdr>
            <w:top w:val="none" w:sz="0" w:space="0" w:color="auto"/>
            <w:left w:val="none" w:sz="0" w:space="0" w:color="auto"/>
            <w:bottom w:val="none" w:sz="0" w:space="0" w:color="auto"/>
            <w:right w:val="none" w:sz="0" w:space="0" w:color="auto"/>
          </w:divBdr>
          <w:divsChild>
            <w:div w:id="637682036">
              <w:marLeft w:val="0"/>
              <w:marRight w:val="0"/>
              <w:marTop w:val="0"/>
              <w:marBottom w:val="0"/>
              <w:divBdr>
                <w:top w:val="none" w:sz="0" w:space="0" w:color="auto"/>
                <w:left w:val="none" w:sz="0" w:space="0" w:color="auto"/>
                <w:bottom w:val="none" w:sz="0" w:space="0" w:color="auto"/>
                <w:right w:val="none" w:sz="0" w:space="0" w:color="auto"/>
              </w:divBdr>
            </w:div>
          </w:divsChild>
        </w:div>
        <w:div w:id="719864972">
          <w:marLeft w:val="0"/>
          <w:marRight w:val="0"/>
          <w:marTop w:val="0"/>
          <w:marBottom w:val="0"/>
          <w:divBdr>
            <w:top w:val="none" w:sz="0" w:space="0" w:color="auto"/>
            <w:left w:val="none" w:sz="0" w:space="0" w:color="auto"/>
            <w:bottom w:val="none" w:sz="0" w:space="0" w:color="auto"/>
            <w:right w:val="none" w:sz="0" w:space="0" w:color="auto"/>
          </w:divBdr>
          <w:divsChild>
            <w:div w:id="2050571126">
              <w:marLeft w:val="0"/>
              <w:marRight w:val="0"/>
              <w:marTop w:val="0"/>
              <w:marBottom w:val="0"/>
              <w:divBdr>
                <w:top w:val="none" w:sz="0" w:space="0" w:color="auto"/>
                <w:left w:val="none" w:sz="0" w:space="0" w:color="auto"/>
                <w:bottom w:val="none" w:sz="0" w:space="0" w:color="auto"/>
                <w:right w:val="none" w:sz="0" w:space="0" w:color="auto"/>
              </w:divBdr>
            </w:div>
          </w:divsChild>
        </w:div>
        <w:div w:id="316305175">
          <w:marLeft w:val="0"/>
          <w:marRight w:val="0"/>
          <w:marTop w:val="0"/>
          <w:marBottom w:val="0"/>
          <w:divBdr>
            <w:top w:val="none" w:sz="0" w:space="0" w:color="auto"/>
            <w:left w:val="none" w:sz="0" w:space="0" w:color="auto"/>
            <w:bottom w:val="none" w:sz="0" w:space="0" w:color="auto"/>
            <w:right w:val="none" w:sz="0" w:space="0" w:color="auto"/>
          </w:divBdr>
          <w:divsChild>
            <w:div w:id="826626528">
              <w:marLeft w:val="0"/>
              <w:marRight w:val="0"/>
              <w:marTop w:val="0"/>
              <w:marBottom w:val="0"/>
              <w:divBdr>
                <w:top w:val="none" w:sz="0" w:space="0" w:color="auto"/>
                <w:left w:val="none" w:sz="0" w:space="0" w:color="auto"/>
                <w:bottom w:val="none" w:sz="0" w:space="0" w:color="auto"/>
                <w:right w:val="none" w:sz="0" w:space="0" w:color="auto"/>
              </w:divBdr>
            </w:div>
          </w:divsChild>
        </w:div>
        <w:div w:id="863207025">
          <w:marLeft w:val="0"/>
          <w:marRight w:val="0"/>
          <w:marTop w:val="0"/>
          <w:marBottom w:val="0"/>
          <w:divBdr>
            <w:top w:val="none" w:sz="0" w:space="0" w:color="auto"/>
            <w:left w:val="none" w:sz="0" w:space="0" w:color="auto"/>
            <w:bottom w:val="none" w:sz="0" w:space="0" w:color="auto"/>
            <w:right w:val="none" w:sz="0" w:space="0" w:color="auto"/>
          </w:divBdr>
          <w:divsChild>
            <w:div w:id="824902701">
              <w:marLeft w:val="0"/>
              <w:marRight w:val="0"/>
              <w:marTop w:val="0"/>
              <w:marBottom w:val="0"/>
              <w:divBdr>
                <w:top w:val="none" w:sz="0" w:space="0" w:color="auto"/>
                <w:left w:val="none" w:sz="0" w:space="0" w:color="auto"/>
                <w:bottom w:val="none" w:sz="0" w:space="0" w:color="auto"/>
                <w:right w:val="none" w:sz="0" w:space="0" w:color="auto"/>
              </w:divBdr>
            </w:div>
          </w:divsChild>
        </w:div>
        <w:div w:id="322010394">
          <w:marLeft w:val="0"/>
          <w:marRight w:val="0"/>
          <w:marTop w:val="0"/>
          <w:marBottom w:val="0"/>
          <w:divBdr>
            <w:top w:val="none" w:sz="0" w:space="0" w:color="auto"/>
            <w:left w:val="none" w:sz="0" w:space="0" w:color="auto"/>
            <w:bottom w:val="none" w:sz="0" w:space="0" w:color="auto"/>
            <w:right w:val="none" w:sz="0" w:space="0" w:color="auto"/>
          </w:divBdr>
          <w:divsChild>
            <w:div w:id="1334449467">
              <w:marLeft w:val="0"/>
              <w:marRight w:val="0"/>
              <w:marTop w:val="0"/>
              <w:marBottom w:val="0"/>
              <w:divBdr>
                <w:top w:val="none" w:sz="0" w:space="0" w:color="auto"/>
                <w:left w:val="none" w:sz="0" w:space="0" w:color="auto"/>
                <w:bottom w:val="none" w:sz="0" w:space="0" w:color="auto"/>
                <w:right w:val="none" w:sz="0" w:space="0" w:color="auto"/>
              </w:divBdr>
            </w:div>
          </w:divsChild>
        </w:div>
        <w:div w:id="1094280551">
          <w:marLeft w:val="0"/>
          <w:marRight w:val="0"/>
          <w:marTop w:val="0"/>
          <w:marBottom w:val="0"/>
          <w:divBdr>
            <w:top w:val="none" w:sz="0" w:space="0" w:color="auto"/>
            <w:left w:val="none" w:sz="0" w:space="0" w:color="auto"/>
            <w:bottom w:val="none" w:sz="0" w:space="0" w:color="auto"/>
            <w:right w:val="none" w:sz="0" w:space="0" w:color="auto"/>
          </w:divBdr>
          <w:divsChild>
            <w:div w:id="81799886">
              <w:marLeft w:val="0"/>
              <w:marRight w:val="0"/>
              <w:marTop w:val="0"/>
              <w:marBottom w:val="0"/>
              <w:divBdr>
                <w:top w:val="none" w:sz="0" w:space="0" w:color="auto"/>
                <w:left w:val="none" w:sz="0" w:space="0" w:color="auto"/>
                <w:bottom w:val="none" w:sz="0" w:space="0" w:color="auto"/>
                <w:right w:val="none" w:sz="0" w:space="0" w:color="auto"/>
              </w:divBdr>
            </w:div>
          </w:divsChild>
        </w:div>
        <w:div w:id="1611550851">
          <w:marLeft w:val="0"/>
          <w:marRight w:val="0"/>
          <w:marTop w:val="0"/>
          <w:marBottom w:val="0"/>
          <w:divBdr>
            <w:top w:val="none" w:sz="0" w:space="0" w:color="auto"/>
            <w:left w:val="none" w:sz="0" w:space="0" w:color="auto"/>
            <w:bottom w:val="none" w:sz="0" w:space="0" w:color="auto"/>
            <w:right w:val="none" w:sz="0" w:space="0" w:color="auto"/>
          </w:divBdr>
          <w:divsChild>
            <w:div w:id="712274027">
              <w:marLeft w:val="0"/>
              <w:marRight w:val="0"/>
              <w:marTop w:val="0"/>
              <w:marBottom w:val="0"/>
              <w:divBdr>
                <w:top w:val="none" w:sz="0" w:space="0" w:color="auto"/>
                <w:left w:val="none" w:sz="0" w:space="0" w:color="auto"/>
                <w:bottom w:val="none" w:sz="0" w:space="0" w:color="auto"/>
                <w:right w:val="none" w:sz="0" w:space="0" w:color="auto"/>
              </w:divBdr>
            </w:div>
          </w:divsChild>
        </w:div>
        <w:div w:id="329137852">
          <w:marLeft w:val="0"/>
          <w:marRight w:val="0"/>
          <w:marTop w:val="0"/>
          <w:marBottom w:val="0"/>
          <w:divBdr>
            <w:top w:val="none" w:sz="0" w:space="0" w:color="auto"/>
            <w:left w:val="none" w:sz="0" w:space="0" w:color="auto"/>
            <w:bottom w:val="none" w:sz="0" w:space="0" w:color="auto"/>
            <w:right w:val="none" w:sz="0" w:space="0" w:color="auto"/>
          </w:divBdr>
          <w:divsChild>
            <w:div w:id="1574896100">
              <w:marLeft w:val="0"/>
              <w:marRight w:val="0"/>
              <w:marTop w:val="0"/>
              <w:marBottom w:val="0"/>
              <w:divBdr>
                <w:top w:val="none" w:sz="0" w:space="0" w:color="auto"/>
                <w:left w:val="none" w:sz="0" w:space="0" w:color="auto"/>
                <w:bottom w:val="none" w:sz="0" w:space="0" w:color="auto"/>
                <w:right w:val="none" w:sz="0" w:space="0" w:color="auto"/>
              </w:divBdr>
            </w:div>
          </w:divsChild>
        </w:div>
        <w:div w:id="742416037">
          <w:marLeft w:val="0"/>
          <w:marRight w:val="0"/>
          <w:marTop w:val="0"/>
          <w:marBottom w:val="0"/>
          <w:divBdr>
            <w:top w:val="none" w:sz="0" w:space="0" w:color="auto"/>
            <w:left w:val="none" w:sz="0" w:space="0" w:color="auto"/>
            <w:bottom w:val="none" w:sz="0" w:space="0" w:color="auto"/>
            <w:right w:val="none" w:sz="0" w:space="0" w:color="auto"/>
          </w:divBdr>
          <w:divsChild>
            <w:div w:id="156724433">
              <w:marLeft w:val="0"/>
              <w:marRight w:val="0"/>
              <w:marTop w:val="0"/>
              <w:marBottom w:val="0"/>
              <w:divBdr>
                <w:top w:val="none" w:sz="0" w:space="0" w:color="auto"/>
                <w:left w:val="none" w:sz="0" w:space="0" w:color="auto"/>
                <w:bottom w:val="none" w:sz="0" w:space="0" w:color="auto"/>
                <w:right w:val="none" w:sz="0" w:space="0" w:color="auto"/>
              </w:divBdr>
            </w:div>
          </w:divsChild>
        </w:div>
        <w:div w:id="1508978337">
          <w:marLeft w:val="0"/>
          <w:marRight w:val="0"/>
          <w:marTop w:val="0"/>
          <w:marBottom w:val="0"/>
          <w:divBdr>
            <w:top w:val="none" w:sz="0" w:space="0" w:color="auto"/>
            <w:left w:val="none" w:sz="0" w:space="0" w:color="auto"/>
            <w:bottom w:val="none" w:sz="0" w:space="0" w:color="auto"/>
            <w:right w:val="none" w:sz="0" w:space="0" w:color="auto"/>
          </w:divBdr>
          <w:divsChild>
            <w:div w:id="120076177">
              <w:marLeft w:val="0"/>
              <w:marRight w:val="0"/>
              <w:marTop w:val="0"/>
              <w:marBottom w:val="0"/>
              <w:divBdr>
                <w:top w:val="none" w:sz="0" w:space="0" w:color="auto"/>
                <w:left w:val="none" w:sz="0" w:space="0" w:color="auto"/>
                <w:bottom w:val="none" w:sz="0" w:space="0" w:color="auto"/>
                <w:right w:val="none" w:sz="0" w:space="0" w:color="auto"/>
              </w:divBdr>
            </w:div>
          </w:divsChild>
        </w:div>
        <w:div w:id="2075156155">
          <w:marLeft w:val="0"/>
          <w:marRight w:val="0"/>
          <w:marTop w:val="0"/>
          <w:marBottom w:val="0"/>
          <w:divBdr>
            <w:top w:val="none" w:sz="0" w:space="0" w:color="auto"/>
            <w:left w:val="none" w:sz="0" w:space="0" w:color="auto"/>
            <w:bottom w:val="none" w:sz="0" w:space="0" w:color="auto"/>
            <w:right w:val="none" w:sz="0" w:space="0" w:color="auto"/>
          </w:divBdr>
          <w:divsChild>
            <w:div w:id="1929194379">
              <w:marLeft w:val="0"/>
              <w:marRight w:val="0"/>
              <w:marTop w:val="0"/>
              <w:marBottom w:val="0"/>
              <w:divBdr>
                <w:top w:val="none" w:sz="0" w:space="0" w:color="auto"/>
                <w:left w:val="none" w:sz="0" w:space="0" w:color="auto"/>
                <w:bottom w:val="none" w:sz="0" w:space="0" w:color="auto"/>
                <w:right w:val="none" w:sz="0" w:space="0" w:color="auto"/>
              </w:divBdr>
            </w:div>
          </w:divsChild>
        </w:div>
        <w:div w:id="275523829">
          <w:marLeft w:val="0"/>
          <w:marRight w:val="0"/>
          <w:marTop w:val="0"/>
          <w:marBottom w:val="0"/>
          <w:divBdr>
            <w:top w:val="none" w:sz="0" w:space="0" w:color="auto"/>
            <w:left w:val="none" w:sz="0" w:space="0" w:color="auto"/>
            <w:bottom w:val="none" w:sz="0" w:space="0" w:color="auto"/>
            <w:right w:val="none" w:sz="0" w:space="0" w:color="auto"/>
          </w:divBdr>
          <w:divsChild>
            <w:div w:id="2005164393">
              <w:marLeft w:val="0"/>
              <w:marRight w:val="0"/>
              <w:marTop w:val="0"/>
              <w:marBottom w:val="0"/>
              <w:divBdr>
                <w:top w:val="none" w:sz="0" w:space="0" w:color="auto"/>
                <w:left w:val="none" w:sz="0" w:space="0" w:color="auto"/>
                <w:bottom w:val="none" w:sz="0" w:space="0" w:color="auto"/>
                <w:right w:val="none" w:sz="0" w:space="0" w:color="auto"/>
              </w:divBdr>
            </w:div>
          </w:divsChild>
        </w:div>
        <w:div w:id="747070087">
          <w:marLeft w:val="0"/>
          <w:marRight w:val="0"/>
          <w:marTop w:val="0"/>
          <w:marBottom w:val="0"/>
          <w:divBdr>
            <w:top w:val="none" w:sz="0" w:space="0" w:color="auto"/>
            <w:left w:val="none" w:sz="0" w:space="0" w:color="auto"/>
            <w:bottom w:val="none" w:sz="0" w:space="0" w:color="auto"/>
            <w:right w:val="none" w:sz="0" w:space="0" w:color="auto"/>
          </w:divBdr>
          <w:divsChild>
            <w:div w:id="1427923456">
              <w:marLeft w:val="0"/>
              <w:marRight w:val="0"/>
              <w:marTop w:val="0"/>
              <w:marBottom w:val="0"/>
              <w:divBdr>
                <w:top w:val="none" w:sz="0" w:space="0" w:color="auto"/>
                <w:left w:val="none" w:sz="0" w:space="0" w:color="auto"/>
                <w:bottom w:val="none" w:sz="0" w:space="0" w:color="auto"/>
                <w:right w:val="none" w:sz="0" w:space="0" w:color="auto"/>
              </w:divBdr>
            </w:div>
          </w:divsChild>
        </w:div>
        <w:div w:id="1419594431">
          <w:marLeft w:val="0"/>
          <w:marRight w:val="0"/>
          <w:marTop w:val="0"/>
          <w:marBottom w:val="0"/>
          <w:divBdr>
            <w:top w:val="none" w:sz="0" w:space="0" w:color="auto"/>
            <w:left w:val="single" w:sz="12" w:space="9" w:color="AF2E2E"/>
            <w:bottom w:val="none" w:sz="0" w:space="0" w:color="auto"/>
            <w:right w:val="none" w:sz="0" w:space="0" w:color="auto"/>
          </w:divBdr>
          <w:divsChild>
            <w:div w:id="17827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6055">
      <w:bodyDiv w:val="1"/>
      <w:marLeft w:val="0"/>
      <w:marRight w:val="0"/>
      <w:marTop w:val="0"/>
      <w:marBottom w:val="0"/>
      <w:divBdr>
        <w:top w:val="none" w:sz="0" w:space="0" w:color="auto"/>
        <w:left w:val="none" w:sz="0" w:space="0" w:color="auto"/>
        <w:bottom w:val="none" w:sz="0" w:space="0" w:color="auto"/>
        <w:right w:val="none" w:sz="0" w:space="0" w:color="auto"/>
      </w:divBdr>
    </w:div>
    <w:div w:id="470444038">
      <w:bodyDiv w:val="1"/>
      <w:marLeft w:val="0"/>
      <w:marRight w:val="0"/>
      <w:marTop w:val="0"/>
      <w:marBottom w:val="0"/>
      <w:divBdr>
        <w:top w:val="none" w:sz="0" w:space="0" w:color="auto"/>
        <w:left w:val="none" w:sz="0" w:space="0" w:color="auto"/>
        <w:bottom w:val="none" w:sz="0" w:space="0" w:color="auto"/>
        <w:right w:val="none" w:sz="0" w:space="0" w:color="auto"/>
      </w:divBdr>
    </w:div>
    <w:div w:id="541982872">
      <w:bodyDiv w:val="1"/>
      <w:marLeft w:val="0"/>
      <w:marRight w:val="0"/>
      <w:marTop w:val="0"/>
      <w:marBottom w:val="0"/>
      <w:divBdr>
        <w:top w:val="none" w:sz="0" w:space="0" w:color="auto"/>
        <w:left w:val="none" w:sz="0" w:space="0" w:color="auto"/>
        <w:bottom w:val="none" w:sz="0" w:space="0" w:color="auto"/>
        <w:right w:val="none" w:sz="0" w:space="0" w:color="auto"/>
      </w:divBdr>
      <w:divsChild>
        <w:div w:id="2056076229">
          <w:marLeft w:val="0"/>
          <w:marRight w:val="0"/>
          <w:marTop w:val="0"/>
          <w:marBottom w:val="0"/>
          <w:divBdr>
            <w:top w:val="none" w:sz="0" w:space="0" w:color="auto"/>
            <w:left w:val="none" w:sz="0" w:space="0" w:color="auto"/>
            <w:bottom w:val="none" w:sz="0" w:space="0" w:color="auto"/>
            <w:right w:val="none" w:sz="0" w:space="0" w:color="auto"/>
          </w:divBdr>
          <w:divsChild>
            <w:div w:id="789786637">
              <w:marLeft w:val="0"/>
              <w:marRight w:val="0"/>
              <w:marTop w:val="0"/>
              <w:marBottom w:val="0"/>
              <w:divBdr>
                <w:top w:val="none" w:sz="0" w:space="0" w:color="auto"/>
                <w:left w:val="none" w:sz="0" w:space="0" w:color="auto"/>
                <w:bottom w:val="none" w:sz="0" w:space="0" w:color="auto"/>
                <w:right w:val="none" w:sz="0" w:space="0" w:color="auto"/>
              </w:divBdr>
            </w:div>
          </w:divsChild>
        </w:div>
        <w:div w:id="337781333">
          <w:marLeft w:val="0"/>
          <w:marRight w:val="0"/>
          <w:marTop w:val="0"/>
          <w:marBottom w:val="0"/>
          <w:divBdr>
            <w:top w:val="none" w:sz="0" w:space="0" w:color="auto"/>
            <w:left w:val="none" w:sz="0" w:space="0" w:color="auto"/>
            <w:bottom w:val="none" w:sz="0" w:space="0" w:color="auto"/>
            <w:right w:val="none" w:sz="0" w:space="0" w:color="auto"/>
          </w:divBdr>
          <w:divsChild>
            <w:div w:id="1864514168">
              <w:marLeft w:val="0"/>
              <w:marRight w:val="0"/>
              <w:marTop w:val="0"/>
              <w:marBottom w:val="0"/>
              <w:divBdr>
                <w:top w:val="none" w:sz="0" w:space="0" w:color="auto"/>
                <w:left w:val="none" w:sz="0" w:space="0" w:color="auto"/>
                <w:bottom w:val="none" w:sz="0" w:space="0" w:color="auto"/>
                <w:right w:val="none" w:sz="0" w:space="0" w:color="auto"/>
              </w:divBdr>
            </w:div>
          </w:divsChild>
        </w:div>
        <w:div w:id="257494434">
          <w:marLeft w:val="0"/>
          <w:marRight w:val="0"/>
          <w:marTop w:val="0"/>
          <w:marBottom w:val="0"/>
          <w:divBdr>
            <w:top w:val="none" w:sz="0" w:space="0" w:color="auto"/>
            <w:left w:val="none" w:sz="0" w:space="0" w:color="auto"/>
            <w:bottom w:val="none" w:sz="0" w:space="0" w:color="auto"/>
            <w:right w:val="none" w:sz="0" w:space="0" w:color="auto"/>
          </w:divBdr>
          <w:divsChild>
            <w:div w:id="102656191">
              <w:marLeft w:val="0"/>
              <w:marRight w:val="0"/>
              <w:marTop w:val="0"/>
              <w:marBottom w:val="0"/>
              <w:divBdr>
                <w:top w:val="none" w:sz="0" w:space="0" w:color="auto"/>
                <w:left w:val="none" w:sz="0" w:space="0" w:color="auto"/>
                <w:bottom w:val="none" w:sz="0" w:space="0" w:color="auto"/>
                <w:right w:val="none" w:sz="0" w:space="0" w:color="auto"/>
              </w:divBdr>
            </w:div>
          </w:divsChild>
        </w:div>
        <w:div w:id="127865935">
          <w:marLeft w:val="0"/>
          <w:marRight w:val="0"/>
          <w:marTop w:val="0"/>
          <w:marBottom w:val="0"/>
          <w:divBdr>
            <w:top w:val="none" w:sz="0" w:space="0" w:color="auto"/>
            <w:left w:val="none" w:sz="0" w:space="0" w:color="auto"/>
            <w:bottom w:val="none" w:sz="0" w:space="0" w:color="auto"/>
            <w:right w:val="none" w:sz="0" w:space="0" w:color="auto"/>
          </w:divBdr>
          <w:divsChild>
            <w:div w:id="1172721409">
              <w:marLeft w:val="0"/>
              <w:marRight w:val="0"/>
              <w:marTop w:val="0"/>
              <w:marBottom w:val="0"/>
              <w:divBdr>
                <w:top w:val="none" w:sz="0" w:space="0" w:color="auto"/>
                <w:left w:val="none" w:sz="0" w:space="0" w:color="auto"/>
                <w:bottom w:val="none" w:sz="0" w:space="0" w:color="auto"/>
                <w:right w:val="none" w:sz="0" w:space="0" w:color="auto"/>
              </w:divBdr>
            </w:div>
          </w:divsChild>
        </w:div>
        <w:div w:id="1688209760">
          <w:marLeft w:val="0"/>
          <w:marRight w:val="0"/>
          <w:marTop w:val="0"/>
          <w:marBottom w:val="0"/>
          <w:divBdr>
            <w:top w:val="none" w:sz="0" w:space="0" w:color="auto"/>
            <w:left w:val="none" w:sz="0" w:space="0" w:color="auto"/>
            <w:bottom w:val="none" w:sz="0" w:space="0" w:color="auto"/>
            <w:right w:val="none" w:sz="0" w:space="0" w:color="auto"/>
          </w:divBdr>
          <w:divsChild>
            <w:div w:id="2013871107">
              <w:marLeft w:val="0"/>
              <w:marRight w:val="0"/>
              <w:marTop w:val="0"/>
              <w:marBottom w:val="0"/>
              <w:divBdr>
                <w:top w:val="none" w:sz="0" w:space="0" w:color="auto"/>
                <w:left w:val="none" w:sz="0" w:space="0" w:color="auto"/>
                <w:bottom w:val="none" w:sz="0" w:space="0" w:color="auto"/>
                <w:right w:val="none" w:sz="0" w:space="0" w:color="auto"/>
              </w:divBdr>
            </w:div>
          </w:divsChild>
        </w:div>
        <w:div w:id="792864811">
          <w:marLeft w:val="0"/>
          <w:marRight w:val="0"/>
          <w:marTop w:val="0"/>
          <w:marBottom w:val="0"/>
          <w:divBdr>
            <w:top w:val="none" w:sz="0" w:space="0" w:color="auto"/>
            <w:left w:val="none" w:sz="0" w:space="0" w:color="auto"/>
            <w:bottom w:val="none" w:sz="0" w:space="0" w:color="auto"/>
            <w:right w:val="none" w:sz="0" w:space="0" w:color="auto"/>
          </w:divBdr>
          <w:divsChild>
            <w:div w:id="310332316">
              <w:marLeft w:val="0"/>
              <w:marRight w:val="0"/>
              <w:marTop w:val="0"/>
              <w:marBottom w:val="0"/>
              <w:divBdr>
                <w:top w:val="none" w:sz="0" w:space="0" w:color="auto"/>
                <w:left w:val="none" w:sz="0" w:space="0" w:color="auto"/>
                <w:bottom w:val="none" w:sz="0" w:space="0" w:color="auto"/>
                <w:right w:val="none" w:sz="0" w:space="0" w:color="auto"/>
              </w:divBdr>
            </w:div>
          </w:divsChild>
        </w:div>
        <w:div w:id="255483777">
          <w:marLeft w:val="0"/>
          <w:marRight w:val="0"/>
          <w:marTop w:val="0"/>
          <w:marBottom w:val="0"/>
          <w:divBdr>
            <w:top w:val="none" w:sz="0" w:space="0" w:color="auto"/>
            <w:left w:val="none" w:sz="0" w:space="0" w:color="auto"/>
            <w:bottom w:val="none" w:sz="0" w:space="0" w:color="auto"/>
            <w:right w:val="none" w:sz="0" w:space="0" w:color="auto"/>
          </w:divBdr>
          <w:divsChild>
            <w:div w:id="1589727645">
              <w:marLeft w:val="0"/>
              <w:marRight w:val="0"/>
              <w:marTop w:val="0"/>
              <w:marBottom w:val="0"/>
              <w:divBdr>
                <w:top w:val="none" w:sz="0" w:space="0" w:color="auto"/>
                <w:left w:val="none" w:sz="0" w:space="0" w:color="auto"/>
                <w:bottom w:val="none" w:sz="0" w:space="0" w:color="auto"/>
                <w:right w:val="none" w:sz="0" w:space="0" w:color="auto"/>
              </w:divBdr>
            </w:div>
          </w:divsChild>
        </w:div>
        <w:div w:id="1994872042">
          <w:marLeft w:val="0"/>
          <w:marRight w:val="0"/>
          <w:marTop w:val="0"/>
          <w:marBottom w:val="0"/>
          <w:divBdr>
            <w:top w:val="none" w:sz="0" w:space="0" w:color="auto"/>
            <w:left w:val="none" w:sz="0" w:space="0" w:color="auto"/>
            <w:bottom w:val="none" w:sz="0" w:space="0" w:color="auto"/>
            <w:right w:val="none" w:sz="0" w:space="0" w:color="auto"/>
          </w:divBdr>
          <w:divsChild>
            <w:div w:id="1187908345">
              <w:marLeft w:val="0"/>
              <w:marRight w:val="0"/>
              <w:marTop w:val="0"/>
              <w:marBottom w:val="0"/>
              <w:divBdr>
                <w:top w:val="none" w:sz="0" w:space="0" w:color="auto"/>
                <w:left w:val="none" w:sz="0" w:space="0" w:color="auto"/>
                <w:bottom w:val="none" w:sz="0" w:space="0" w:color="auto"/>
                <w:right w:val="none" w:sz="0" w:space="0" w:color="auto"/>
              </w:divBdr>
            </w:div>
          </w:divsChild>
        </w:div>
        <w:div w:id="748424640">
          <w:marLeft w:val="0"/>
          <w:marRight w:val="0"/>
          <w:marTop w:val="0"/>
          <w:marBottom w:val="0"/>
          <w:divBdr>
            <w:top w:val="none" w:sz="0" w:space="0" w:color="auto"/>
            <w:left w:val="none" w:sz="0" w:space="0" w:color="auto"/>
            <w:bottom w:val="none" w:sz="0" w:space="0" w:color="auto"/>
            <w:right w:val="none" w:sz="0" w:space="0" w:color="auto"/>
          </w:divBdr>
          <w:divsChild>
            <w:div w:id="423308262">
              <w:marLeft w:val="0"/>
              <w:marRight w:val="0"/>
              <w:marTop w:val="0"/>
              <w:marBottom w:val="0"/>
              <w:divBdr>
                <w:top w:val="none" w:sz="0" w:space="0" w:color="auto"/>
                <w:left w:val="none" w:sz="0" w:space="0" w:color="auto"/>
                <w:bottom w:val="none" w:sz="0" w:space="0" w:color="auto"/>
                <w:right w:val="none" w:sz="0" w:space="0" w:color="auto"/>
              </w:divBdr>
            </w:div>
          </w:divsChild>
        </w:div>
        <w:div w:id="1938368486">
          <w:marLeft w:val="0"/>
          <w:marRight w:val="0"/>
          <w:marTop w:val="0"/>
          <w:marBottom w:val="0"/>
          <w:divBdr>
            <w:top w:val="none" w:sz="0" w:space="0" w:color="auto"/>
            <w:left w:val="none" w:sz="0" w:space="0" w:color="auto"/>
            <w:bottom w:val="none" w:sz="0" w:space="0" w:color="auto"/>
            <w:right w:val="none" w:sz="0" w:space="0" w:color="auto"/>
          </w:divBdr>
          <w:divsChild>
            <w:div w:id="617684417">
              <w:marLeft w:val="0"/>
              <w:marRight w:val="0"/>
              <w:marTop w:val="0"/>
              <w:marBottom w:val="0"/>
              <w:divBdr>
                <w:top w:val="none" w:sz="0" w:space="0" w:color="auto"/>
                <w:left w:val="none" w:sz="0" w:space="0" w:color="auto"/>
                <w:bottom w:val="none" w:sz="0" w:space="0" w:color="auto"/>
                <w:right w:val="none" w:sz="0" w:space="0" w:color="auto"/>
              </w:divBdr>
            </w:div>
          </w:divsChild>
        </w:div>
        <w:div w:id="1475441465">
          <w:marLeft w:val="0"/>
          <w:marRight w:val="0"/>
          <w:marTop w:val="0"/>
          <w:marBottom w:val="0"/>
          <w:divBdr>
            <w:top w:val="none" w:sz="0" w:space="0" w:color="auto"/>
            <w:left w:val="none" w:sz="0" w:space="0" w:color="auto"/>
            <w:bottom w:val="none" w:sz="0" w:space="0" w:color="auto"/>
            <w:right w:val="none" w:sz="0" w:space="0" w:color="auto"/>
          </w:divBdr>
          <w:divsChild>
            <w:div w:id="1426266219">
              <w:marLeft w:val="0"/>
              <w:marRight w:val="0"/>
              <w:marTop w:val="0"/>
              <w:marBottom w:val="0"/>
              <w:divBdr>
                <w:top w:val="none" w:sz="0" w:space="0" w:color="auto"/>
                <w:left w:val="none" w:sz="0" w:space="0" w:color="auto"/>
                <w:bottom w:val="none" w:sz="0" w:space="0" w:color="auto"/>
                <w:right w:val="none" w:sz="0" w:space="0" w:color="auto"/>
              </w:divBdr>
            </w:div>
          </w:divsChild>
        </w:div>
        <w:div w:id="1695228394">
          <w:marLeft w:val="0"/>
          <w:marRight w:val="0"/>
          <w:marTop w:val="0"/>
          <w:marBottom w:val="0"/>
          <w:divBdr>
            <w:top w:val="none" w:sz="0" w:space="0" w:color="auto"/>
            <w:left w:val="none" w:sz="0" w:space="0" w:color="auto"/>
            <w:bottom w:val="none" w:sz="0" w:space="0" w:color="auto"/>
            <w:right w:val="none" w:sz="0" w:space="0" w:color="auto"/>
          </w:divBdr>
          <w:divsChild>
            <w:div w:id="2011398102">
              <w:marLeft w:val="0"/>
              <w:marRight w:val="0"/>
              <w:marTop w:val="0"/>
              <w:marBottom w:val="0"/>
              <w:divBdr>
                <w:top w:val="none" w:sz="0" w:space="0" w:color="auto"/>
                <w:left w:val="none" w:sz="0" w:space="0" w:color="auto"/>
                <w:bottom w:val="none" w:sz="0" w:space="0" w:color="auto"/>
                <w:right w:val="none" w:sz="0" w:space="0" w:color="auto"/>
              </w:divBdr>
            </w:div>
          </w:divsChild>
        </w:div>
        <w:div w:id="211114566">
          <w:marLeft w:val="0"/>
          <w:marRight w:val="0"/>
          <w:marTop w:val="0"/>
          <w:marBottom w:val="0"/>
          <w:divBdr>
            <w:top w:val="none" w:sz="0" w:space="0" w:color="auto"/>
            <w:left w:val="none" w:sz="0" w:space="0" w:color="auto"/>
            <w:bottom w:val="none" w:sz="0" w:space="0" w:color="auto"/>
            <w:right w:val="none" w:sz="0" w:space="0" w:color="auto"/>
          </w:divBdr>
          <w:divsChild>
            <w:div w:id="525290592">
              <w:marLeft w:val="0"/>
              <w:marRight w:val="0"/>
              <w:marTop w:val="0"/>
              <w:marBottom w:val="0"/>
              <w:divBdr>
                <w:top w:val="none" w:sz="0" w:space="0" w:color="auto"/>
                <w:left w:val="none" w:sz="0" w:space="0" w:color="auto"/>
                <w:bottom w:val="none" w:sz="0" w:space="0" w:color="auto"/>
                <w:right w:val="none" w:sz="0" w:space="0" w:color="auto"/>
              </w:divBdr>
            </w:div>
          </w:divsChild>
        </w:div>
        <w:div w:id="1297491265">
          <w:marLeft w:val="0"/>
          <w:marRight w:val="0"/>
          <w:marTop w:val="0"/>
          <w:marBottom w:val="0"/>
          <w:divBdr>
            <w:top w:val="none" w:sz="0" w:space="0" w:color="auto"/>
            <w:left w:val="none" w:sz="0" w:space="0" w:color="auto"/>
            <w:bottom w:val="none" w:sz="0" w:space="0" w:color="auto"/>
            <w:right w:val="none" w:sz="0" w:space="0" w:color="auto"/>
          </w:divBdr>
          <w:divsChild>
            <w:div w:id="125397885">
              <w:marLeft w:val="0"/>
              <w:marRight w:val="0"/>
              <w:marTop w:val="0"/>
              <w:marBottom w:val="0"/>
              <w:divBdr>
                <w:top w:val="none" w:sz="0" w:space="0" w:color="auto"/>
                <w:left w:val="none" w:sz="0" w:space="0" w:color="auto"/>
                <w:bottom w:val="none" w:sz="0" w:space="0" w:color="auto"/>
                <w:right w:val="none" w:sz="0" w:space="0" w:color="auto"/>
              </w:divBdr>
            </w:div>
          </w:divsChild>
        </w:div>
        <w:div w:id="1105348638">
          <w:marLeft w:val="0"/>
          <w:marRight w:val="0"/>
          <w:marTop w:val="0"/>
          <w:marBottom w:val="0"/>
          <w:divBdr>
            <w:top w:val="none" w:sz="0" w:space="0" w:color="auto"/>
            <w:left w:val="single" w:sz="12" w:space="9" w:color="AF2E2E"/>
            <w:bottom w:val="none" w:sz="0" w:space="0" w:color="auto"/>
            <w:right w:val="none" w:sz="0" w:space="0" w:color="auto"/>
          </w:divBdr>
          <w:divsChild>
            <w:div w:id="140483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99086">
      <w:bodyDiv w:val="1"/>
      <w:marLeft w:val="0"/>
      <w:marRight w:val="0"/>
      <w:marTop w:val="0"/>
      <w:marBottom w:val="0"/>
      <w:divBdr>
        <w:top w:val="none" w:sz="0" w:space="0" w:color="auto"/>
        <w:left w:val="none" w:sz="0" w:space="0" w:color="auto"/>
        <w:bottom w:val="none" w:sz="0" w:space="0" w:color="auto"/>
        <w:right w:val="none" w:sz="0" w:space="0" w:color="auto"/>
      </w:divBdr>
    </w:div>
    <w:div w:id="824784149">
      <w:bodyDiv w:val="1"/>
      <w:marLeft w:val="0"/>
      <w:marRight w:val="0"/>
      <w:marTop w:val="0"/>
      <w:marBottom w:val="0"/>
      <w:divBdr>
        <w:top w:val="none" w:sz="0" w:space="0" w:color="auto"/>
        <w:left w:val="none" w:sz="0" w:space="0" w:color="auto"/>
        <w:bottom w:val="none" w:sz="0" w:space="0" w:color="auto"/>
        <w:right w:val="none" w:sz="0" w:space="0" w:color="auto"/>
      </w:divBdr>
      <w:divsChild>
        <w:div w:id="768888684">
          <w:marLeft w:val="0"/>
          <w:marRight w:val="0"/>
          <w:marTop w:val="0"/>
          <w:marBottom w:val="0"/>
          <w:divBdr>
            <w:top w:val="none" w:sz="0" w:space="0" w:color="auto"/>
            <w:left w:val="none" w:sz="0" w:space="0" w:color="auto"/>
            <w:bottom w:val="none" w:sz="0" w:space="0" w:color="auto"/>
            <w:right w:val="none" w:sz="0" w:space="0" w:color="auto"/>
          </w:divBdr>
        </w:div>
        <w:div w:id="1292202116">
          <w:marLeft w:val="0"/>
          <w:marRight w:val="0"/>
          <w:marTop w:val="0"/>
          <w:marBottom w:val="0"/>
          <w:divBdr>
            <w:top w:val="none" w:sz="0" w:space="0" w:color="auto"/>
            <w:left w:val="none" w:sz="0" w:space="0" w:color="auto"/>
            <w:bottom w:val="none" w:sz="0" w:space="0" w:color="auto"/>
            <w:right w:val="none" w:sz="0" w:space="0" w:color="auto"/>
          </w:divBdr>
        </w:div>
        <w:div w:id="708335905">
          <w:marLeft w:val="0"/>
          <w:marRight w:val="0"/>
          <w:marTop w:val="0"/>
          <w:marBottom w:val="0"/>
          <w:divBdr>
            <w:top w:val="none" w:sz="0" w:space="0" w:color="auto"/>
            <w:left w:val="none" w:sz="0" w:space="0" w:color="auto"/>
            <w:bottom w:val="none" w:sz="0" w:space="0" w:color="auto"/>
            <w:right w:val="none" w:sz="0" w:space="0" w:color="auto"/>
          </w:divBdr>
        </w:div>
        <w:div w:id="1184828544">
          <w:marLeft w:val="0"/>
          <w:marRight w:val="0"/>
          <w:marTop w:val="0"/>
          <w:marBottom w:val="0"/>
          <w:divBdr>
            <w:top w:val="none" w:sz="0" w:space="0" w:color="auto"/>
            <w:left w:val="none" w:sz="0" w:space="0" w:color="auto"/>
            <w:bottom w:val="none" w:sz="0" w:space="0" w:color="auto"/>
            <w:right w:val="none" w:sz="0" w:space="0" w:color="auto"/>
          </w:divBdr>
        </w:div>
        <w:div w:id="870730704">
          <w:marLeft w:val="0"/>
          <w:marRight w:val="0"/>
          <w:marTop w:val="0"/>
          <w:marBottom w:val="0"/>
          <w:divBdr>
            <w:top w:val="none" w:sz="0" w:space="0" w:color="auto"/>
            <w:left w:val="none" w:sz="0" w:space="0" w:color="auto"/>
            <w:bottom w:val="none" w:sz="0" w:space="0" w:color="auto"/>
            <w:right w:val="none" w:sz="0" w:space="0" w:color="auto"/>
          </w:divBdr>
        </w:div>
        <w:div w:id="871462193">
          <w:marLeft w:val="0"/>
          <w:marRight w:val="0"/>
          <w:marTop w:val="0"/>
          <w:marBottom w:val="0"/>
          <w:divBdr>
            <w:top w:val="none" w:sz="0" w:space="0" w:color="auto"/>
            <w:left w:val="none" w:sz="0" w:space="0" w:color="auto"/>
            <w:bottom w:val="none" w:sz="0" w:space="0" w:color="auto"/>
            <w:right w:val="none" w:sz="0" w:space="0" w:color="auto"/>
          </w:divBdr>
        </w:div>
        <w:div w:id="2107991056">
          <w:marLeft w:val="0"/>
          <w:marRight w:val="0"/>
          <w:marTop w:val="0"/>
          <w:marBottom w:val="0"/>
          <w:divBdr>
            <w:top w:val="none" w:sz="0" w:space="0" w:color="auto"/>
            <w:left w:val="none" w:sz="0" w:space="0" w:color="auto"/>
            <w:bottom w:val="none" w:sz="0" w:space="0" w:color="auto"/>
            <w:right w:val="none" w:sz="0" w:space="0" w:color="auto"/>
          </w:divBdr>
        </w:div>
        <w:div w:id="1555505646">
          <w:marLeft w:val="0"/>
          <w:marRight w:val="0"/>
          <w:marTop w:val="0"/>
          <w:marBottom w:val="0"/>
          <w:divBdr>
            <w:top w:val="none" w:sz="0" w:space="0" w:color="auto"/>
            <w:left w:val="none" w:sz="0" w:space="0" w:color="auto"/>
            <w:bottom w:val="none" w:sz="0" w:space="0" w:color="auto"/>
            <w:right w:val="none" w:sz="0" w:space="0" w:color="auto"/>
          </w:divBdr>
        </w:div>
        <w:div w:id="1606229750">
          <w:marLeft w:val="0"/>
          <w:marRight w:val="0"/>
          <w:marTop w:val="0"/>
          <w:marBottom w:val="0"/>
          <w:divBdr>
            <w:top w:val="none" w:sz="0" w:space="0" w:color="auto"/>
            <w:left w:val="none" w:sz="0" w:space="0" w:color="auto"/>
            <w:bottom w:val="none" w:sz="0" w:space="0" w:color="auto"/>
            <w:right w:val="none" w:sz="0" w:space="0" w:color="auto"/>
          </w:divBdr>
        </w:div>
        <w:div w:id="1168205605">
          <w:marLeft w:val="0"/>
          <w:marRight w:val="0"/>
          <w:marTop w:val="0"/>
          <w:marBottom w:val="0"/>
          <w:divBdr>
            <w:top w:val="none" w:sz="0" w:space="0" w:color="auto"/>
            <w:left w:val="none" w:sz="0" w:space="0" w:color="auto"/>
            <w:bottom w:val="none" w:sz="0" w:space="0" w:color="auto"/>
            <w:right w:val="none" w:sz="0" w:space="0" w:color="auto"/>
          </w:divBdr>
        </w:div>
        <w:div w:id="265888636">
          <w:marLeft w:val="0"/>
          <w:marRight w:val="0"/>
          <w:marTop w:val="0"/>
          <w:marBottom w:val="0"/>
          <w:divBdr>
            <w:top w:val="none" w:sz="0" w:space="0" w:color="auto"/>
            <w:left w:val="none" w:sz="0" w:space="0" w:color="auto"/>
            <w:bottom w:val="none" w:sz="0" w:space="0" w:color="auto"/>
            <w:right w:val="none" w:sz="0" w:space="0" w:color="auto"/>
          </w:divBdr>
        </w:div>
        <w:div w:id="1015573568">
          <w:marLeft w:val="0"/>
          <w:marRight w:val="0"/>
          <w:marTop w:val="0"/>
          <w:marBottom w:val="0"/>
          <w:divBdr>
            <w:top w:val="none" w:sz="0" w:space="0" w:color="auto"/>
            <w:left w:val="none" w:sz="0" w:space="0" w:color="auto"/>
            <w:bottom w:val="none" w:sz="0" w:space="0" w:color="auto"/>
            <w:right w:val="none" w:sz="0" w:space="0" w:color="auto"/>
          </w:divBdr>
        </w:div>
        <w:div w:id="217281065">
          <w:marLeft w:val="0"/>
          <w:marRight w:val="0"/>
          <w:marTop w:val="0"/>
          <w:marBottom w:val="0"/>
          <w:divBdr>
            <w:top w:val="none" w:sz="0" w:space="0" w:color="auto"/>
            <w:left w:val="none" w:sz="0" w:space="0" w:color="auto"/>
            <w:bottom w:val="none" w:sz="0" w:space="0" w:color="auto"/>
            <w:right w:val="none" w:sz="0" w:space="0" w:color="auto"/>
          </w:divBdr>
        </w:div>
        <w:div w:id="1232616814">
          <w:marLeft w:val="0"/>
          <w:marRight w:val="0"/>
          <w:marTop w:val="0"/>
          <w:marBottom w:val="0"/>
          <w:divBdr>
            <w:top w:val="none" w:sz="0" w:space="0" w:color="auto"/>
            <w:left w:val="none" w:sz="0" w:space="0" w:color="auto"/>
            <w:bottom w:val="none" w:sz="0" w:space="0" w:color="auto"/>
            <w:right w:val="none" w:sz="0" w:space="0" w:color="auto"/>
          </w:divBdr>
        </w:div>
        <w:div w:id="1032847913">
          <w:marLeft w:val="0"/>
          <w:marRight w:val="0"/>
          <w:marTop w:val="0"/>
          <w:marBottom w:val="0"/>
          <w:divBdr>
            <w:top w:val="none" w:sz="0" w:space="0" w:color="auto"/>
            <w:left w:val="none" w:sz="0" w:space="0" w:color="auto"/>
            <w:bottom w:val="none" w:sz="0" w:space="0" w:color="auto"/>
            <w:right w:val="none" w:sz="0" w:space="0" w:color="auto"/>
          </w:divBdr>
        </w:div>
        <w:div w:id="1438676289">
          <w:marLeft w:val="0"/>
          <w:marRight w:val="0"/>
          <w:marTop w:val="0"/>
          <w:marBottom w:val="0"/>
          <w:divBdr>
            <w:top w:val="none" w:sz="0" w:space="0" w:color="auto"/>
            <w:left w:val="none" w:sz="0" w:space="0" w:color="auto"/>
            <w:bottom w:val="none" w:sz="0" w:space="0" w:color="auto"/>
            <w:right w:val="none" w:sz="0" w:space="0" w:color="auto"/>
          </w:divBdr>
        </w:div>
        <w:div w:id="1662273961">
          <w:marLeft w:val="0"/>
          <w:marRight w:val="0"/>
          <w:marTop w:val="0"/>
          <w:marBottom w:val="0"/>
          <w:divBdr>
            <w:top w:val="none" w:sz="0" w:space="0" w:color="auto"/>
            <w:left w:val="none" w:sz="0" w:space="0" w:color="auto"/>
            <w:bottom w:val="none" w:sz="0" w:space="0" w:color="auto"/>
            <w:right w:val="none" w:sz="0" w:space="0" w:color="auto"/>
          </w:divBdr>
        </w:div>
        <w:div w:id="1730569302">
          <w:marLeft w:val="0"/>
          <w:marRight w:val="0"/>
          <w:marTop w:val="0"/>
          <w:marBottom w:val="0"/>
          <w:divBdr>
            <w:top w:val="none" w:sz="0" w:space="0" w:color="auto"/>
            <w:left w:val="none" w:sz="0" w:space="0" w:color="auto"/>
            <w:bottom w:val="none" w:sz="0" w:space="0" w:color="auto"/>
            <w:right w:val="none" w:sz="0" w:space="0" w:color="auto"/>
          </w:divBdr>
        </w:div>
        <w:div w:id="878783902">
          <w:marLeft w:val="0"/>
          <w:marRight w:val="0"/>
          <w:marTop w:val="0"/>
          <w:marBottom w:val="0"/>
          <w:divBdr>
            <w:top w:val="none" w:sz="0" w:space="0" w:color="auto"/>
            <w:left w:val="none" w:sz="0" w:space="0" w:color="auto"/>
            <w:bottom w:val="none" w:sz="0" w:space="0" w:color="auto"/>
            <w:right w:val="none" w:sz="0" w:space="0" w:color="auto"/>
          </w:divBdr>
        </w:div>
        <w:div w:id="293219328">
          <w:marLeft w:val="0"/>
          <w:marRight w:val="0"/>
          <w:marTop w:val="0"/>
          <w:marBottom w:val="0"/>
          <w:divBdr>
            <w:top w:val="none" w:sz="0" w:space="0" w:color="auto"/>
            <w:left w:val="none" w:sz="0" w:space="0" w:color="auto"/>
            <w:bottom w:val="none" w:sz="0" w:space="0" w:color="auto"/>
            <w:right w:val="none" w:sz="0" w:space="0" w:color="auto"/>
          </w:divBdr>
        </w:div>
        <w:div w:id="122693423">
          <w:marLeft w:val="0"/>
          <w:marRight w:val="0"/>
          <w:marTop w:val="0"/>
          <w:marBottom w:val="0"/>
          <w:divBdr>
            <w:top w:val="none" w:sz="0" w:space="0" w:color="auto"/>
            <w:left w:val="none" w:sz="0" w:space="0" w:color="auto"/>
            <w:bottom w:val="none" w:sz="0" w:space="0" w:color="auto"/>
            <w:right w:val="none" w:sz="0" w:space="0" w:color="auto"/>
          </w:divBdr>
        </w:div>
        <w:div w:id="1257979095">
          <w:marLeft w:val="0"/>
          <w:marRight w:val="0"/>
          <w:marTop w:val="0"/>
          <w:marBottom w:val="0"/>
          <w:divBdr>
            <w:top w:val="none" w:sz="0" w:space="0" w:color="auto"/>
            <w:left w:val="none" w:sz="0" w:space="0" w:color="auto"/>
            <w:bottom w:val="none" w:sz="0" w:space="0" w:color="auto"/>
            <w:right w:val="none" w:sz="0" w:space="0" w:color="auto"/>
          </w:divBdr>
        </w:div>
        <w:div w:id="633101753">
          <w:marLeft w:val="0"/>
          <w:marRight w:val="0"/>
          <w:marTop w:val="0"/>
          <w:marBottom w:val="0"/>
          <w:divBdr>
            <w:top w:val="none" w:sz="0" w:space="0" w:color="auto"/>
            <w:left w:val="none" w:sz="0" w:space="0" w:color="auto"/>
            <w:bottom w:val="none" w:sz="0" w:space="0" w:color="auto"/>
            <w:right w:val="none" w:sz="0" w:space="0" w:color="auto"/>
          </w:divBdr>
        </w:div>
        <w:div w:id="638998343">
          <w:marLeft w:val="0"/>
          <w:marRight w:val="0"/>
          <w:marTop w:val="0"/>
          <w:marBottom w:val="0"/>
          <w:divBdr>
            <w:top w:val="none" w:sz="0" w:space="0" w:color="auto"/>
            <w:left w:val="none" w:sz="0" w:space="0" w:color="auto"/>
            <w:bottom w:val="none" w:sz="0" w:space="0" w:color="auto"/>
            <w:right w:val="none" w:sz="0" w:space="0" w:color="auto"/>
          </w:divBdr>
        </w:div>
        <w:div w:id="2104111237">
          <w:marLeft w:val="0"/>
          <w:marRight w:val="0"/>
          <w:marTop w:val="0"/>
          <w:marBottom w:val="0"/>
          <w:divBdr>
            <w:top w:val="none" w:sz="0" w:space="0" w:color="auto"/>
            <w:left w:val="none" w:sz="0" w:space="0" w:color="auto"/>
            <w:bottom w:val="none" w:sz="0" w:space="0" w:color="auto"/>
            <w:right w:val="none" w:sz="0" w:space="0" w:color="auto"/>
          </w:divBdr>
        </w:div>
        <w:div w:id="255673194">
          <w:marLeft w:val="0"/>
          <w:marRight w:val="0"/>
          <w:marTop w:val="0"/>
          <w:marBottom w:val="0"/>
          <w:divBdr>
            <w:top w:val="none" w:sz="0" w:space="0" w:color="auto"/>
            <w:left w:val="none" w:sz="0" w:space="0" w:color="auto"/>
            <w:bottom w:val="none" w:sz="0" w:space="0" w:color="auto"/>
            <w:right w:val="none" w:sz="0" w:space="0" w:color="auto"/>
          </w:divBdr>
        </w:div>
        <w:div w:id="1183087275">
          <w:marLeft w:val="0"/>
          <w:marRight w:val="0"/>
          <w:marTop w:val="0"/>
          <w:marBottom w:val="0"/>
          <w:divBdr>
            <w:top w:val="none" w:sz="0" w:space="0" w:color="auto"/>
            <w:left w:val="none" w:sz="0" w:space="0" w:color="auto"/>
            <w:bottom w:val="none" w:sz="0" w:space="0" w:color="auto"/>
            <w:right w:val="none" w:sz="0" w:space="0" w:color="auto"/>
          </w:divBdr>
        </w:div>
        <w:div w:id="826894285">
          <w:marLeft w:val="0"/>
          <w:marRight w:val="0"/>
          <w:marTop w:val="0"/>
          <w:marBottom w:val="0"/>
          <w:divBdr>
            <w:top w:val="none" w:sz="0" w:space="0" w:color="auto"/>
            <w:left w:val="none" w:sz="0" w:space="0" w:color="auto"/>
            <w:bottom w:val="none" w:sz="0" w:space="0" w:color="auto"/>
            <w:right w:val="none" w:sz="0" w:space="0" w:color="auto"/>
          </w:divBdr>
        </w:div>
        <w:div w:id="349720354">
          <w:marLeft w:val="0"/>
          <w:marRight w:val="0"/>
          <w:marTop w:val="0"/>
          <w:marBottom w:val="0"/>
          <w:divBdr>
            <w:top w:val="none" w:sz="0" w:space="0" w:color="auto"/>
            <w:left w:val="none" w:sz="0" w:space="0" w:color="auto"/>
            <w:bottom w:val="none" w:sz="0" w:space="0" w:color="auto"/>
            <w:right w:val="none" w:sz="0" w:space="0" w:color="auto"/>
          </w:divBdr>
        </w:div>
        <w:div w:id="1950896176">
          <w:marLeft w:val="0"/>
          <w:marRight w:val="0"/>
          <w:marTop w:val="0"/>
          <w:marBottom w:val="0"/>
          <w:divBdr>
            <w:top w:val="none" w:sz="0" w:space="0" w:color="auto"/>
            <w:left w:val="none" w:sz="0" w:space="0" w:color="auto"/>
            <w:bottom w:val="none" w:sz="0" w:space="0" w:color="auto"/>
            <w:right w:val="none" w:sz="0" w:space="0" w:color="auto"/>
          </w:divBdr>
        </w:div>
        <w:div w:id="1846430763">
          <w:marLeft w:val="0"/>
          <w:marRight w:val="0"/>
          <w:marTop w:val="0"/>
          <w:marBottom w:val="0"/>
          <w:divBdr>
            <w:top w:val="none" w:sz="0" w:space="0" w:color="auto"/>
            <w:left w:val="none" w:sz="0" w:space="0" w:color="auto"/>
            <w:bottom w:val="none" w:sz="0" w:space="0" w:color="auto"/>
            <w:right w:val="none" w:sz="0" w:space="0" w:color="auto"/>
          </w:divBdr>
        </w:div>
        <w:div w:id="863056630">
          <w:marLeft w:val="0"/>
          <w:marRight w:val="0"/>
          <w:marTop w:val="0"/>
          <w:marBottom w:val="0"/>
          <w:divBdr>
            <w:top w:val="none" w:sz="0" w:space="0" w:color="auto"/>
            <w:left w:val="none" w:sz="0" w:space="0" w:color="auto"/>
            <w:bottom w:val="none" w:sz="0" w:space="0" w:color="auto"/>
            <w:right w:val="none" w:sz="0" w:space="0" w:color="auto"/>
          </w:divBdr>
        </w:div>
        <w:div w:id="590550098">
          <w:marLeft w:val="0"/>
          <w:marRight w:val="0"/>
          <w:marTop w:val="0"/>
          <w:marBottom w:val="0"/>
          <w:divBdr>
            <w:top w:val="none" w:sz="0" w:space="0" w:color="auto"/>
            <w:left w:val="none" w:sz="0" w:space="0" w:color="auto"/>
            <w:bottom w:val="none" w:sz="0" w:space="0" w:color="auto"/>
            <w:right w:val="none" w:sz="0" w:space="0" w:color="auto"/>
          </w:divBdr>
        </w:div>
        <w:div w:id="251208941">
          <w:marLeft w:val="0"/>
          <w:marRight w:val="0"/>
          <w:marTop w:val="0"/>
          <w:marBottom w:val="0"/>
          <w:divBdr>
            <w:top w:val="none" w:sz="0" w:space="0" w:color="auto"/>
            <w:left w:val="none" w:sz="0" w:space="0" w:color="auto"/>
            <w:bottom w:val="none" w:sz="0" w:space="0" w:color="auto"/>
            <w:right w:val="none" w:sz="0" w:space="0" w:color="auto"/>
          </w:divBdr>
        </w:div>
        <w:div w:id="1709915323">
          <w:marLeft w:val="0"/>
          <w:marRight w:val="0"/>
          <w:marTop w:val="0"/>
          <w:marBottom w:val="0"/>
          <w:divBdr>
            <w:top w:val="none" w:sz="0" w:space="0" w:color="auto"/>
            <w:left w:val="none" w:sz="0" w:space="0" w:color="auto"/>
            <w:bottom w:val="none" w:sz="0" w:space="0" w:color="auto"/>
            <w:right w:val="none" w:sz="0" w:space="0" w:color="auto"/>
          </w:divBdr>
        </w:div>
        <w:div w:id="1721325770">
          <w:marLeft w:val="0"/>
          <w:marRight w:val="0"/>
          <w:marTop w:val="0"/>
          <w:marBottom w:val="0"/>
          <w:divBdr>
            <w:top w:val="none" w:sz="0" w:space="0" w:color="auto"/>
            <w:left w:val="none" w:sz="0" w:space="0" w:color="auto"/>
            <w:bottom w:val="none" w:sz="0" w:space="0" w:color="auto"/>
            <w:right w:val="none" w:sz="0" w:space="0" w:color="auto"/>
          </w:divBdr>
        </w:div>
        <w:div w:id="207378958">
          <w:marLeft w:val="0"/>
          <w:marRight w:val="0"/>
          <w:marTop w:val="0"/>
          <w:marBottom w:val="0"/>
          <w:divBdr>
            <w:top w:val="none" w:sz="0" w:space="0" w:color="auto"/>
            <w:left w:val="none" w:sz="0" w:space="0" w:color="auto"/>
            <w:bottom w:val="none" w:sz="0" w:space="0" w:color="auto"/>
            <w:right w:val="none" w:sz="0" w:space="0" w:color="auto"/>
          </w:divBdr>
        </w:div>
        <w:div w:id="1617952816">
          <w:marLeft w:val="0"/>
          <w:marRight w:val="0"/>
          <w:marTop w:val="0"/>
          <w:marBottom w:val="0"/>
          <w:divBdr>
            <w:top w:val="none" w:sz="0" w:space="0" w:color="auto"/>
            <w:left w:val="none" w:sz="0" w:space="0" w:color="auto"/>
            <w:bottom w:val="none" w:sz="0" w:space="0" w:color="auto"/>
            <w:right w:val="none" w:sz="0" w:space="0" w:color="auto"/>
          </w:divBdr>
        </w:div>
        <w:div w:id="2114131716">
          <w:marLeft w:val="0"/>
          <w:marRight w:val="0"/>
          <w:marTop w:val="0"/>
          <w:marBottom w:val="0"/>
          <w:divBdr>
            <w:top w:val="none" w:sz="0" w:space="0" w:color="auto"/>
            <w:left w:val="none" w:sz="0" w:space="0" w:color="auto"/>
            <w:bottom w:val="none" w:sz="0" w:space="0" w:color="auto"/>
            <w:right w:val="none" w:sz="0" w:space="0" w:color="auto"/>
          </w:divBdr>
        </w:div>
        <w:div w:id="80175997">
          <w:marLeft w:val="0"/>
          <w:marRight w:val="0"/>
          <w:marTop w:val="0"/>
          <w:marBottom w:val="0"/>
          <w:divBdr>
            <w:top w:val="none" w:sz="0" w:space="0" w:color="auto"/>
            <w:left w:val="none" w:sz="0" w:space="0" w:color="auto"/>
            <w:bottom w:val="none" w:sz="0" w:space="0" w:color="auto"/>
            <w:right w:val="none" w:sz="0" w:space="0" w:color="auto"/>
          </w:divBdr>
        </w:div>
        <w:div w:id="1685355676">
          <w:marLeft w:val="0"/>
          <w:marRight w:val="0"/>
          <w:marTop w:val="0"/>
          <w:marBottom w:val="0"/>
          <w:divBdr>
            <w:top w:val="none" w:sz="0" w:space="0" w:color="auto"/>
            <w:left w:val="none" w:sz="0" w:space="0" w:color="auto"/>
            <w:bottom w:val="none" w:sz="0" w:space="0" w:color="auto"/>
            <w:right w:val="none" w:sz="0" w:space="0" w:color="auto"/>
          </w:divBdr>
        </w:div>
        <w:div w:id="580679156">
          <w:marLeft w:val="0"/>
          <w:marRight w:val="0"/>
          <w:marTop w:val="0"/>
          <w:marBottom w:val="0"/>
          <w:divBdr>
            <w:top w:val="none" w:sz="0" w:space="0" w:color="auto"/>
            <w:left w:val="none" w:sz="0" w:space="0" w:color="auto"/>
            <w:bottom w:val="none" w:sz="0" w:space="0" w:color="auto"/>
            <w:right w:val="none" w:sz="0" w:space="0" w:color="auto"/>
          </w:divBdr>
        </w:div>
        <w:div w:id="507984172">
          <w:marLeft w:val="0"/>
          <w:marRight w:val="0"/>
          <w:marTop w:val="0"/>
          <w:marBottom w:val="0"/>
          <w:divBdr>
            <w:top w:val="none" w:sz="0" w:space="0" w:color="auto"/>
            <w:left w:val="none" w:sz="0" w:space="0" w:color="auto"/>
            <w:bottom w:val="none" w:sz="0" w:space="0" w:color="auto"/>
            <w:right w:val="none" w:sz="0" w:space="0" w:color="auto"/>
          </w:divBdr>
        </w:div>
        <w:div w:id="2073964816">
          <w:marLeft w:val="0"/>
          <w:marRight w:val="0"/>
          <w:marTop w:val="0"/>
          <w:marBottom w:val="0"/>
          <w:divBdr>
            <w:top w:val="none" w:sz="0" w:space="0" w:color="auto"/>
            <w:left w:val="none" w:sz="0" w:space="0" w:color="auto"/>
            <w:bottom w:val="none" w:sz="0" w:space="0" w:color="auto"/>
            <w:right w:val="none" w:sz="0" w:space="0" w:color="auto"/>
          </w:divBdr>
        </w:div>
      </w:divsChild>
    </w:div>
    <w:div w:id="860510705">
      <w:bodyDiv w:val="1"/>
      <w:marLeft w:val="0"/>
      <w:marRight w:val="0"/>
      <w:marTop w:val="0"/>
      <w:marBottom w:val="0"/>
      <w:divBdr>
        <w:top w:val="none" w:sz="0" w:space="0" w:color="auto"/>
        <w:left w:val="none" w:sz="0" w:space="0" w:color="auto"/>
        <w:bottom w:val="none" w:sz="0" w:space="0" w:color="auto"/>
        <w:right w:val="none" w:sz="0" w:space="0" w:color="auto"/>
      </w:divBdr>
      <w:divsChild>
        <w:div w:id="354888806">
          <w:marLeft w:val="0"/>
          <w:marRight w:val="0"/>
          <w:marTop w:val="0"/>
          <w:marBottom w:val="0"/>
          <w:divBdr>
            <w:top w:val="none" w:sz="0" w:space="0" w:color="auto"/>
            <w:left w:val="none" w:sz="0" w:space="0" w:color="auto"/>
            <w:bottom w:val="none" w:sz="0" w:space="0" w:color="auto"/>
            <w:right w:val="none" w:sz="0" w:space="0" w:color="auto"/>
          </w:divBdr>
        </w:div>
        <w:div w:id="1120223865">
          <w:marLeft w:val="0"/>
          <w:marRight w:val="0"/>
          <w:marTop w:val="0"/>
          <w:marBottom w:val="0"/>
          <w:divBdr>
            <w:top w:val="none" w:sz="0" w:space="0" w:color="auto"/>
            <w:left w:val="none" w:sz="0" w:space="0" w:color="auto"/>
            <w:bottom w:val="none" w:sz="0" w:space="0" w:color="auto"/>
            <w:right w:val="none" w:sz="0" w:space="0" w:color="auto"/>
          </w:divBdr>
        </w:div>
        <w:div w:id="978876160">
          <w:marLeft w:val="0"/>
          <w:marRight w:val="0"/>
          <w:marTop w:val="0"/>
          <w:marBottom w:val="0"/>
          <w:divBdr>
            <w:top w:val="none" w:sz="0" w:space="0" w:color="auto"/>
            <w:left w:val="none" w:sz="0" w:space="0" w:color="auto"/>
            <w:bottom w:val="none" w:sz="0" w:space="0" w:color="auto"/>
            <w:right w:val="none" w:sz="0" w:space="0" w:color="auto"/>
          </w:divBdr>
        </w:div>
        <w:div w:id="1462922146">
          <w:marLeft w:val="0"/>
          <w:marRight w:val="0"/>
          <w:marTop w:val="0"/>
          <w:marBottom w:val="0"/>
          <w:divBdr>
            <w:top w:val="none" w:sz="0" w:space="0" w:color="auto"/>
            <w:left w:val="none" w:sz="0" w:space="0" w:color="auto"/>
            <w:bottom w:val="none" w:sz="0" w:space="0" w:color="auto"/>
            <w:right w:val="none" w:sz="0" w:space="0" w:color="auto"/>
          </w:divBdr>
        </w:div>
        <w:div w:id="1237204430">
          <w:marLeft w:val="0"/>
          <w:marRight w:val="0"/>
          <w:marTop w:val="0"/>
          <w:marBottom w:val="0"/>
          <w:divBdr>
            <w:top w:val="none" w:sz="0" w:space="0" w:color="auto"/>
            <w:left w:val="none" w:sz="0" w:space="0" w:color="auto"/>
            <w:bottom w:val="none" w:sz="0" w:space="0" w:color="auto"/>
            <w:right w:val="none" w:sz="0" w:space="0" w:color="auto"/>
          </w:divBdr>
        </w:div>
        <w:div w:id="1822886676">
          <w:marLeft w:val="0"/>
          <w:marRight w:val="0"/>
          <w:marTop w:val="0"/>
          <w:marBottom w:val="0"/>
          <w:divBdr>
            <w:top w:val="none" w:sz="0" w:space="0" w:color="auto"/>
            <w:left w:val="none" w:sz="0" w:space="0" w:color="auto"/>
            <w:bottom w:val="none" w:sz="0" w:space="0" w:color="auto"/>
            <w:right w:val="none" w:sz="0" w:space="0" w:color="auto"/>
          </w:divBdr>
        </w:div>
        <w:div w:id="2069961062">
          <w:marLeft w:val="0"/>
          <w:marRight w:val="0"/>
          <w:marTop w:val="0"/>
          <w:marBottom w:val="0"/>
          <w:divBdr>
            <w:top w:val="none" w:sz="0" w:space="0" w:color="auto"/>
            <w:left w:val="none" w:sz="0" w:space="0" w:color="auto"/>
            <w:bottom w:val="none" w:sz="0" w:space="0" w:color="auto"/>
            <w:right w:val="none" w:sz="0" w:space="0" w:color="auto"/>
          </w:divBdr>
        </w:div>
        <w:div w:id="1701466982">
          <w:marLeft w:val="0"/>
          <w:marRight w:val="0"/>
          <w:marTop w:val="0"/>
          <w:marBottom w:val="0"/>
          <w:divBdr>
            <w:top w:val="none" w:sz="0" w:space="0" w:color="auto"/>
            <w:left w:val="none" w:sz="0" w:space="0" w:color="auto"/>
            <w:bottom w:val="none" w:sz="0" w:space="0" w:color="auto"/>
            <w:right w:val="none" w:sz="0" w:space="0" w:color="auto"/>
          </w:divBdr>
        </w:div>
        <w:div w:id="2084065075">
          <w:marLeft w:val="0"/>
          <w:marRight w:val="0"/>
          <w:marTop w:val="0"/>
          <w:marBottom w:val="0"/>
          <w:divBdr>
            <w:top w:val="none" w:sz="0" w:space="0" w:color="auto"/>
            <w:left w:val="none" w:sz="0" w:space="0" w:color="auto"/>
            <w:bottom w:val="none" w:sz="0" w:space="0" w:color="auto"/>
            <w:right w:val="none" w:sz="0" w:space="0" w:color="auto"/>
          </w:divBdr>
        </w:div>
        <w:div w:id="1930307291">
          <w:marLeft w:val="0"/>
          <w:marRight w:val="0"/>
          <w:marTop w:val="0"/>
          <w:marBottom w:val="0"/>
          <w:divBdr>
            <w:top w:val="none" w:sz="0" w:space="0" w:color="auto"/>
            <w:left w:val="none" w:sz="0" w:space="0" w:color="auto"/>
            <w:bottom w:val="none" w:sz="0" w:space="0" w:color="auto"/>
            <w:right w:val="none" w:sz="0" w:space="0" w:color="auto"/>
          </w:divBdr>
        </w:div>
        <w:div w:id="709458186">
          <w:marLeft w:val="0"/>
          <w:marRight w:val="0"/>
          <w:marTop w:val="0"/>
          <w:marBottom w:val="0"/>
          <w:divBdr>
            <w:top w:val="none" w:sz="0" w:space="0" w:color="auto"/>
            <w:left w:val="none" w:sz="0" w:space="0" w:color="auto"/>
            <w:bottom w:val="none" w:sz="0" w:space="0" w:color="auto"/>
            <w:right w:val="none" w:sz="0" w:space="0" w:color="auto"/>
          </w:divBdr>
        </w:div>
        <w:div w:id="1816796854">
          <w:marLeft w:val="0"/>
          <w:marRight w:val="0"/>
          <w:marTop w:val="0"/>
          <w:marBottom w:val="0"/>
          <w:divBdr>
            <w:top w:val="none" w:sz="0" w:space="0" w:color="auto"/>
            <w:left w:val="none" w:sz="0" w:space="0" w:color="auto"/>
            <w:bottom w:val="none" w:sz="0" w:space="0" w:color="auto"/>
            <w:right w:val="none" w:sz="0" w:space="0" w:color="auto"/>
          </w:divBdr>
        </w:div>
        <w:div w:id="870724986">
          <w:marLeft w:val="0"/>
          <w:marRight w:val="0"/>
          <w:marTop w:val="0"/>
          <w:marBottom w:val="0"/>
          <w:divBdr>
            <w:top w:val="none" w:sz="0" w:space="0" w:color="auto"/>
            <w:left w:val="none" w:sz="0" w:space="0" w:color="auto"/>
            <w:bottom w:val="none" w:sz="0" w:space="0" w:color="auto"/>
            <w:right w:val="none" w:sz="0" w:space="0" w:color="auto"/>
          </w:divBdr>
        </w:div>
        <w:div w:id="574048861">
          <w:marLeft w:val="0"/>
          <w:marRight w:val="0"/>
          <w:marTop w:val="0"/>
          <w:marBottom w:val="0"/>
          <w:divBdr>
            <w:top w:val="none" w:sz="0" w:space="0" w:color="auto"/>
            <w:left w:val="none" w:sz="0" w:space="0" w:color="auto"/>
            <w:bottom w:val="none" w:sz="0" w:space="0" w:color="auto"/>
            <w:right w:val="none" w:sz="0" w:space="0" w:color="auto"/>
          </w:divBdr>
        </w:div>
        <w:div w:id="2027052621">
          <w:marLeft w:val="0"/>
          <w:marRight w:val="0"/>
          <w:marTop w:val="0"/>
          <w:marBottom w:val="0"/>
          <w:divBdr>
            <w:top w:val="none" w:sz="0" w:space="0" w:color="auto"/>
            <w:left w:val="none" w:sz="0" w:space="0" w:color="auto"/>
            <w:bottom w:val="none" w:sz="0" w:space="0" w:color="auto"/>
            <w:right w:val="none" w:sz="0" w:space="0" w:color="auto"/>
          </w:divBdr>
        </w:div>
        <w:div w:id="1719668197">
          <w:marLeft w:val="0"/>
          <w:marRight w:val="0"/>
          <w:marTop w:val="0"/>
          <w:marBottom w:val="0"/>
          <w:divBdr>
            <w:top w:val="none" w:sz="0" w:space="0" w:color="auto"/>
            <w:left w:val="none" w:sz="0" w:space="0" w:color="auto"/>
            <w:bottom w:val="none" w:sz="0" w:space="0" w:color="auto"/>
            <w:right w:val="none" w:sz="0" w:space="0" w:color="auto"/>
          </w:divBdr>
        </w:div>
        <w:div w:id="635644393">
          <w:marLeft w:val="0"/>
          <w:marRight w:val="0"/>
          <w:marTop w:val="0"/>
          <w:marBottom w:val="0"/>
          <w:divBdr>
            <w:top w:val="none" w:sz="0" w:space="0" w:color="auto"/>
            <w:left w:val="none" w:sz="0" w:space="0" w:color="auto"/>
            <w:bottom w:val="none" w:sz="0" w:space="0" w:color="auto"/>
            <w:right w:val="none" w:sz="0" w:space="0" w:color="auto"/>
          </w:divBdr>
        </w:div>
        <w:div w:id="1745713338">
          <w:marLeft w:val="0"/>
          <w:marRight w:val="0"/>
          <w:marTop w:val="0"/>
          <w:marBottom w:val="0"/>
          <w:divBdr>
            <w:top w:val="none" w:sz="0" w:space="0" w:color="auto"/>
            <w:left w:val="none" w:sz="0" w:space="0" w:color="auto"/>
            <w:bottom w:val="none" w:sz="0" w:space="0" w:color="auto"/>
            <w:right w:val="none" w:sz="0" w:space="0" w:color="auto"/>
          </w:divBdr>
        </w:div>
        <w:div w:id="2081555139">
          <w:marLeft w:val="0"/>
          <w:marRight w:val="0"/>
          <w:marTop w:val="0"/>
          <w:marBottom w:val="0"/>
          <w:divBdr>
            <w:top w:val="none" w:sz="0" w:space="0" w:color="auto"/>
            <w:left w:val="none" w:sz="0" w:space="0" w:color="auto"/>
            <w:bottom w:val="none" w:sz="0" w:space="0" w:color="auto"/>
            <w:right w:val="none" w:sz="0" w:space="0" w:color="auto"/>
          </w:divBdr>
        </w:div>
        <w:div w:id="1816799185">
          <w:marLeft w:val="0"/>
          <w:marRight w:val="0"/>
          <w:marTop w:val="0"/>
          <w:marBottom w:val="0"/>
          <w:divBdr>
            <w:top w:val="none" w:sz="0" w:space="0" w:color="auto"/>
            <w:left w:val="none" w:sz="0" w:space="0" w:color="auto"/>
            <w:bottom w:val="none" w:sz="0" w:space="0" w:color="auto"/>
            <w:right w:val="none" w:sz="0" w:space="0" w:color="auto"/>
          </w:divBdr>
        </w:div>
        <w:div w:id="93600434">
          <w:marLeft w:val="0"/>
          <w:marRight w:val="0"/>
          <w:marTop w:val="0"/>
          <w:marBottom w:val="0"/>
          <w:divBdr>
            <w:top w:val="none" w:sz="0" w:space="0" w:color="auto"/>
            <w:left w:val="none" w:sz="0" w:space="0" w:color="auto"/>
            <w:bottom w:val="none" w:sz="0" w:space="0" w:color="auto"/>
            <w:right w:val="none" w:sz="0" w:space="0" w:color="auto"/>
          </w:divBdr>
        </w:div>
        <w:div w:id="1712001390">
          <w:marLeft w:val="0"/>
          <w:marRight w:val="0"/>
          <w:marTop w:val="0"/>
          <w:marBottom w:val="0"/>
          <w:divBdr>
            <w:top w:val="none" w:sz="0" w:space="0" w:color="auto"/>
            <w:left w:val="none" w:sz="0" w:space="0" w:color="auto"/>
            <w:bottom w:val="none" w:sz="0" w:space="0" w:color="auto"/>
            <w:right w:val="none" w:sz="0" w:space="0" w:color="auto"/>
          </w:divBdr>
        </w:div>
        <w:div w:id="1066999875">
          <w:marLeft w:val="0"/>
          <w:marRight w:val="0"/>
          <w:marTop w:val="0"/>
          <w:marBottom w:val="0"/>
          <w:divBdr>
            <w:top w:val="none" w:sz="0" w:space="0" w:color="auto"/>
            <w:left w:val="none" w:sz="0" w:space="0" w:color="auto"/>
            <w:bottom w:val="none" w:sz="0" w:space="0" w:color="auto"/>
            <w:right w:val="none" w:sz="0" w:space="0" w:color="auto"/>
          </w:divBdr>
        </w:div>
        <w:div w:id="1080298556">
          <w:marLeft w:val="0"/>
          <w:marRight w:val="0"/>
          <w:marTop w:val="0"/>
          <w:marBottom w:val="0"/>
          <w:divBdr>
            <w:top w:val="none" w:sz="0" w:space="0" w:color="auto"/>
            <w:left w:val="none" w:sz="0" w:space="0" w:color="auto"/>
            <w:bottom w:val="none" w:sz="0" w:space="0" w:color="auto"/>
            <w:right w:val="none" w:sz="0" w:space="0" w:color="auto"/>
          </w:divBdr>
        </w:div>
        <w:div w:id="982389662">
          <w:marLeft w:val="0"/>
          <w:marRight w:val="0"/>
          <w:marTop w:val="0"/>
          <w:marBottom w:val="0"/>
          <w:divBdr>
            <w:top w:val="none" w:sz="0" w:space="0" w:color="auto"/>
            <w:left w:val="none" w:sz="0" w:space="0" w:color="auto"/>
            <w:bottom w:val="none" w:sz="0" w:space="0" w:color="auto"/>
            <w:right w:val="none" w:sz="0" w:space="0" w:color="auto"/>
          </w:divBdr>
        </w:div>
        <w:div w:id="681399778">
          <w:marLeft w:val="0"/>
          <w:marRight w:val="0"/>
          <w:marTop w:val="0"/>
          <w:marBottom w:val="0"/>
          <w:divBdr>
            <w:top w:val="none" w:sz="0" w:space="0" w:color="auto"/>
            <w:left w:val="none" w:sz="0" w:space="0" w:color="auto"/>
            <w:bottom w:val="none" w:sz="0" w:space="0" w:color="auto"/>
            <w:right w:val="none" w:sz="0" w:space="0" w:color="auto"/>
          </w:divBdr>
        </w:div>
        <w:div w:id="1446457635">
          <w:marLeft w:val="0"/>
          <w:marRight w:val="0"/>
          <w:marTop w:val="0"/>
          <w:marBottom w:val="0"/>
          <w:divBdr>
            <w:top w:val="none" w:sz="0" w:space="0" w:color="auto"/>
            <w:left w:val="none" w:sz="0" w:space="0" w:color="auto"/>
            <w:bottom w:val="none" w:sz="0" w:space="0" w:color="auto"/>
            <w:right w:val="none" w:sz="0" w:space="0" w:color="auto"/>
          </w:divBdr>
        </w:div>
        <w:div w:id="403650268">
          <w:marLeft w:val="0"/>
          <w:marRight w:val="0"/>
          <w:marTop w:val="0"/>
          <w:marBottom w:val="0"/>
          <w:divBdr>
            <w:top w:val="none" w:sz="0" w:space="0" w:color="auto"/>
            <w:left w:val="none" w:sz="0" w:space="0" w:color="auto"/>
            <w:bottom w:val="none" w:sz="0" w:space="0" w:color="auto"/>
            <w:right w:val="none" w:sz="0" w:space="0" w:color="auto"/>
          </w:divBdr>
        </w:div>
        <w:div w:id="582883066">
          <w:marLeft w:val="0"/>
          <w:marRight w:val="0"/>
          <w:marTop w:val="0"/>
          <w:marBottom w:val="0"/>
          <w:divBdr>
            <w:top w:val="none" w:sz="0" w:space="0" w:color="auto"/>
            <w:left w:val="none" w:sz="0" w:space="0" w:color="auto"/>
            <w:bottom w:val="none" w:sz="0" w:space="0" w:color="auto"/>
            <w:right w:val="none" w:sz="0" w:space="0" w:color="auto"/>
          </w:divBdr>
        </w:div>
        <w:div w:id="39327300">
          <w:marLeft w:val="0"/>
          <w:marRight w:val="0"/>
          <w:marTop w:val="0"/>
          <w:marBottom w:val="0"/>
          <w:divBdr>
            <w:top w:val="none" w:sz="0" w:space="0" w:color="auto"/>
            <w:left w:val="none" w:sz="0" w:space="0" w:color="auto"/>
            <w:bottom w:val="none" w:sz="0" w:space="0" w:color="auto"/>
            <w:right w:val="none" w:sz="0" w:space="0" w:color="auto"/>
          </w:divBdr>
        </w:div>
        <w:div w:id="728186848">
          <w:marLeft w:val="0"/>
          <w:marRight w:val="0"/>
          <w:marTop w:val="0"/>
          <w:marBottom w:val="0"/>
          <w:divBdr>
            <w:top w:val="none" w:sz="0" w:space="0" w:color="auto"/>
            <w:left w:val="none" w:sz="0" w:space="0" w:color="auto"/>
            <w:bottom w:val="none" w:sz="0" w:space="0" w:color="auto"/>
            <w:right w:val="none" w:sz="0" w:space="0" w:color="auto"/>
          </w:divBdr>
        </w:div>
        <w:div w:id="51774009">
          <w:marLeft w:val="0"/>
          <w:marRight w:val="0"/>
          <w:marTop w:val="0"/>
          <w:marBottom w:val="0"/>
          <w:divBdr>
            <w:top w:val="none" w:sz="0" w:space="0" w:color="auto"/>
            <w:left w:val="none" w:sz="0" w:space="0" w:color="auto"/>
            <w:bottom w:val="none" w:sz="0" w:space="0" w:color="auto"/>
            <w:right w:val="none" w:sz="0" w:space="0" w:color="auto"/>
          </w:divBdr>
        </w:div>
        <w:div w:id="1425688341">
          <w:marLeft w:val="0"/>
          <w:marRight w:val="0"/>
          <w:marTop w:val="0"/>
          <w:marBottom w:val="0"/>
          <w:divBdr>
            <w:top w:val="none" w:sz="0" w:space="0" w:color="auto"/>
            <w:left w:val="none" w:sz="0" w:space="0" w:color="auto"/>
            <w:bottom w:val="none" w:sz="0" w:space="0" w:color="auto"/>
            <w:right w:val="none" w:sz="0" w:space="0" w:color="auto"/>
          </w:divBdr>
        </w:div>
        <w:div w:id="106320153">
          <w:marLeft w:val="0"/>
          <w:marRight w:val="0"/>
          <w:marTop w:val="0"/>
          <w:marBottom w:val="0"/>
          <w:divBdr>
            <w:top w:val="none" w:sz="0" w:space="0" w:color="auto"/>
            <w:left w:val="none" w:sz="0" w:space="0" w:color="auto"/>
            <w:bottom w:val="none" w:sz="0" w:space="0" w:color="auto"/>
            <w:right w:val="none" w:sz="0" w:space="0" w:color="auto"/>
          </w:divBdr>
        </w:div>
        <w:div w:id="825587556">
          <w:marLeft w:val="0"/>
          <w:marRight w:val="0"/>
          <w:marTop w:val="0"/>
          <w:marBottom w:val="0"/>
          <w:divBdr>
            <w:top w:val="none" w:sz="0" w:space="0" w:color="auto"/>
            <w:left w:val="none" w:sz="0" w:space="0" w:color="auto"/>
            <w:bottom w:val="none" w:sz="0" w:space="0" w:color="auto"/>
            <w:right w:val="none" w:sz="0" w:space="0" w:color="auto"/>
          </w:divBdr>
        </w:div>
        <w:div w:id="62992969">
          <w:marLeft w:val="0"/>
          <w:marRight w:val="0"/>
          <w:marTop w:val="0"/>
          <w:marBottom w:val="0"/>
          <w:divBdr>
            <w:top w:val="none" w:sz="0" w:space="0" w:color="auto"/>
            <w:left w:val="none" w:sz="0" w:space="0" w:color="auto"/>
            <w:bottom w:val="none" w:sz="0" w:space="0" w:color="auto"/>
            <w:right w:val="none" w:sz="0" w:space="0" w:color="auto"/>
          </w:divBdr>
        </w:div>
        <w:div w:id="1129930550">
          <w:marLeft w:val="0"/>
          <w:marRight w:val="0"/>
          <w:marTop w:val="0"/>
          <w:marBottom w:val="0"/>
          <w:divBdr>
            <w:top w:val="none" w:sz="0" w:space="0" w:color="auto"/>
            <w:left w:val="none" w:sz="0" w:space="0" w:color="auto"/>
            <w:bottom w:val="none" w:sz="0" w:space="0" w:color="auto"/>
            <w:right w:val="none" w:sz="0" w:space="0" w:color="auto"/>
          </w:divBdr>
        </w:div>
        <w:div w:id="881942017">
          <w:marLeft w:val="0"/>
          <w:marRight w:val="0"/>
          <w:marTop w:val="0"/>
          <w:marBottom w:val="0"/>
          <w:divBdr>
            <w:top w:val="none" w:sz="0" w:space="0" w:color="auto"/>
            <w:left w:val="none" w:sz="0" w:space="0" w:color="auto"/>
            <w:bottom w:val="none" w:sz="0" w:space="0" w:color="auto"/>
            <w:right w:val="none" w:sz="0" w:space="0" w:color="auto"/>
          </w:divBdr>
        </w:div>
        <w:div w:id="552350267">
          <w:marLeft w:val="0"/>
          <w:marRight w:val="0"/>
          <w:marTop w:val="0"/>
          <w:marBottom w:val="0"/>
          <w:divBdr>
            <w:top w:val="none" w:sz="0" w:space="0" w:color="auto"/>
            <w:left w:val="none" w:sz="0" w:space="0" w:color="auto"/>
            <w:bottom w:val="none" w:sz="0" w:space="0" w:color="auto"/>
            <w:right w:val="none" w:sz="0" w:space="0" w:color="auto"/>
          </w:divBdr>
        </w:div>
        <w:div w:id="238443447">
          <w:marLeft w:val="0"/>
          <w:marRight w:val="0"/>
          <w:marTop w:val="0"/>
          <w:marBottom w:val="0"/>
          <w:divBdr>
            <w:top w:val="none" w:sz="0" w:space="0" w:color="auto"/>
            <w:left w:val="none" w:sz="0" w:space="0" w:color="auto"/>
            <w:bottom w:val="none" w:sz="0" w:space="0" w:color="auto"/>
            <w:right w:val="none" w:sz="0" w:space="0" w:color="auto"/>
          </w:divBdr>
        </w:div>
        <w:div w:id="405538382">
          <w:marLeft w:val="0"/>
          <w:marRight w:val="0"/>
          <w:marTop w:val="0"/>
          <w:marBottom w:val="0"/>
          <w:divBdr>
            <w:top w:val="none" w:sz="0" w:space="0" w:color="auto"/>
            <w:left w:val="none" w:sz="0" w:space="0" w:color="auto"/>
            <w:bottom w:val="none" w:sz="0" w:space="0" w:color="auto"/>
            <w:right w:val="none" w:sz="0" w:space="0" w:color="auto"/>
          </w:divBdr>
        </w:div>
        <w:div w:id="1854958199">
          <w:marLeft w:val="0"/>
          <w:marRight w:val="0"/>
          <w:marTop w:val="0"/>
          <w:marBottom w:val="0"/>
          <w:divBdr>
            <w:top w:val="none" w:sz="0" w:space="0" w:color="auto"/>
            <w:left w:val="none" w:sz="0" w:space="0" w:color="auto"/>
            <w:bottom w:val="none" w:sz="0" w:space="0" w:color="auto"/>
            <w:right w:val="none" w:sz="0" w:space="0" w:color="auto"/>
          </w:divBdr>
        </w:div>
        <w:div w:id="917330712">
          <w:marLeft w:val="0"/>
          <w:marRight w:val="0"/>
          <w:marTop w:val="0"/>
          <w:marBottom w:val="0"/>
          <w:divBdr>
            <w:top w:val="none" w:sz="0" w:space="0" w:color="auto"/>
            <w:left w:val="none" w:sz="0" w:space="0" w:color="auto"/>
            <w:bottom w:val="none" w:sz="0" w:space="0" w:color="auto"/>
            <w:right w:val="none" w:sz="0" w:space="0" w:color="auto"/>
          </w:divBdr>
        </w:div>
        <w:div w:id="280459545">
          <w:marLeft w:val="0"/>
          <w:marRight w:val="0"/>
          <w:marTop w:val="0"/>
          <w:marBottom w:val="0"/>
          <w:divBdr>
            <w:top w:val="none" w:sz="0" w:space="0" w:color="auto"/>
            <w:left w:val="none" w:sz="0" w:space="0" w:color="auto"/>
            <w:bottom w:val="none" w:sz="0" w:space="0" w:color="auto"/>
            <w:right w:val="none" w:sz="0" w:space="0" w:color="auto"/>
          </w:divBdr>
        </w:div>
      </w:divsChild>
    </w:div>
    <w:div w:id="895118900">
      <w:bodyDiv w:val="1"/>
      <w:marLeft w:val="0"/>
      <w:marRight w:val="0"/>
      <w:marTop w:val="0"/>
      <w:marBottom w:val="0"/>
      <w:divBdr>
        <w:top w:val="none" w:sz="0" w:space="0" w:color="auto"/>
        <w:left w:val="none" w:sz="0" w:space="0" w:color="auto"/>
        <w:bottom w:val="none" w:sz="0" w:space="0" w:color="auto"/>
        <w:right w:val="none" w:sz="0" w:space="0" w:color="auto"/>
      </w:divBdr>
      <w:divsChild>
        <w:div w:id="1339582690">
          <w:marLeft w:val="0"/>
          <w:marRight w:val="0"/>
          <w:marTop w:val="0"/>
          <w:marBottom w:val="0"/>
          <w:divBdr>
            <w:top w:val="none" w:sz="0" w:space="0" w:color="auto"/>
            <w:left w:val="none" w:sz="0" w:space="0" w:color="auto"/>
            <w:bottom w:val="none" w:sz="0" w:space="0" w:color="auto"/>
            <w:right w:val="none" w:sz="0" w:space="0" w:color="auto"/>
          </w:divBdr>
          <w:divsChild>
            <w:div w:id="112407614">
              <w:marLeft w:val="0"/>
              <w:marRight w:val="0"/>
              <w:marTop w:val="0"/>
              <w:marBottom w:val="0"/>
              <w:divBdr>
                <w:top w:val="none" w:sz="0" w:space="0" w:color="auto"/>
                <w:left w:val="none" w:sz="0" w:space="0" w:color="auto"/>
                <w:bottom w:val="none" w:sz="0" w:space="0" w:color="auto"/>
                <w:right w:val="none" w:sz="0" w:space="0" w:color="auto"/>
              </w:divBdr>
            </w:div>
          </w:divsChild>
        </w:div>
        <w:div w:id="860095850">
          <w:marLeft w:val="0"/>
          <w:marRight w:val="0"/>
          <w:marTop w:val="0"/>
          <w:marBottom w:val="0"/>
          <w:divBdr>
            <w:top w:val="none" w:sz="0" w:space="0" w:color="auto"/>
            <w:left w:val="none" w:sz="0" w:space="0" w:color="auto"/>
            <w:bottom w:val="none" w:sz="0" w:space="0" w:color="auto"/>
            <w:right w:val="none" w:sz="0" w:space="0" w:color="auto"/>
          </w:divBdr>
          <w:divsChild>
            <w:div w:id="2015766786">
              <w:marLeft w:val="0"/>
              <w:marRight w:val="0"/>
              <w:marTop w:val="0"/>
              <w:marBottom w:val="0"/>
              <w:divBdr>
                <w:top w:val="none" w:sz="0" w:space="0" w:color="auto"/>
                <w:left w:val="none" w:sz="0" w:space="0" w:color="auto"/>
                <w:bottom w:val="none" w:sz="0" w:space="0" w:color="auto"/>
                <w:right w:val="none" w:sz="0" w:space="0" w:color="auto"/>
              </w:divBdr>
            </w:div>
          </w:divsChild>
        </w:div>
        <w:div w:id="1272858120">
          <w:marLeft w:val="0"/>
          <w:marRight w:val="0"/>
          <w:marTop w:val="0"/>
          <w:marBottom w:val="0"/>
          <w:divBdr>
            <w:top w:val="none" w:sz="0" w:space="0" w:color="auto"/>
            <w:left w:val="none" w:sz="0" w:space="0" w:color="auto"/>
            <w:bottom w:val="none" w:sz="0" w:space="0" w:color="auto"/>
            <w:right w:val="none" w:sz="0" w:space="0" w:color="auto"/>
          </w:divBdr>
          <w:divsChild>
            <w:div w:id="7828570">
              <w:marLeft w:val="0"/>
              <w:marRight w:val="0"/>
              <w:marTop w:val="0"/>
              <w:marBottom w:val="0"/>
              <w:divBdr>
                <w:top w:val="none" w:sz="0" w:space="0" w:color="auto"/>
                <w:left w:val="none" w:sz="0" w:space="0" w:color="auto"/>
                <w:bottom w:val="none" w:sz="0" w:space="0" w:color="auto"/>
                <w:right w:val="none" w:sz="0" w:space="0" w:color="auto"/>
              </w:divBdr>
            </w:div>
          </w:divsChild>
        </w:div>
        <w:div w:id="882987779">
          <w:marLeft w:val="0"/>
          <w:marRight w:val="0"/>
          <w:marTop w:val="0"/>
          <w:marBottom w:val="0"/>
          <w:divBdr>
            <w:top w:val="none" w:sz="0" w:space="0" w:color="auto"/>
            <w:left w:val="none" w:sz="0" w:space="0" w:color="auto"/>
            <w:bottom w:val="none" w:sz="0" w:space="0" w:color="auto"/>
            <w:right w:val="none" w:sz="0" w:space="0" w:color="auto"/>
          </w:divBdr>
          <w:divsChild>
            <w:div w:id="966276538">
              <w:marLeft w:val="0"/>
              <w:marRight w:val="0"/>
              <w:marTop w:val="0"/>
              <w:marBottom w:val="0"/>
              <w:divBdr>
                <w:top w:val="none" w:sz="0" w:space="0" w:color="auto"/>
                <w:left w:val="none" w:sz="0" w:space="0" w:color="auto"/>
                <w:bottom w:val="none" w:sz="0" w:space="0" w:color="auto"/>
                <w:right w:val="none" w:sz="0" w:space="0" w:color="auto"/>
              </w:divBdr>
            </w:div>
          </w:divsChild>
        </w:div>
        <w:div w:id="117844625">
          <w:marLeft w:val="0"/>
          <w:marRight w:val="0"/>
          <w:marTop w:val="0"/>
          <w:marBottom w:val="0"/>
          <w:divBdr>
            <w:top w:val="none" w:sz="0" w:space="0" w:color="auto"/>
            <w:left w:val="none" w:sz="0" w:space="0" w:color="auto"/>
            <w:bottom w:val="none" w:sz="0" w:space="0" w:color="auto"/>
            <w:right w:val="none" w:sz="0" w:space="0" w:color="auto"/>
          </w:divBdr>
          <w:divsChild>
            <w:div w:id="1267880999">
              <w:marLeft w:val="0"/>
              <w:marRight w:val="0"/>
              <w:marTop w:val="0"/>
              <w:marBottom w:val="0"/>
              <w:divBdr>
                <w:top w:val="none" w:sz="0" w:space="0" w:color="auto"/>
                <w:left w:val="none" w:sz="0" w:space="0" w:color="auto"/>
                <w:bottom w:val="none" w:sz="0" w:space="0" w:color="auto"/>
                <w:right w:val="none" w:sz="0" w:space="0" w:color="auto"/>
              </w:divBdr>
            </w:div>
          </w:divsChild>
        </w:div>
        <w:div w:id="1999378974">
          <w:marLeft w:val="0"/>
          <w:marRight w:val="0"/>
          <w:marTop w:val="0"/>
          <w:marBottom w:val="0"/>
          <w:divBdr>
            <w:top w:val="none" w:sz="0" w:space="0" w:color="auto"/>
            <w:left w:val="none" w:sz="0" w:space="0" w:color="auto"/>
            <w:bottom w:val="none" w:sz="0" w:space="0" w:color="auto"/>
            <w:right w:val="none" w:sz="0" w:space="0" w:color="auto"/>
          </w:divBdr>
          <w:divsChild>
            <w:div w:id="952521376">
              <w:marLeft w:val="0"/>
              <w:marRight w:val="0"/>
              <w:marTop w:val="0"/>
              <w:marBottom w:val="0"/>
              <w:divBdr>
                <w:top w:val="none" w:sz="0" w:space="0" w:color="auto"/>
                <w:left w:val="none" w:sz="0" w:space="0" w:color="auto"/>
                <w:bottom w:val="none" w:sz="0" w:space="0" w:color="auto"/>
                <w:right w:val="none" w:sz="0" w:space="0" w:color="auto"/>
              </w:divBdr>
            </w:div>
          </w:divsChild>
        </w:div>
        <w:div w:id="1452625338">
          <w:marLeft w:val="0"/>
          <w:marRight w:val="0"/>
          <w:marTop w:val="0"/>
          <w:marBottom w:val="0"/>
          <w:divBdr>
            <w:top w:val="none" w:sz="0" w:space="0" w:color="auto"/>
            <w:left w:val="none" w:sz="0" w:space="0" w:color="auto"/>
            <w:bottom w:val="none" w:sz="0" w:space="0" w:color="auto"/>
            <w:right w:val="none" w:sz="0" w:space="0" w:color="auto"/>
          </w:divBdr>
          <w:divsChild>
            <w:div w:id="2001887111">
              <w:marLeft w:val="0"/>
              <w:marRight w:val="0"/>
              <w:marTop w:val="0"/>
              <w:marBottom w:val="0"/>
              <w:divBdr>
                <w:top w:val="none" w:sz="0" w:space="0" w:color="auto"/>
                <w:left w:val="none" w:sz="0" w:space="0" w:color="auto"/>
                <w:bottom w:val="none" w:sz="0" w:space="0" w:color="auto"/>
                <w:right w:val="none" w:sz="0" w:space="0" w:color="auto"/>
              </w:divBdr>
            </w:div>
          </w:divsChild>
        </w:div>
        <w:div w:id="795491085">
          <w:marLeft w:val="0"/>
          <w:marRight w:val="0"/>
          <w:marTop w:val="0"/>
          <w:marBottom w:val="0"/>
          <w:divBdr>
            <w:top w:val="none" w:sz="0" w:space="0" w:color="auto"/>
            <w:left w:val="none" w:sz="0" w:space="0" w:color="auto"/>
            <w:bottom w:val="none" w:sz="0" w:space="0" w:color="auto"/>
            <w:right w:val="none" w:sz="0" w:space="0" w:color="auto"/>
          </w:divBdr>
          <w:divsChild>
            <w:div w:id="220216202">
              <w:marLeft w:val="0"/>
              <w:marRight w:val="0"/>
              <w:marTop w:val="0"/>
              <w:marBottom w:val="0"/>
              <w:divBdr>
                <w:top w:val="none" w:sz="0" w:space="0" w:color="auto"/>
                <w:left w:val="none" w:sz="0" w:space="0" w:color="auto"/>
                <w:bottom w:val="none" w:sz="0" w:space="0" w:color="auto"/>
                <w:right w:val="none" w:sz="0" w:space="0" w:color="auto"/>
              </w:divBdr>
            </w:div>
          </w:divsChild>
        </w:div>
        <w:div w:id="48649708">
          <w:marLeft w:val="0"/>
          <w:marRight w:val="0"/>
          <w:marTop w:val="0"/>
          <w:marBottom w:val="0"/>
          <w:divBdr>
            <w:top w:val="none" w:sz="0" w:space="0" w:color="auto"/>
            <w:left w:val="none" w:sz="0" w:space="0" w:color="auto"/>
            <w:bottom w:val="none" w:sz="0" w:space="0" w:color="auto"/>
            <w:right w:val="none" w:sz="0" w:space="0" w:color="auto"/>
          </w:divBdr>
          <w:divsChild>
            <w:div w:id="946037260">
              <w:marLeft w:val="0"/>
              <w:marRight w:val="0"/>
              <w:marTop w:val="0"/>
              <w:marBottom w:val="0"/>
              <w:divBdr>
                <w:top w:val="none" w:sz="0" w:space="0" w:color="auto"/>
                <w:left w:val="none" w:sz="0" w:space="0" w:color="auto"/>
                <w:bottom w:val="none" w:sz="0" w:space="0" w:color="auto"/>
                <w:right w:val="none" w:sz="0" w:space="0" w:color="auto"/>
              </w:divBdr>
            </w:div>
          </w:divsChild>
        </w:div>
        <w:div w:id="848568041">
          <w:marLeft w:val="0"/>
          <w:marRight w:val="0"/>
          <w:marTop w:val="0"/>
          <w:marBottom w:val="0"/>
          <w:divBdr>
            <w:top w:val="none" w:sz="0" w:space="0" w:color="auto"/>
            <w:left w:val="single" w:sz="12" w:space="9" w:color="AF2E2E"/>
            <w:bottom w:val="none" w:sz="0" w:space="0" w:color="auto"/>
            <w:right w:val="none" w:sz="0" w:space="0" w:color="auto"/>
          </w:divBdr>
          <w:divsChild>
            <w:div w:id="14950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81407">
      <w:bodyDiv w:val="1"/>
      <w:marLeft w:val="0"/>
      <w:marRight w:val="0"/>
      <w:marTop w:val="0"/>
      <w:marBottom w:val="0"/>
      <w:divBdr>
        <w:top w:val="none" w:sz="0" w:space="0" w:color="auto"/>
        <w:left w:val="none" w:sz="0" w:space="0" w:color="auto"/>
        <w:bottom w:val="none" w:sz="0" w:space="0" w:color="auto"/>
        <w:right w:val="none" w:sz="0" w:space="0" w:color="auto"/>
      </w:divBdr>
    </w:div>
    <w:div w:id="1054933180">
      <w:bodyDiv w:val="1"/>
      <w:marLeft w:val="0"/>
      <w:marRight w:val="0"/>
      <w:marTop w:val="0"/>
      <w:marBottom w:val="0"/>
      <w:divBdr>
        <w:top w:val="none" w:sz="0" w:space="0" w:color="auto"/>
        <w:left w:val="none" w:sz="0" w:space="0" w:color="auto"/>
        <w:bottom w:val="none" w:sz="0" w:space="0" w:color="auto"/>
        <w:right w:val="none" w:sz="0" w:space="0" w:color="auto"/>
      </w:divBdr>
    </w:div>
    <w:div w:id="1245919126">
      <w:bodyDiv w:val="1"/>
      <w:marLeft w:val="0"/>
      <w:marRight w:val="0"/>
      <w:marTop w:val="0"/>
      <w:marBottom w:val="0"/>
      <w:divBdr>
        <w:top w:val="none" w:sz="0" w:space="0" w:color="auto"/>
        <w:left w:val="none" w:sz="0" w:space="0" w:color="auto"/>
        <w:bottom w:val="none" w:sz="0" w:space="0" w:color="auto"/>
        <w:right w:val="none" w:sz="0" w:space="0" w:color="auto"/>
      </w:divBdr>
      <w:divsChild>
        <w:div w:id="1685596219">
          <w:marLeft w:val="0"/>
          <w:marRight w:val="0"/>
          <w:marTop w:val="0"/>
          <w:marBottom w:val="0"/>
          <w:divBdr>
            <w:top w:val="none" w:sz="0" w:space="0" w:color="auto"/>
            <w:left w:val="none" w:sz="0" w:space="0" w:color="auto"/>
            <w:bottom w:val="none" w:sz="0" w:space="0" w:color="auto"/>
            <w:right w:val="none" w:sz="0" w:space="0" w:color="auto"/>
          </w:divBdr>
          <w:divsChild>
            <w:div w:id="1004627734">
              <w:marLeft w:val="0"/>
              <w:marRight w:val="0"/>
              <w:marTop w:val="0"/>
              <w:marBottom w:val="0"/>
              <w:divBdr>
                <w:top w:val="none" w:sz="0" w:space="0" w:color="auto"/>
                <w:left w:val="none" w:sz="0" w:space="0" w:color="auto"/>
                <w:bottom w:val="none" w:sz="0" w:space="0" w:color="auto"/>
                <w:right w:val="none" w:sz="0" w:space="0" w:color="auto"/>
              </w:divBdr>
            </w:div>
          </w:divsChild>
        </w:div>
        <w:div w:id="514273952">
          <w:marLeft w:val="0"/>
          <w:marRight w:val="0"/>
          <w:marTop w:val="0"/>
          <w:marBottom w:val="0"/>
          <w:divBdr>
            <w:top w:val="none" w:sz="0" w:space="0" w:color="auto"/>
            <w:left w:val="none" w:sz="0" w:space="0" w:color="auto"/>
            <w:bottom w:val="none" w:sz="0" w:space="0" w:color="auto"/>
            <w:right w:val="none" w:sz="0" w:space="0" w:color="auto"/>
          </w:divBdr>
          <w:divsChild>
            <w:div w:id="2099134559">
              <w:marLeft w:val="0"/>
              <w:marRight w:val="0"/>
              <w:marTop w:val="0"/>
              <w:marBottom w:val="0"/>
              <w:divBdr>
                <w:top w:val="none" w:sz="0" w:space="0" w:color="auto"/>
                <w:left w:val="none" w:sz="0" w:space="0" w:color="auto"/>
                <w:bottom w:val="none" w:sz="0" w:space="0" w:color="auto"/>
                <w:right w:val="none" w:sz="0" w:space="0" w:color="auto"/>
              </w:divBdr>
            </w:div>
          </w:divsChild>
        </w:div>
        <w:div w:id="1255282847">
          <w:marLeft w:val="0"/>
          <w:marRight w:val="0"/>
          <w:marTop w:val="0"/>
          <w:marBottom w:val="0"/>
          <w:divBdr>
            <w:top w:val="none" w:sz="0" w:space="0" w:color="auto"/>
            <w:left w:val="none" w:sz="0" w:space="0" w:color="auto"/>
            <w:bottom w:val="none" w:sz="0" w:space="0" w:color="auto"/>
            <w:right w:val="none" w:sz="0" w:space="0" w:color="auto"/>
          </w:divBdr>
          <w:divsChild>
            <w:div w:id="958103509">
              <w:marLeft w:val="0"/>
              <w:marRight w:val="0"/>
              <w:marTop w:val="0"/>
              <w:marBottom w:val="0"/>
              <w:divBdr>
                <w:top w:val="none" w:sz="0" w:space="0" w:color="auto"/>
                <w:left w:val="none" w:sz="0" w:space="0" w:color="auto"/>
                <w:bottom w:val="none" w:sz="0" w:space="0" w:color="auto"/>
                <w:right w:val="none" w:sz="0" w:space="0" w:color="auto"/>
              </w:divBdr>
            </w:div>
          </w:divsChild>
        </w:div>
        <w:div w:id="607809177">
          <w:marLeft w:val="0"/>
          <w:marRight w:val="0"/>
          <w:marTop w:val="0"/>
          <w:marBottom w:val="0"/>
          <w:divBdr>
            <w:top w:val="none" w:sz="0" w:space="0" w:color="auto"/>
            <w:left w:val="none" w:sz="0" w:space="0" w:color="auto"/>
            <w:bottom w:val="none" w:sz="0" w:space="0" w:color="auto"/>
            <w:right w:val="none" w:sz="0" w:space="0" w:color="auto"/>
          </w:divBdr>
          <w:divsChild>
            <w:div w:id="833648145">
              <w:marLeft w:val="0"/>
              <w:marRight w:val="0"/>
              <w:marTop w:val="0"/>
              <w:marBottom w:val="0"/>
              <w:divBdr>
                <w:top w:val="none" w:sz="0" w:space="0" w:color="auto"/>
                <w:left w:val="none" w:sz="0" w:space="0" w:color="auto"/>
                <w:bottom w:val="none" w:sz="0" w:space="0" w:color="auto"/>
                <w:right w:val="none" w:sz="0" w:space="0" w:color="auto"/>
              </w:divBdr>
            </w:div>
          </w:divsChild>
        </w:div>
        <w:div w:id="1406873167">
          <w:marLeft w:val="0"/>
          <w:marRight w:val="0"/>
          <w:marTop w:val="0"/>
          <w:marBottom w:val="0"/>
          <w:divBdr>
            <w:top w:val="none" w:sz="0" w:space="0" w:color="auto"/>
            <w:left w:val="none" w:sz="0" w:space="0" w:color="auto"/>
            <w:bottom w:val="none" w:sz="0" w:space="0" w:color="auto"/>
            <w:right w:val="none" w:sz="0" w:space="0" w:color="auto"/>
          </w:divBdr>
          <w:divsChild>
            <w:div w:id="1656638945">
              <w:marLeft w:val="0"/>
              <w:marRight w:val="0"/>
              <w:marTop w:val="0"/>
              <w:marBottom w:val="0"/>
              <w:divBdr>
                <w:top w:val="none" w:sz="0" w:space="0" w:color="auto"/>
                <w:left w:val="none" w:sz="0" w:space="0" w:color="auto"/>
                <w:bottom w:val="none" w:sz="0" w:space="0" w:color="auto"/>
                <w:right w:val="none" w:sz="0" w:space="0" w:color="auto"/>
              </w:divBdr>
            </w:div>
          </w:divsChild>
        </w:div>
        <w:div w:id="1551306127">
          <w:marLeft w:val="0"/>
          <w:marRight w:val="0"/>
          <w:marTop w:val="0"/>
          <w:marBottom w:val="0"/>
          <w:divBdr>
            <w:top w:val="none" w:sz="0" w:space="0" w:color="auto"/>
            <w:left w:val="none" w:sz="0" w:space="0" w:color="auto"/>
            <w:bottom w:val="none" w:sz="0" w:space="0" w:color="auto"/>
            <w:right w:val="none" w:sz="0" w:space="0" w:color="auto"/>
          </w:divBdr>
          <w:divsChild>
            <w:div w:id="1477457005">
              <w:marLeft w:val="0"/>
              <w:marRight w:val="0"/>
              <w:marTop w:val="0"/>
              <w:marBottom w:val="0"/>
              <w:divBdr>
                <w:top w:val="none" w:sz="0" w:space="0" w:color="auto"/>
                <w:left w:val="none" w:sz="0" w:space="0" w:color="auto"/>
                <w:bottom w:val="none" w:sz="0" w:space="0" w:color="auto"/>
                <w:right w:val="none" w:sz="0" w:space="0" w:color="auto"/>
              </w:divBdr>
            </w:div>
          </w:divsChild>
        </w:div>
        <w:div w:id="1464420784">
          <w:marLeft w:val="0"/>
          <w:marRight w:val="0"/>
          <w:marTop w:val="0"/>
          <w:marBottom w:val="0"/>
          <w:divBdr>
            <w:top w:val="none" w:sz="0" w:space="0" w:color="auto"/>
            <w:left w:val="none" w:sz="0" w:space="0" w:color="auto"/>
            <w:bottom w:val="none" w:sz="0" w:space="0" w:color="auto"/>
            <w:right w:val="none" w:sz="0" w:space="0" w:color="auto"/>
          </w:divBdr>
          <w:divsChild>
            <w:div w:id="716706739">
              <w:marLeft w:val="0"/>
              <w:marRight w:val="0"/>
              <w:marTop w:val="0"/>
              <w:marBottom w:val="0"/>
              <w:divBdr>
                <w:top w:val="none" w:sz="0" w:space="0" w:color="auto"/>
                <w:left w:val="none" w:sz="0" w:space="0" w:color="auto"/>
                <w:bottom w:val="none" w:sz="0" w:space="0" w:color="auto"/>
                <w:right w:val="none" w:sz="0" w:space="0" w:color="auto"/>
              </w:divBdr>
            </w:div>
          </w:divsChild>
        </w:div>
        <w:div w:id="367681575">
          <w:marLeft w:val="0"/>
          <w:marRight w:val="0"/>
          <w:marTop w:val="0"/>
          <w:marBottom w:val="0"/>
          <w:divBdr>
            <w:top w:val="none" w:sz="0" w:space="0" w:color="auto"/>
            <w:left w:val="none" w:sz="0" w:space="0" w:color="auto"/>
            <w:bottom w:val="none" w:sz="0" w:space="0" w:color="auto"/>
            <w:right w:val="none" w:sz="0" w:space="0" w:color="auto"/>
          </w:divBdr>
          <w:divsChild>
            <w:div w:id="718092823">
              <w:marLeft w:val="0"/>
              <w:marRight w:val="0"/>
              <w:marTop w:val="0"/>
              <w:marBottom w:val="0"/>
              <w:divBdr>
                <w:top w:val="none" w:sz="0" w:space="0" w:color="auto"/>
                <w:left w:val="none" w:sz="0" w:space="0" w:color="auto"/>
                <w:bottom w:val="none" w:sz="0" w:space="0" w:color="auto"/>
                <w:right w:val="none" w:sz="0" w:space="0" w:color="auto"/>
              </w:divBdr>
            </w:div>
          </w:divsChild>
        </w:div>
        <w:div w:id="1941642997">
          <w:marLeft w:val="0"/>
          <w:marRight w:val="0"/>
          <w:marTop w:val="0"/>
          <w:marBottom w:val="0"/>
          <w:divBdr>
            <w:top w:val="none" w:sz="0" w:space="0" w:color="auto"/>
            <w:left w:val="none" w:sz="0" w:space="0" w:color="auto"/>
            <w:bottom w:val="none" w:sz="0" w:space="0" w:color="auto"/>
            <w:right w:val="none" w:sz="0" w:space="0" w:color="auto"/>
          </w:divBdr>
          <w:divsChild>
            <w:div w:id="202059589">
              <w:marLeft w:val="0"/>
              <w:marRight w:val="0"/>
              <w:marTop w:val="0"/>
              <w:marBottom w:val="0"/>
              <w:divBdr>
                <w:top w:val="none" w:sz="0" w:space="0" w:color="auto"/>
                <w:left w:val="none" w:sz="0" w:space="0" w:color="auto"/>
                <w:bottom w:val="none" w:sz="0" w:space="0" w:color="auto"/>
                <w:right w:val="none" w:sz="0" w:space="0" w:color="auto"/>
              </w:divBdr>
            </w:div>
          </w:divsChild>
        </w:div>
        <w:div w:id="539826401">
          <w:marLeft w:val="0"/>
          <w:marRight w:val="0"/>
          <w:marTop w:val="0"/>
          <w:marBottom w:val="0"/>
          <w:divBdr>
            <w:top w:val="none" w:sz="0" w:space="0" w:color="auto"/>
            <w:left w:val="single" w:sz="12" w:space="9" w:color="AF2E2E"/>
            <w:bottom w:val="none" w:sz="0" w:space="0" w:color="auto"/>
            <w:right w:val="none" w:sz="0" w:space="0" w:color="auto"/>
          </w:divBdr>
          <w:divsChild>
            <w:div w:id="1398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91069">
      <w:bodyDiv w:val="1"/>
      <w:marLeft w:val="0"/>
      <w:marRight w:val="0"/>
      <w:marTop w:val="0"/>
      <w:marBottom w:val="0"/>
      <w:divBdr>
        <w:top w:val="none" w:sz="0" w:space="0" w:color="auto"/>
        <w:left w:val="none" w:sz="0" w:space="0" w:color="auto"/>
        <w:bottom w:val="none" w:sz="0" w:space="0" w:color="auto"/>
        <w:right w:val="none" w:sz="0" w:space="0" w:color="auto"/>
      </w:divBdr>
    </w:div>
    <w:div w:id="1295254651">
      <w:bodyDiv w:val="1"/>
      <w:marLeft w:val="0"/>
      <w:marRight w:val="0"/>
      <w:marTop w:val="0"/>
      <w:marBottom w:val="0"/>
      <w:divBdr>
        <w:top w:val="none" w:sz="0" w:space="0" w:color="auto"/>
        <w:left w:val="none" w:sz="0" w:space="0" w:color="auto"/>
        <w:bottom w:val="none" w:sz="0" w:space="0" w:color="auto"/>
        <w:right w:val="none" w:sz="0" w:space="0" w:color="auto"/>
      </w:divBdr>
      <w:divsChild>
        <w:div w:id="2029065511">
          <w:marLeft w:val="0"/>
          <w:marRight w:val="0"/>
          <w:marTop w:val="0"/>
          <w:marBottom w:val="0"/>
          <w:divBdr>
            <w:top w:val="none" w:sz="0" w:space="0" w:color="auto"/>
            <w:left w:val="none" w:sz="0" w:space="0" w:color="auto"/>
            <w:bottom w:val="none" w:sz="0" w:space="0" w:color="auto"/>
            <w:right w:val="none" w:sz="0" w:space="0" w:color="auto"/>
          </w:divBdr>
          <w:divsChild>
            <w:div w:id="331183719">
              <w:marLeft w:val="0"/>
              <w:marRight w:val="0"/>
              <w:marTop w:val="0"/>
              <w:marBottom w:val="0"/>
              <w:divBdr>
                <w:top w:val="none" w:sz="0" w:space="0" w:color="auto"/>
                <w:left w:val="none" w:sz="0" w:space="0" w:color="auto"/>
                <w:bottom w:val="none" w:sz="0" w:space="0" w:color="auto"/>
                <w:right w:val="none" w:sz="0" w:space="0" w:color="auto"/>
              </w:divBdr>
            </w:div>
          </w:divsChild>
        </w:div>
        <w:div w:id="937056424">
          <w:marLeft w:val="0"/>
          <w:marRight w:val="0"/>
          <w:marTop w:val="0"/>
          <w:marBottom w:val="0"/>
          <w:divBdr>
            <w:top w:val="none" w:sz="0" w:space="0" w:color="auto"/>
            <w:left w:val="none" w:sz="0" w:space="0" w:color="auto"/>
            <w:bottom w:val="none" w:sz="0" w:space="0" w:color="auto"/>
            <w:right w:val="none" w:sz="0" w:space="0" w:color="auto"/>
          </w:divBdr>
          <w:divsChild>
            <w:div w:id="550381539">
              <w:marLeft w:val="0"/>
              <w:marRight w:val="0"/>
              <w:marTop w:val="0"/>
              <w:marBottom w:val="0"/>
              <w:divBdr>
                <w:top w:val="none" w:sz="0" w:space="0" w:color="auto"/>
                <w:left w:val="none" w:sz="0" w:space="0" w:color="auto"/>
                <w:bottom w:val="none" w:sz="0" w:space="0" w:color="auto"/>
                <w:right w:val="none" w:sz="0" w:space="0" w:color="auto"/>
              </w:divBdr>
            </w:div>
          </w:divsChild>
        </w:div>
        <w:div w:id="530802146">
          <w:marLeft w:val="0"/>
          <w:marRight w:val="0"/>
          <w:marTop w:val="0"/>
          <w:marBottom w:val="0"/>
          <w:divBdr>
            <w:top w:val="none" w:sz="0" w:space="0" w:color="auto"/>
            <w:left w:val="none" w:sz="0" w:space="0" w:color="auto"/>
            <w:bottom w:val="none" w:sz="0" w:space="0" w:color="auto"/>
            <w:right w:val="none" w:sz="0" w:space="0" w:color="auto"/>
          </w:divBdr>
          <w:divsChild>
            <w:div w:id="1300188033">
              <w:marLeft w:val="0"/>
              <w:marRight w:val="0"/>
              <w:marTop w:val="0"/>
              <w:marBottom w:val="0"/>
              <w:divBdr>
                <w:top w:val="none" w:sz="0" w:space="0" w:color="auto"/>
                <w:left w:val="none" w:sz="0" w:space="0" w:color="auto"/>
                <w:bottom w:val="none" w:sz="0" w:space="0" w:color="auto"/>
                <w:right w:val="none" w:sz="0" w:space="0" w:color="auto"/>
              </w:divBdr>
            </w:div>
          </w:divsChild>
        </w:div>
        <w:div w:id="767233390">
          <w:marLeft w:val="0"/>
          <w:marRight w:val="0"/>
          <w:marTop w:val="0"/>
          <w:marBottom w:val="0"/>
          <w:divBdr>
            <w:top w:val="none" w:sz="0" w:space="0" w:color="auto"/>
            <w:left w:val="none" w:sz="0" w:space="0" w:color="auto"/>
            <w:bottom w:val="none" w:sz="0" w:space="0" w:color="auto"/>
            <w:right w:val="none" w:sz="0" w:space="0" w:color="auto"/>
          </w:divBdr>
          <w:divsChild>
            <w:div w:id="816802127">
              <w:marLeft w:val="0"/>
              <w:marRight w:val="0"/>
              <w:marTop w:val="0"/>
              <w:marBottom w:val="0"/>
              <w:divBdr>
                <w:top w:val="none" w:sz="0" w:space="0" w:color="auto"/>
                <w:left w:val="none" w:sz="0" w:space="0" w:color="auto"/>
                <w:bottom w:val="none" w:sz="0" w:space="0" w:color="auto"/>
                <w:right w:val="none" w:sz="0" w:space="0" w:color="auto"/>
              </w:divBdr>
            </w:div>
          </w:divsChild>
        </w:div>
        <w:div w:id="1614360713">
          <w:marLeft w:val="0"/>
          <w:marRight w:val="0"/>
          <w:marTop w:val="0"/>
          <w:marBottom w:val="0"/>
          <w:divBdr>
            <w:top w:val="none" w:sz="0" w:space="0" w:color="auto"/>
            <w:left w:val="none" w:sz="0" w:space="0" w:color="auto"/>
            <w:bottom w:val="none" w:sz="0" w:space="0" w:color="auto"/>
            <w:right w:val="none" w:sz="0" w:space="0" w:color="auto"/>
          </w:divBdr>
          <w:divsChild>
            <w:div w:id="1634141734">
              <w:marLeft w:val="0"/>
              <w:marRight w:val="0"/>
              <w:marTop w:val="0"/>
              <w:marBottom w:val="0"/>
              <w:divBdr>
                <w:top w:val="none" w:sz="0" w:space="0" w:color="auto"/>
                <w:left w:val="none" w:sz="0" w:space="0" w:color="auto"/>
                <w:bottom w:val="none" w:sz="0" w:space="0" w:color="auto"/>
                <w:right w:val="none" w:sz="0" w:space="0" w:color="auto"/>
              </w:divBdr>
            </w:div>
          </w:divsChild>
        </w:div>
        <w:div w:id="62335635">
          <w:marLeft w:val="0"/>
          <w:marRight w:val="0"/>
          <w:marTop w:val="0"/>
          <w:marBottom w:val="0"/>
          <w:divBdr>
            <w:top w:val="none" w:sz="0" w:space="0" w:color="auto"/>
            <w:left w:val="none" w:sz="0" w:space="0" w:color="auto"/>
            <w:bottom w:val="none" w:sz="0" w:space="0" w:color="auto"/>
            <w:right w:val="none" w:sz="0" w:space="0" w:color="auto"/>
          </w:divBdr>
          <w:divsChild>
            <w:div w:id="27536751">
              <w:marLeft w:val="0"/>
              <w:marRight w:val="0"/>
              <w:marTop w:val="0"/>
              <w:marBottom w:val="0"/>
              <w:divBdr>
                <w:top w:val="none" w:sz="0" w:space="0" w:color="auto"/>
                <w:left w:val="none" w:sz="0" w:space="0" w:color="auto"/>
                <w:bottom w:val="none" w:sz="0" w:space="0" w:color="auto"/>
                <w:right w:val="none" w:sz="0" w:space="0" w:color="auto"/>
              </w:divBdr>
            </w:div>
          </w:divsChild>
        </w:div>
        <w:div w:id="1835798872">
          <w:marLeft w:val="0"/>
          <w:marRight w:val="0"/>
          <w:marTop w:val="0"/>
          <w:marBottom w:val="0"/>
          <w:divBdr>
            <w:top w:val="none" w:sz="0" w:space="0" w:color="auto"/>
            <w:left w:val="none" w:sz="0" w:space="0" w:color="auto"/>
            <w:bottom w:val="none" w:sz="0" w:space="0" w:color="auto"/>
            <w:right w:val="none" w:sz="0" w:space="0" w:color="auto"/>
          </w:divBdr>
          <w:divsChild>
            <w:div w:id="1877428522">
              <w:marLeft w:val="0"/>
              <w:marRight w:val="0"/>
              <w:marTop w:val="0"/>
              <w:marBottom w:val="0"/>
              <w:divBdr>
                <w:top w:val="none" w:sz="0" w:space="0" w:color="auto"/>
                <w:left w:val="none" w:sz="0" w:space="0" w:color="auto"/>
                <w:bottom w:val="none" w:sz="0" w:space="0" w:color="auto"/>
                <w:right w:val="none" w:sz="0" w:space="0" w:color="auto"/>
              </w:divBdr>
            </w:div>
          </w:divsChild>
        </w:div>
        <w:div w:id="1704090367">
          <w:marLeft w:val="0"/>
          <w:marRight w:val="0"/>
          <w:marTop w:val="0"/>
          <w:marBottom w:val="0"/>
          <w:divBdr>
            <w:top w:val="none" w:sz="0" w:space="0" w:color="auto"/>
            <w:left w:val="none" w:sz="0" w:space="0" w:color="auto"/>
            <w:bottom w:val="none" w:sz="0" w:space="0" w:color="auto"/>
            <w:right w:val="none" w:sz="0" w:space="0" w:color="auto"/>
          </w:divBdr>
          <w:divsChild>
            <w:div w:id="743643157">
              <w:marLeft w:val="0"/>
              <w:marRight w:val="0"/>
              <w:marTop w:val="0"/>
              <w:marBottom w:val="0"/>
              <w:divBdr>
                <w:top w:val="none" w:sz="0" w:space="0" w:color="auto"/>
                <w:left w:val="none" w:sz="0" w:space="0" w:color="auto"/>
                <w:bottom w:val="none" w:sz="0" w:space="0" w:color="auto"/>
                <w:right w:val="none" w:sz="0" w:space="0" w:color="auto"/>
              </w:divBdr>
            </w:div>
          </w:divsChild>
        </w:div>
        <w:div w:id="906382200">
          <w:marLeft w:val="0"/>
          <w:marRight w:val="0"/>
          <w:marTop w:val="0"/>
          <w:marBottom w:val="0"/>
          <w:divBdr>
            <w:top w:val="none" w:sz="0" w:space="0" w:color="auto"/>
            <w:left w:val="none" w:sz="0" w:space="0" w:color="auto"/>
            <w:bottom w:val="none" w:sz="0" w:space="0" w:color="auto"/>
            <w:right w:val="none" w:sz="0" w:space="0" w:color="auto"/>
          </w:divBdr>
          <w:divsChild>
            <w:div w:id="533034661">
              <w:marLeft w:val="0"/>
              <w:marRight w:val="0"/>
              <w:marTop w:val="0"/>
              <w:marBottom w:val="0"/>
              <w:divBdr>
                <w:top w:val="none" w:sz="0" w:space="0" w:color="auto"/>
                <w:left w:val="none" w:sz="0" w:space="0" w:color="auto"/>
                <w:bottom w:val="none" w:sz="0" w:space="0" w:color="auto"/>
                <w:right w:val="none" w:sz="0" w:space="0" w:color="auto"/>
              </w:divBdr>
            </w:div>
          </w:divsChild>
        </w:div>
        <w:div w:id="1245411163">
          <w:marLeft w:val="0"/>
          <w:marRight w:val="0"/>
          <w:marTop w:val="0"/>
          <w:marBottom w:val="0"/>
          <w:divBdr>
            <w:top w:val="none" w:sz="0" w:space="0" w:color="auto"/>
            <w:left w:val="single" w:sz="12" w:space="9" w:color="AF2E2E"/>
            <w:bottom w:val="none" w:sz="0" w:space="0" w:color="auto"/>
            <w:right w:val="none" w:sz="0" w:space="0" w:color="auto"/>
          </w:divBdr>
          <w:divsChild>
            <w:div w:id="4243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3262">
      <w:bodyDiv w:val="1"/>
      <w:marLeft w:val="0"/>
      <w:marRight w:val="0"/>
      <w:marTop w:val="0"/>
      <w:marBottom w:val="0"/>
      <w:divBdr>
        <w:top w:val="none" w:sz="0" w:space="0" w:color="auto"/>
        <w:left w:val="none" w:sz="0" w:space="0" w:color="auto"/>
        <w:bottom w:val="none" w:sz="0" w:space="0" w:color="auto"/>
        <w:right w:val="none" w:sz="0" w:space="0" w:color="auto"/>
      </w:divBdr>
    </w:div>
    <w:div w:id="1423916687">
      <w:bodyDiv w:val="1"/>
      <w:marLeft w:val="0"/>
      <w:marRight w:val="0"/>
      <w:marTop w:val="0"/>
      <w:marBottom w:val="0"/>
      <w:divBdr>
        <w:top w:val="none" w:sz="0" w:space="0" w:color="auto"/>
        <w:left w:val="none" w:sz="0" w:space="0" w:color="auto"/>
        <w:bottom w:val="none" w:sz="0" w:space="0" w:color="auto"/>
        <w:right w:val="none" w:sz="0" w:space="0" w:color="auto"/>
      </w:divBdr>
    </w:div>
    <w:div w:id="1488786909">
      <w:bodyDiv w:val="1"/>
      <w:marLeft w:val="0"/>
      <w:marRight w:val="0"/>
      <w:marTop w:val="0"/>
      <w:marBottom w:val="0"/>
      <w:divBdr>
        <w:top w:val="none" w:sz="0" w:space="0" w:color="auto"/>
        <w:left w:val="none" w:sz="0" w:space="0" w:color="auto"/>
        <w:bottom w:val="none" w:sz="0" w:space="0" w:color="auto"/>
        <w:right w:val="none" w:sz="0" w:space="0" w:color="auto"/>
      </w:divBdr>
      <w:divsChild>
        <w:div w:id="622884325">
          <w:marLeft w:val="0"/>
          <w:marRight w:val="0"/>
          <w:marTop w:val="0"/>
          <w:marBottom w:val="0"/>
          <w:divBdr>
            <w:top w:val="none" w:sz="0" w:space="0" w:color="auto"/>
            <w:left w:val="none" w:sz="0" w:space="0" w:color="auto"/>
            <w:bottom w:val="none" w:sz="0" w:space="0" w:color="auto"/>
            <w:right w:val="none" w:sz="0" w:space="0" w:color="auto"/>
          </w:divBdr>
          <w:divsChild>
            <w:div w:id="1865240432">
              <w:marLeft w:val="0"/>
              <w:marRight w:val="0"/>
              <w:marTop w:val="0"/>
              <w:marBottom w:val="0"/>
              <w:divBdr>
                <w:top w:val="none" w:sz="0" w:space="0" w:color="auto"/>
                <w:left w:val="none" w:sz="0" w:space="0" w:color="auto"/>
                <w:bottom w:val="none" w:sz="0" w:space="0" w:color="auto"/>
                <w:right w:val="none" w:sz="0" w:space="0" w:color="auto"/>
              </w:divBdr>
            </w:div>
          </w:divsChild>
        </w:div>
        <w:div w:id="1395469249">
          <w:marLeft w:val="0"/>
          <w:marRight w:val="0"/>
          <w:marTop w:val="0"/>
          <w:marBottom w:val="0"/>
          <w:divBdr>
            <w:top w:val="none" w:sz="0" w:space="0" w:color="auto"/>
            <w:left w:val="none" w:sz="0" w:space="0" w:color="auto"/>
            <w:bottom w:val="none" w:sz="0" w:space="0" w:color="auto"/>
            <w:right w:val="none" w:sz="0" w:space="0" w:color="auto"/>
          </w:divBdr>
          <w:divsChild>
            <w:div w:id="1725448445">
              <w:marLeft w:val="0"/>
              <w:marRight w:val="0"/>
              <w:marTop w:val="0"/>
              <w:marBottom w:val="0"/>
              <w:divBdr>
                <w:top w:val="none" w:sz="0" w:space="0" w:color="auto"/>
                <w:left w:val="none" w:sz="0" w:space="0" w:color="auto"/>
                <w:bottom w:val="none" w:sz="0" w:space="0" w:color="auto"/>
                <w:right w:val="none" w:sz="0" w:space="0" w:color="auto"/>
              </w:divBdr>
            </w:div>
          </w:divsChild>
        </w:div>
        <w:div w:id="2109495082">
          <w:marLeft w:val="0"/>
          <w:marRight w:val="0"/>
          <w:marTop w:val="0"/>
          <w:marBottom w:val="0"/>
          <w:divBdr>
            <w:top w:val="none" w:sz="0" w:space="0" w:color="auto"/>
            <w:left w:val="single" w:sz="12" w:space="9" w:color="AF2E2E"/>
            <w:bottom w:val="none" w:sz="0" w:space="0" w:color="auto"/>
            <w:right w:val="none" w:sz="0" w:space="0" w:color="auto"/>
          </w:divBdr>
          <w:divsChild>
            <w:div w:id="1471751094">
              <w:marLeft w:val="0"/>
              <w:marRight w:val="0"/>
              <w:marTop w:val="0"/>
              <w:marBottom w:val="0"/>
              <w:divBdr>
                <w:top w:val="none" w:sz="0" w:space="0" w:color="auto"/>
                <w:left w:val="none" w:sz="0" w:space="0" w:color="auto"/>
                <w:bottom w:val="none" w:sz="0" w:space="0" w:color="auto"/>
                <w:right w:val="none" w:sz="0" w:space="0" w:color="auto"/>
              </w:divBdr>
            </w:div>
          </w:divsChild>
        </w:div>
        <w:div w:id="1320353985">
          <w:marLeft w:val="0"/>
          <w:marRight w:val="0"/>
          <w:marTop w:val="0"/>
          <w:marBottom w:val="0"/>
          <w:divBdr>
            <w:top w:val="none" w:sz="0" w:space="0" w:color="auto"/>
            <w:left w:val="none" w:sz="0" w:space="0" w:color="auto"/>
            <w:bottom w:val="none" w:sz="0" w:space="0" w:color="auto"/>
            <w:right w:val="none" w:sz="0" w:space="0" w:color="auto"/>
          </w:divBdr>
          <w:divsChild>
            <w:div w:id="16258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50955">
      <w:bodyDiv w:val="1"/>
      <w:marLeft w:val="0"/>
      <w:marRight w:val="0"/>
      <w:marTop w:val="0"/>
      <w:marBottom w:val="0"/>
      <w:divBdr>
        <w:top w:val="none" w:sz="0" w:space="0" w:color="auto"/>
        <w:left w:val="none" w:sz="0" w:space="0" w:color="auto"/>
        <w:bottom w:val="none" w:sz="0" w:space="0" w:color="auto"/>
        <w:right w:val="none" w:sz="0" w:space="0" w:color="auto"/>
      </w:divBdr>
      <w:divsChild>
        <w:div w:id="1318338877">
          <w:marLeft w:val="0"/>
          <w:marRight w:val="0"/>
          <w:marTop w:val="0"/>
          <w:marBottom w:val="0"/>
          <w:divBdr>
            <w:top w:val="none" w:sz="0" w:space="0" w:color="auto"/>
            <w:left w:val="none" w:sz="0" w:space="0" w:color="auto"/>
            <w:bottom w:val="none" w:sz="0" w:space="0" w:color="auto"/>
            <w:right w:val="none" w:sz="0" w:space="0" w:color="auto"/>
          </w:divBdr>
          <w:divsChild>
            <w:div w:id="1457915756">
              <w:marLeft w:val="0"/>
              <w:marRight w:val="0"/>
              <w:marTop w:val="0"/>
              <w:marBottom w:val="0"/>
              <w:divBdr>
                <w:top w:val="none" w:sz="0" w:space="0" w:color="auto"/>
                <w:left w:val="none" w:sz="0" w:space="0" w:color="auto"/>
                <w:bottom w:val="none" w:sz="0" w:space="0" w:color="auto"/>
                <w:right w:val="none" w:sz="0" w:space="0" w:color="auto"/>
              </w:divBdr>
            </w:div>
          </w:divsChild>
        </w:div>
        <w:div w:id="1245334027">
          <w:marLeft w:val="0"/>
          <w:marRight w:val="0"/>
          <w:marTop w:val="0"/>
          <w:marBottom w:val="0"/>
          <w:divBdr>
            <w:top w:val="none" w:sz="0" w:space="0" w:color="auto"/>
            <w:left w:val="none" w:sz="0" w:space="0" w:color="auto"/>
            <w:bottom w:val="none" w:sz="0" w:space="0" w:color="auto"/>
            <w:right w:val="none" w:sz="0" w:space="0" w:color="auto"/>
          </w:divBdr>
          <w:divsChild>
            <w:div w:id="525409511">
              <w:marLeft w:val="0"/>
              <w:marRight w:val="0"/>
              <w:marTop w:val="0"/>
              <w:marBottom w:val="0"/>
              <w:divBdr>
                <w:top w:val="none" w:sz="0" w:space="0" w:color="auto"/>
                <w:left w:val="none" w:sz="0" w:space="0" w:color="auto"/>
                <w:bottom w:val="none" w:sz="0" w:space="0" w:color="auto"/>
                <w:right w:val="none" w:sz="0" w:space="0" w:color="auto"/>
              </w:divBdr>
            </w:div>
          </w:divsChild>
        </w:div>
        <w:div w:id="745882775">
          <w:marLeft w:val="0"/>
          <w:marRight w:val="0"/>
          <w:marTop w:val="0"/>
          <w:marBottom w:val="0"/>
          <w:divBdr>
            <w:top w:val="none" w:sz="0" w:space="0" w:color="auto"/>
            <w:left w:val="none" w:sz="0" w:space="0" w:color="auto"/>
            <w:bottom w:val="none" w:sz="0" w:space="0" w:color="auto"/>
            <w:right w:val="none" w:sz="0" w:space="0" w:color="auto"/>
          </w:divBdr>
          <w:divsChild>
            <w:div w:id="768963306">
              <w:marLeft w:val="0"/>
              <w:marRight w:val="0"/>
              <w:marTop w:val="0"/>
              <w:marBottom w:val="0"/>
              <w:divBdr>
                <w:top w:val="none" w:sz="0" w:space="0" w:color="auto"/>
                <w:left w:val="none" w:sz="0" w:space="0" w:color="auto"/>
                <w:bottom w:val="none" w:sz="0" w:space="0" w:color="auto"/>
                <w:right w:val="none" w:sz="0" w:space="0" w:color="auto"/>
              </w:divBdr>
            </w:div>
          </w:divsChild>
        </w:div>
        <w:div w:id="1971129858">
          <w:marLeft w:val="0"/>
          <w:marRight w:val="0"/>
          <w:marTop w:val="0"/>
          <w:marBottom w:val="0"/>
          <w:divBdr>
            <w:top w:val="none" w:sz="0" w:space="0" w:color="auto"/>
            <w:left w:val="none" w:sz="0" w:space="0" w:color="auto"/>
            <w:bottom w:val="none" w:sz="0" w:space="0" w:color="auto"/>
            <w:right w:val="none" w:sz="0" w:space="0" w:color="auto"/>
          </w:divBdr>
          <w:divsChild>
            <w:div w:id="138115907">
              <w:marLeft w:val="0"/>
              <w:marRight w:val="0"/>
              <w:marTop w:val="0"/>
              <w:marBottom w:val="0"/>
              <w:divBdr>
                <w:top w:val="none" w:sz="0" w:space="0" w:color="auto"/>
                <w:left w:val="none" w:sz="0" w:space="0" w:color="auto"/>
                <w:bottom w:val="none" w:sz="0" w:space="0" w:color="auto"/>
                <w:right w:val="none" w:sz="0" w:space="0" w:color="auto"/>
              </w:divBdr>
            </w:div>
          </w:divsChild>
        </w:div>
        <w:div w:id="1945335118">
          <w:marLeft w:val="0"/>
          <w:marRight w:val="0"/>
          <w:marTop w:val="0"/>
          <w:marBottom w:val="0"/>
          <w:divBdr>
            <w:top w:val="none" w:sz="0" w:space="0" w:color="auto"/>
            <w:left w:val="none" w:sz="0" w:space="0" w:color="auto"/>
            <w:bottom w:val="none" w:sz="0" w:space="0" w:color="auto"/>
            <w:right w:val="none" w:sz="0" w:space="0" w:color="auto"/>
          </w:divBdr>
          <w:divsChild>
            <w:div w:id="982854235">
              <w:marLeft w:val="0"/>
              <w:marRight w:val="0"/>
              <w:marTop w:val="0"/>
              <w:marBottom w:val="0"/>
              <w:divBdr>
                <w:top w:val="none" w:sz="0" w:space="0" w:color="auto"/>
                <w:left w:val="none" w:sz="0" w:space="0" w:color="auto"/>
                <w:bottom w:val="none" w:sz="0" w:space="0" w:color="auto"/>
                <w:right w:val="none" w:sz="0" w:space="0" w:color="auto"/>
              </w:divBdr>
            </w:div>
          </w:divsChild>
        </w:div>
        <w:div w:id="914782055">
          <w:marLeft w:val="0"/>
          <w:marRight w:val="0"/>
          <w:marTop w:val="0"/>
          <w:marBottom w:val="0"/>
          <w:divBdr>
            <w:top w:val="none" w:sz="0" w:space="0" w:color="auto"/>
            <w:left w:val="none" w:sz="0" w:space="0" w:color="auto"/>
            <w:bottom w:val="none" w:sz="0" w:space="0" w:color="auto"/>
            <w:right w:val="none" w:sz="0" w:space="0" w:color="auto"/>
          </w:divBdr>
          <w:divsChild>
            <w:div w:id="1062748646">
              <w:marLeft w:val="0"/>
              <w:marRight w:val="0"/>
              <w:marTop w:val="0"/>
              <w:marBottom w:val="0"/>
              <w:divBdr>
                <w:top w:val="none" w:sz="0" w:space="0" w:color="auto"/>
                <w:left w:val="none" w:sz="0" w:space="0" w:color="auto"/>
                <w:bottom w:val="none" w:sz="0" w:space="0" w:color="auto"/>
                <w:right w:val="none" w:sz="0" w:space="0" w:color="auto"/>
              </w:divBdr>
            </w:div>
          </w:divsChild>
        </w:div>
        <w:div w:id="1022778132">
          <w:marLeft w:val="0"/>
          <w:marRight w:val="0"/>
          <w:marTop w:val="0"/>
          <w:marBottom w:val="0"/>
          <w:divBdr>
            <w:top w:val="none" w:sz="0" w:space="0" w:color="auto"/>
            <w:left w:val="none" w:sz="0" w:space="0" w:color="auto"/>
            <w:bottom w:val="none" w:sz="0" w:space="0" w:color="auto"/>
            <w:right w:val="none" w:sz="0" w:space="0" w:color="auto"/>
          </w:divBdr>
          <w:divsChild>
            <w:div w:id="532039109">
              <w:marLeft w:val="0"/>
              <w:marRight w:val="0"/>
              <w:marTop w:val="0"/>
              <w:marBottom w:val="0"/>
              <w:divBdr>
                <w:top w:val="none" w:sz="0" w:space="0" w:color="auto"/>
                <w:left w:val="none" w:sz="0" w:space="0" w:color="auto"/>
                <w:bottom w:val="none" w:sz="0" w:space="0" w:color="auto"/>
                <w:right w:val="none" w:sz="0" w:space="0" w:color="auto"/>
              </w:divBdr>
            </w:div>
          </w:divsChild>
        </w:div>
        <w:div w:id="1882597501">
          <w:marLeft w:val="0"/>
          <w:marRight w:val="0"/>
          <w:marTop w:val="0"/>
          <w:marBottom w:val="0"/>
          <w:divBdr>
            <w:top w:val="none" w:sz="0" w:space="0" w:color="auto"/>
            <w:left w:val="none" w:sz="0" w:space="0" w:color="auto"/>
            <w:bottom w:val="none" w:sz="0" w:space="0" w:color="auto"/>
            <w:right w:val="none" w:sz="0" w:space="0" w:color="auto"/>
          </w:divBdr>
          <w:divsChild>
            <w:div w:id="1218666162">
              <w:marLeft w:val="0"/>
              <w:marRight w:val="0"/>
              <w:marTop w:val="0"/>
              <w:marBottom w:val="0"/>
              <w:divBdr>
                <w:top w:val="none" w:sz="0" w:space="0" w:color="auto"/>
                <w:left w:val="none" w:sz="0" w:space="0" w:color="auto"/>
                <w:bottom w:val="none" w:sz="0" w:space="0" w:color="auto"/>
                <w:right w:val="none" w:sz="0" w:space="0" w:color="auto"/>
              </w:divBdr>
            </w:div>
          </w:divsChild>
        </w:div>
        <w:div w:id="476849140">
          <w:marLeft w:val="0"/>
          <w:marRight w:val="0"/>
          <w:marTop w:val="0"/>
          <w:marBottom w:val="0"/>
          <w:divBdr>
            <w:top w:val="none" w:sz="0" w:space="0" w:color="auto"/>
            <w:left w:val="none" w:sz="0" w:space="0" w:color="auto"/>
            <w:bottom w:val="none" w:sz="0" w:space="0" w:color="auto"/>
            <w:right w:val="none" w:sz="0" w:space="0" w:color="auto"/>
          </w:divBdr>
          <w:divsChild>
            <w:div w:id="900218348">
              <w:marLeft w:val="0"/>
              <w:marRight w:val="0"/>
              <w:marTop w:val="0"/>
              <w:marBottom w:val="0"/>
              <w:divBdr>
                <w:top w:val="none" w:sz="0" w:space="0" w:color="auto"/>
                <w:left w:val="none" w:sz="0" w:space="0" w:color="auto"/>
                <w:bottom w:val="none" w:sz="0" w:space="0" w:color="auto"/>
                <w:right w:val="none" w:sz="0" w:space="0" w:color="auto"/>
              </w:divBdr>
            </w:div>
          </w:divsChild>
        </w:div>
        <w:div w:id="1595480150">
          <w:marLeft w:val="0"/>
          <w:marRight w:val="0"/>
          <w:marTop w:val="0"/>
          <w:marBottom w:val="0"/>
          <w:divBdr>
            <w:top w:val="none" w:sz="0" w:space="0" w:color="auto"/>
            <w:left w:val="none" w:sz="0" w:space="0" w:color="auto"/>
            <w:bottom w:val="none" w:sz="0" w:space="0" w:color="auto"/>
            <w:right w:val="none" w:sz="0" w:space="0" w:color="auto"/>
          </w:divBdr>
          <w:divsChild>
            <w:div w:id="1484664607">
              <w:marLeft w:val="0"/>
              <w:marRight w:val="0"/>
              <w:marTop w:val="0"/>
              <w:marBottom w:val="0"/>
              <w:divBdr>
                <w:top w:val="none" w:sz="0" w:space="0" w:color="auto"/>
                <w:left w:val="none" w:sz="0" w:space="0" w:color="auto"/>
                <w:bottom w:val="none" w:sz="0" w:space="0" w:color="auto"/>
                <w:right w:val="none" w:sz="0" w:space="0" w:color="auto"/>
              </w:divBdr>
            </w:div>
          </w:divsChild>
        </w:div>
        <w:div w:id="589315426">
          <w:marLeft w:val="0"/>
          <w:marRight w:val="0"/>
          <w:marTop w:val="0"/>
          <w:marBottom w:val="0"/>
          <w:divBdr>
            <w:top w:val="none" w:sz="0" w:space="0" w:color="auto"/>
            <w:left w:val="none" w:sz="0" w:space="0" w:color="auto"/>
            <w:bottom w:val="none" w:sz="0" w:space="0" w:color="auto"/>
            <w:right w:val="none" w:sz="0" w:space="0" w:color="auto"/>
          </w:divBdr>
          <w:divsChild>
            <w:div w:id="1503659653">
              <w:marLeft w:val="0"/>
              <w:marRight w:val="0"/>
              <w:marTop w:val="0"/>
              <w:marBottom w:val="0"/>
              <w:divBdr>
                <w:top w:val="none" w:sz="0" w:space="0" w:color="auto"/>
                <w:left w:val="none" w:sz="0" w:space="0" w:color="auto"/>
                <w:bottom w:val="none" w:sz="0" w:space="0" w:color="auto"/>
                <w:right w:val="none" w:sz="0" w:space="0" w:color="auto"/>
              </w:divBdr>
            </w:div>
          </w:divsChild>
        </w:div>
        <w:div w:id="1335037567">
          <w:marLeft w:val="0"/>
          <w:marRight w:val="0"/>
          <w:marTop w:val="0"/>
          <w:marBottom w:val="0"/>
          <w:divBdr>
            <w:top w:val="none" w:sz="0" w:space="0" w:color="auto"/>
            <w:left w:val="none" w:sz="0" w:space="0" w:color="auto"/>
            <w:bottom w:val="none" w:sz="0" w:space="0" w:color="auto"/>
            <w:right w:val="none" w:sz="0" w:space="0" w:color="auto"/>
          </w:divBdr>
          <w:divsChild>
            <w:div w:id="21446969">
              <w:marLeft w:val="0"/>
              <w:marRight w:val="0"/>
              <w:marTop w:val="0"/>
              <w:marBottom w:val="0"/>
              <w:divBdr>
                <w:top w:val="none" w:sz="0" w:space="0" w:color="auto"/>
                <w:left w:val="none" w:sz="0" w:space="0" w:color="auto"/>
                <w:bottom w:val="none" w:sz="0" w:space="0" w:color="auto"/>
                <w:right w:val="none" w:sz="0" w:space="0" w:color="auto"/>
              </w:divBdr>
            </w:div>
          </w:divsChild>
        </w:div>
        <w:div w:id="556009696">
          <w:marLeft w:val="0"/>
          <w:marRight w:val="0"/>
          <w:marTop w:val="0"/>
          <w:marBottom w:val="0"/>
          <w:divBdr>
            <w:top w:val="none" w:sz="0" w:space="0" w:color="auto"/>
            <w:left w:val="single" w:sz="12" w:space="9" w:color="AF2E2E"/>
            <w:bottom w:val="none" w:sz="0" w:space="0" w:color="auto"/>
            <w:right w:val="none" w:sz="0" w:space="0" w:color="auto"/>
          </w:divBdr>
          <w:divsChild>
            <w:div w:id="268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4826">
      <w:bodyDiv w:val="1"/>
      <w:marLeft w:val="0"/>
      <w:marRight w:val="0"/>
      <w:marTop w:val="0"/>
      <w:marBottom w:val="0"/>
      <w:divBdr>
        <w:top w:val="none" w:sz="0" w:space="0" w:color="auto"/>
        <w:left w:val="none" w:sz="0" w:space="0" w:color="auto"/>
        <w:bottom w:val="none" w:sz="0" w:space="0" w:color="auto"/>
        <w:right w:val="none" w:sz="0" w:space="0" w:color="auto"/>
      </w:divBdr>
      <w:divsChild>
        <w:div w:id="1607689040">
          <w:marLeft w:val="0"/>
          <w:marRight w:val="0"/>
          <w:marTop w:val="0"/>
          <w:marBottom w:val="0"/>
          <w:divBdr>
            <w:top w:val="none" w:sz="0" w:space="0" w:color="auto"/>
            <w:left w:val="none" w:sz="0" w:space="0" w:color="auto"/>
            <w:bottom w:val="none" w:sz="0" w:space="0" w:color="auto"/>
            <w:right w:val="none" w:sz="0" w:space="0" w:color="auto"/>
          </w:divBdr>
          <w:divsChild>
            <w:div w:id="644163169">
              <w:marLeft w:val="0"/>
              <w:marRight w:val="0"/>
              <w:marTop w:val="0"/>
              <w:marBottom w:val="0"/>
              <w:divBdr>
                <w:top w:val="none" w:sz="0" w:space="0" w:color="auto"/>
                <w:left w:val="none" w:sz="0" w:space="0" w:color="auto"/>
                <w:bottom w:val="none" w:sz="0" w:space="0" w:color="auto"/>
                <w:right w:val="none" w:sz="0" w:space="0" w:color="auto"/>
              </w:divBdr>
            </w:div>
          </w:divsChild>
        </w:div>
        <w:div w:id="838421739">
          <w:marLeft w:val="0"/>
          <w:marRight w:val="0"/>
          <w:marTop w:val="0"/>
          <w:marBottom w:val="0"/>
          <w:divBdr>
            <w:top w:val="none" w:sz="0" w:space="0" w:color="auto"/>
            <w:left w:val="none" w:sz="0" w:space="0" w:color="auto"/>
            <w:bottom w:val="none" w:sz="0" w:space="0" w:color="auto"/>
            <w:right w:val="none" w:sz="0" w:space="0" w:color="auto"/>
          </w:divBdr>
          <w:divsChild>
            <w:div w:id="741148173">
              <w:marLeft w:val="0"/>
              <w:marRight w:val="0"/>
              <w:marTop w:val="0"/>
              <w:marBottom w:val="0"/>
              <w:divBdr>
                <w:top w:val="none" w:sz="0" w:space="0" w:color="auto"/>
                <w:left w:val="none" w:sz="0" w:space="0" w:color="auto"/>
                <w:bottom w:val="none" w:sz="0" w:space="0" w:color="auto"/>
                <w:right w:val="none" w:sz="0" w:space="0" w:color="auto"/>
              </w:divBdr>
            </w:div>
          </w:divsChild>
        </w:div>
        <w:div w:id="372585572">
          <w:marLeft w:val="0"/>
          <w:marRight w:val="0"/>
          <w:marTop w:val="0"/>
          <w:marBottom w:val="0"/>
          <w:divBdr>
            <w:top w:val="none" w:sz="0" w:space="0" w:color="auto"/>
            <w:left w:val="none" w:sz="0" w:space="0" w:color="auto"/>
            <w:bottom w:val="none" w:sz="0" w:space="0" w:color="auto"/>
            <w:right w:val="none" w:sz="0" w:space="0" w:color="auto"/>
          </w:divBdr>
          <w:divsChild>
            <w:div w:id="384528079">
              <w:marLeft w:val="0"/>
              <w:marRight w:val="0"/>
              <w:marTop w:val="0"/>
              <w:marBottom w:val="0"/>
              <w:divBdr>
                <w:top w:val="none" w:sz="0" w:space="0" w:color="auto"/>
                <w:left w:val="none" w:sz="0" w:space="0" w:color="auto"/>
                <w:bottom w:val="none" w:sz="0" w:space="0" w:color="auto"/>
                <w:right w:val="none" w:sz="0" w:space="0" w:color="auto"/>
              </w:divBdr>
            </w:div>
          </w:divsChild>
        </w:div>
        <w:div w:id="176234527">
          <w:marLeft w:val="0"/>
          <w:marRight w:val="0"/>
          <w:marTop w:val="0"/>
          <w:marBottom w:val="0"/>
          <w:divBdr>
            <w:top w:val="none" w:sz="0" w:space="0" w:color="auto"/>
            <w:left w:val="none" w:sz="0" w:space="0" w:color="auto"/>
            <w:bottom w:val="none" w:sz="0" w:space="0" w:color="auto"/>
            <w:right w:val="none" w:sz="0" w:space="0" w:color="auto"/>
          </w:divBdr>
          <w:divsChild>
            <w:div w:id="1726029396">
              <w:marLeft w:val="0"/>
              <w:marRight w:val="0"/>
              <w:marTop w:val="0"/>
              <w:marBottom w:val="0"/>
              <w:divBdr>
                <w:top w:val="none" w:sz="0" w:space="0" w:color="auto"/>
                <w:left w:val="none" w:sz="0" w:space="0" w:color="auto"/>
                <w:bottom w:val="none" w:sz="0" w:space="0" w:color="auto"/>
                <w:right w:val="none" w:sz="0" w:space="0" w:color="auto"/>
              </w:divBdr>
            </w:div>
          </w:divsChild>
        </w:div>
        <w:div w:id="442189400">
          <w:marLeft w:val="0"/>
          <w:marRight w:val="0"/>
          <w:marTop w:val="0"/>
          <w:marBottom w:val="0"/>
          <w:divBdr>
            <w:top w:val="none" w:sz="0" w:space="0" w:color="auto"/>
            <w:left w:val="none" w:sz="0" w:space="0" w:color="auto"/>
            <w:bottom w:val="none" w:sz="0" w:space="0" w:color="auto"/>
            <w:right w:val="none" w:sz="0" w:space="0" w:color="auto"/>
          </w:divBdr>
          <w:divsChild>
            <w:div w:id="1636057537">
              <w:marLeft w:val="0"/>
              <w:marRight w:val="0"/>
              <w:marTop w:val="0"/>
              <w:marBottom w:val="0"/>
              <w:divBdr>
                <w:top w:val="none" w:sz="0" w:space="0" w:color="auto"/>
                <w:left w:val="none" w:sz="0" w:space="0" w:color="auto"/>
                <w:bottom w:val="none" w:sz="0" w:space="0" w:color="auto"/>
                <w:right w:val="none" w:sz="0" w:space="0" w:color="auto"/>
              </w:divBdr>
            </w:div>
          </w:divsChild>
        </w:div>
        <w:div w:id="397896374">
          <w:marLeft w:val="0"/>
          <w:marRight w:val="0"/>
          <w:marTop w:val="0"/>
          <w:marBottom w:val="0"/>
          <w:divBdr>
            <w:top w:val="none" w:sz="0" w:space="0" w:color="auto"/>
            <w:left w:val="none" w:sz="0" w:space="0" w:color="auto"/>
            <w:bottom w:val="none" w:sz="0" w:space="0" w:color="auto"/>
            <w:right w:val="none" w:sz="0" w:space="0" w:color="auto"/>
          </w:divBdr>
          <w:divsChild>
            <w:div w:id="1247884692">
              <w:marLeft w:val="0"/>
              <w:marRight w:val="0"/>
              <w:marTop w:val="0"/>
              <w:marBottom w:val="0"/>
              <w:divBdr>
                <w:top w:val="none" w:sz="0" w:space="0" w:color="auto"/>
                <w:left w:val="none" w:sz="0" w:space="0" w:color="auto"/>
                <w:bottom w:val="none" w:sz="0" w:space="0" w:color="auto"/>
                <w:right w:val="none" w:sz="0" w:space="0" w:color="auto"/>
              </w:divBdr>
            </w:div>
          </w:divsChild>
        </w:div>
        <w:div w:id="382027772">
          <w:marLeft w:val="0"/>
          <w:marRight w:val="0"/>
          <w:marTop w:val="0"/>
          <w:marBottom w:val="0"/>
          <w:divBdr>
            <w:top w:val="none" w:sz="0" w:space="0" w:color="auto"/>
            <w:left w:val="none" w:sz="0" w:space="0" w:color="auto"/>
            <w:bottom w:val="none" w:sz="0" w:space="0" w:color="auto"/>
            <w:right w:val="none" w:sz="0" w:space="0" w:color="auto"/>
          </w:divBdr>
          <w:divsChild>
            <w:div w:id="1262838948">
              <w:marLeft w:val="0"/>
              <w:marRight w:val="0"/>
              <w:marTop w:val="0"/>
              <w:marBottom w:val="0"/>
              <w:divBdr>
                <w:top w:val="none" w:sz="0" w:space="0" w:color="auto"/>
                <w:left w:val="none" w:sz="0" w:space="0" w:color="auto"/>
                <w:bottom w:val="none" w:sz="0" w:space="0" w:color="auto"/>
                <w:right w:val="none" w:sz="0" w:space="0" w:color="auto"/>
              </w:divBdr>
            </w:div>
          </w:divsChild>
        </w:div>
        <w:div w:id="790831052">
          <w:marLeft w:val="0"/>
          <w:marRight w:val="0"/>
          <w:marTop w:val="0"/>
          <w:marBottom w:val="0"/>
          <w:divBdr>
            <w:top w:val="none" w:sz="0" w:space="0" w:color="auto"/>
            <w:left w:val="none" w:sz="0" w:space="0" w:color="auto"/>
            <w:bottom w:val="none" w:sz="0" w:space="0" w:color="auto"/>
            <w:right w:val="none" w:sz="0" w:space="0" w:color="auto"/>
          </w:divBdr>
          <w:divsChild>
            <w:div w:id="1585148503">
              <w:marLeft w:val="0"/>
              <w:marRight w:val="0"/>
              <w:marTop w:val="0"/>
              <w:marBottom w:val="0"/>
              <w:divBdr>
                <w:top w:val="none" w:sz="0" w:space="0" w:color="auto"/>
                <w:left w:val="none" w:sz="0" w:space="0" w:color="auto"/>
                <w:bottom w:val="none" w:sz="0" w:space="0" w:color="auto"/>
                <w:right w:val="none" w:sz="0" w:space="0" w:color="auto"/>
              </w:divBdr>
            </w:div>
          </w:divsChild>
        </w:div>
        <w:div w:id="1315523069">
          <w:marLeft w:val="0"/>
          <w:marRight w:val="0"/>
          <w:marTop w:val="0"/>
          <w:marBottom w:val="0"/>
          <w:divBdr>
            <w:top w:val="none" w:sz="0" w:space="0" w:color="auto"/>
            <w:left w:val="none" w:sz="0" w:space="0" w:color="auto"/>
            <w:bottom w:val="none" w:sz="0" w:space="0" w:color="auto"/>
            <w:right w:val="none" w:sz="0" w:space="0" w:color="auto"/>
          </w:divBdr>
          <w:divsChild>
            <w:div w:id="701134375">
              <w:marLeft w:val="0"/>
              <w:marRight w:val="0"/>
              <w:marTop w:val="0"/>
              <w:marBottom w:val="0"/>
              <w:divBdr>
                <w:top w:val="none" w:sz="0" w:space="0" w:color="auto"/>
                <w:left w:val="none" w:sz="0" w:space="0" w:color="auto"/>
                <w:bottom w:val="none" w:sz="0" w:space="0" w:color="auto"/>
                <w:right w:val="none" w:sz="0" w:space="0" w:color="auto"/>
              </w:divBdr>
            </w:div>
          </w:divsChild>
        </w:div>
        <w:div w:id="1603761944">
          <w:marLeft w:val="0"/>
          <w:marRight w:val="0"/>
          <w:marTop w:val="0"/>
          <w:marBottom w:val="0"/>
          <w:divBdr>
            <w:top w:val="none" w:sz="0" w:space="0" w:color="auto"/>
            <w:left w:val="single" w:sz="12" w:space="9" w:color="AF2E2E"/>
            <w:bottom w:val="none" w:sz="0" w:space="0" w:color="auto"/>
            <w:right w:val="none" w:sz="0" w:space="0" w:color="auto"/>
          </w:divBdr>
          <w:divsChild>
            <w:div w:id="2027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4761">
      <w:bodyDiv w:val="1"/>
      <w:marLeft w:val="0"/>
      <w:marRight w:val="0"/>
      <w:marTop w:val="0"/>
      <w:marBottom w:val="0"/>
      <w:divBdr>
        <w:top w:val="none" w:sz="0" w:space="0" w:color="auto"/>
        <w:left w:val="none" w:sz="0" w:space="0" w:color="auto"/>
        <w:bottom w:val="none" w:sz="0" w:space="0" w:color="auto"/>
        <w:right w:val="none" w:sz="0" w:space="0" w:color="auto"/>
      </w:divBdr>
    </w:div>
    <w:div w:id="1729962487">
      <w:bodyDiv w:val="1"/>
      <w:marLeft w:val="0"/>
      <w:marRight w:val="0"/>
      <w:marTop w:val="0"/>
      <w:marBottom w:val="0"/>
      <w:divBdr>
        <w:top w:val="none" w:sz="0" w:space="0" w:color="auto"/>
        <w:left w:val="none" w:sz="0" w:space="0" w:color="auto"/>
        <w:bottom w:val="none" w:sz="0" w:space="0" w:color="auto"/>
        <w:right w:val="none" w:sz="0" w:space="0" w:color="auto"/>
      </w:divBdr>
    </w:div>
    <w:div w:id="1756826720">
      <w:bodyDiv w:val="1"/>
      <w:marLeft w:val="0"/>
      <w:marRight w:val="0"/>
      <w:marTop w:val="0"/>
      <w:marBottom w:val="0"/>
      <w:divBdr>
        <w:top w:val="none" w:sz="0" w:space="0" w:color="auto"/>
        <w:left w:val="none" w:sz="0" w:space="0" w:color="auto"/>
        <w:bottom w:val="none" w:sz="0" w:space="0" w:color="auto"/>
        <w:right w:val="none" w:sz="0" w:space="0" w:color="auto"/>
      </w:divBdr>
    </w:div>
    <w:div w:id="1781679277">
      <w:bodyDiv w:val="1"/>
      <w:marLeft w:val="0"/>
      <w:marRight w:val="0"/>
      <w:marTop w:val="0"/>
      <w:marBottom w:val="0"/>
      <w:divBdr>
        <w:top w:val="none" w:sz="0" w:space="0" w:color="auto"/>
        <w:left w:val="none" w:sz="0" w:space="0" w:color="auto"/>
        <w:bottom w:val="none" w:sz="0" w:space="0" w:color="auto"/>
        <w:right w:val="none" w:sz="0" w:space="0" w:color="auto"/>
      </w:divBdr>
    </w:div>
    <w:div w:id="1849295288">
      <w:bodyDiv w:val="1"/>
      <w:marLeft w:val="0"/>
      <w:marRight w:val="0"/>
      <w:marTop w:val="0"/>
      <w:marBottom w:val="0"/>
      <w:divBdr>
        <w:top w:val="none" w:sz="0" w:space="0" w:color="auto"/>
        <w:left w:val="none" w:sz="0" w:space="0" w:color="auto"/>
        <w:bottom w:val="none" w:sz="0" w:space="0" w:color="auto"/>
        <w:right w:val="none" w:sz="0" w:space="0" w:color="auto"/>
      </w:divBdr>
      <w:divsChild>
        <w:div w:id="713164925">
          <w:marLeft w:val="0"/>
          <w:marRight w:val="0"/>
          <w:marTop w:val="0"/>
          <w:marBottom w:val="0"/>
          <w:divBdr>
            <w:top w:val="none" w:sz="0" w:space="0" w:color="auto"/>
            <w:left w:val="none" w:sz="0" w:space="0" w:color="auto"/>
            <w:bottom w:val="none" w:sz="0" w:space="0" w:color="auto"/>
            <w:right w:val="none" w:sz="0" w:space="0" w:color="auto"/>
          </w:divBdr>
          <w:divsChild>
            <w:div w:id="873926188">
              <w:marLeft w:val="0"/>
              <w:marRight w:val="0"/>
              <w:marTop w:val="0"/>
              <w:marBottom w:val="0"/>
              <w:divBdr>
                <w:top w:val="none" w:sz="0" w:space="0" w:color="auto"/>
                <w:left w:val="none" w:sz="0" w:space="0" w:color="auto"/>
                <w:bottom w:val="none" w:sz="0" w:space="0" w:color="auto"/>
                <w:right w:val="none" w:sz="0" w:space="0" w:color="auto"/>
              </w:divBdr>
            </w:div>
          </w:divsChild>
        </w:div>
        <w:div w:id="469831262">
          <w:marLeft w:val="0"/>
          <w:marRight w:val="0"/>
          <w:marTop w:val="0"/>
          <w:marBottom w:val="0"/>
          <w:divBdr>
            <w:top w:val="none" w:sz="0" w:space="0" w:color="auto"/>
            <w:left w:val="none" w:sz="0" w:space="0" w:color="auto"/>
            <w:bottom w:val="none" w:sz="0" w:space="0" w:color="auto"/>
            <w:right w:val="none" w:sz="0" w:space="0" w:color="auto"/>
          </w:divBdr>
          <w:divsChild>
            <w:div w:id="809903945">
              <w:marLeft w:val="0"/>
              <w:marRight w:val="0"/>
              <w:marTop w:val="0"/>
              <w:marBottom w:val="0"/>
              <w:divBdr>
                <w:top w:val="none" w:sz="0" w:space="0" w:color="auto"/>
                <w:left w:val="none" w:sz="0" w:space="0" w:color="auto"/>
                <w:bottom w:val="none" w:sz="0" w:space="0" w:color="auto"/>
                <w:right w:val="none" w:sz="0" w:space="0" w:color="auto"/>
              </w:divBdr>
            </w:div>
          </w:divsChild>
        </w:div>
        <w:div w:id="36972898">
          <w:marLeft w:val="0"/>
          <w:marRight w:val="0"/>
          <w:marTop w:val="0"/>
          <w:marBottom w:val="0"/>
          <w:divBdr>
            <w:top w:val="none" w:sz="0" w:space="0" w:color="auto"/>
            <w:left w:val="none" w:sz="0" w:space="0" w:color="auto"/>
            <w:bottom w:val="none" w:sz="0" w:space="0" w:color="auto"/>
            <w:right w:val="none" w:sz="0" w:space="0" w:color="auto"/>
          </w:divBdr>
          <w:divsChild>
            <w:div w:id="211582501">
              <w:marLeft w:val="0"/>
              <w:marRight w:val="0"/>
              <w:marTop w:val="0"/>
              <w:marBottom w:val="0"/>
              <w:divBdr>
                <w:top w:val="none" w:sz="0" w:space="0" w:color="auto"/>
                <w:left w:val="none" w:sz="0" w:space="0" w:color="auto"/>
                <w:bottom w:val="none" w:sz="0" w:space="0" w:color="auto"/>
                <w:right w:val="none" w:sz="0" w:space="0" w:color="auto"/>
              </w:divBdr>
            </w:div>
          </w:divsChild>
        </w:div>
        <w:div w:id="322658630">
          <w:marLeft w:val="0"/>
          <w:marRight w:val="0"/>
          <w:marTop w:val="0"/>
          <w:marBottom w:val="0"/>
          <w:divBdr>
            <w:top w:val="none" w:sz="0" w:space="0" w:color="auto"/>
            <w:left w:val="none" w:sz="0" w:space="0" w:color="auto"/>
            <w:bottom w:val="none" w:sz="0" w:space="0" w:color="auto"/>
            <w:right w:val="none" w:sz="0" w:space="0" w:color="auto"/>
          </w:divBdr>
          <w:divsChild>
            <w:div w:id="1568029557">
              <w:marLeft w:val="0"/>
              <w:marRight w:val="0"/>
              <w:marTop w:val="0"/>
              <w:marBottom w:val="0"/>
              <w:divBdr>
                <w:top w:val="none" w:sz="0" w:space="0" w:color="auto"/>
                <w:left w:val="none" w:sz="0" w:space="0" w:color="auto"/>
                <w:bottom w:val="none" w:sz="0" w:space="0" w:color="auto"/>
                <w:right w:val="none" w:sz="0" w:space="0" w:color="auto"/>
              </w:divBdr>
            </w:div>
          </w:divsChild>
        </w:div>
        <w:div w:id="1718434736">
          <w:marLeft w:val="0"/>
          <w:marRight w:val="0"/>
          <w:marTop w:val="0"/>
          <w:marBottom w:val="0"/>
          <w:divBdr>
            <w:top w:val="none" w:sz="0" w:space="0" w:color="auto"/>
            <w:left w:val="none" w:sz="0" w:space="0" w:color="auto"/>
            <w:bottom w:val="none" w:sz="0" w:space="0" w:color="auto"/>
            <w:right w:val="none" w:sz="0" w:space="0" w:color="auto"/>
          </w:divBdr>
          <w:divsChild>
            <w:div w:id="795370245">
              <w:marLeft w:val="0"/>
              <w:marRight w:val="0"/>
              <w:marTop w:val="0"/>
              <w:marBottom w:val="0"/>
              <w:divBdr>
                <w:top w:val="none" w:sz="0" w:space="0" w:color="auto"/>
                <w:left w:val="none" w:sz="0" w:space="0" w:color="auto"/>
                <w:bottom w:val="none" w:sz="0" w:space="0" w:color="auto"/>
                <w:right w:val="none" w:sz="0" w:space="0" w:color="auto"/>
              </w:divBdr>
            </w:div>
          </w:divsChild>
        </w:div>
        <w:div w:id="2122259884">
          <w:marLeft w:val="0"/>
          <w:marRight w:val="0"/>
          <w:marTop w:val="0"/>
          <w:marBottom w:val="0"/>
          <w:divBdr>
            <w:top w:val="none" w:sz="0" w:space="0" w:color="auto"/>
            <w:left w:val="none" w:sz="0" w:space="0" w:color="auto"/>
            <w:bottom w:val="none" w:sz="0" w:space="0" w:color="auto"/>
            <w:right w:val="none" w:sz="0" w:space="0" w:color="auto"/>
          </w:divBdr>
          <w:divsChild>
            <w:div w:id="842477011">
              <w:marLeft w:val="0"/>
              <w:marRight w:val="0"/>
              <w:marTop w:val="0"/>
              <w:marBottom w:val="0"/>
              <w:divBdr>
                <w:top w:val="none" w:sz="0" w:space="0" w:color="auto"/>
                <w:left w:val="none" w:sz="0" w:space="0" w:color="auto"/>
                <w:bottom w:val="none" w:sz="0" w:space="0" w:color="auto"/>
                <w:right w:val="none" w:sz="0" w:space="0" w:color="auto"/>
              </w:divBdr>
            </w:div>
          </w:divsChild>
        </w:div>
        <w:div w:id="60912231">
          <w:marLeft w:val="0"/>
          <w:marRight w:val="0"/>
          <w:marTop w:val="0"/>
          <w:marBottom w:val="0"/>
          <w:divBdr>
            <w:top w:val="none" w:sz="0" w:space="0" w:color="auto"/>
            <w:left w:val="none" w:sz="0" w:space="0" w:color="auto"/>
            <w:bottom w:val="none" w:sz="0" w:space="0" w:color="auto"/>
            <w:right w:val="none" w:sz="0" w:space="0" w:color="auto"/>
          </w:divBdr>
          <w:divsChild>
            <w:div w:id="858740292">
              <w:marLeft w:val="0"/>
              <w:marRight w:val="0"/>
              <w:marTop w:val="0"/>
              <w:marBottom w:val="0"/>
              <w:divBdr>
                <w:top w:val="none" w:sz="0" w:space="0" w:color="auto"/>
                <w:left w:val="none" w:sz="0" w:space="0" w:color="auto"/>
                <w:bottom w:val="none" w:sz="0" w:space="0" w:color="auto"/>
                <w:right w:val="none" w:sz="0" w:space="0" w:color="auto"/>
              </w:divBdr>
            </w:div>
          </w:divsChild>
        </w:div>
        <w:div w:id="1021398295">
          <w:marLeft w:val="0"/>
          <w:marRight w:val="0"/>
          <w:marTop w:val="0"/>
          <w:marBottom w:val="0"/>
          <w:divBdr>
            <w:top w:val="none" w:sz="0" w:space="0" w:color="auto"/>
            <w:left w:val="none" w:sz="0" w:space="0" w:color="auto"/>
            <w:bottom w:val="none" w:sz="0" w:space="0" w:color="auto"/>
            <w:right w:val="none" w:sz="0" w:space="0" w:color="auto"/>
          </w:divBdr>
          <w:divsChild>
            <w:div w:id="617371225">
              <w:marLeft w:val="0"/>
              <w:marRight w:val="0"/>
              <w:marTop w:val="0"/>
              <w:marBottom w:val="0"/>
              <w:divBdr>
                <w:top w:val="none" w:sz="0" w:space="0" w:color="auto"/>
                <w:left w:val="none" w:sz="0" w:space="0" w:color="auto"/>
                <w:bottom w:val="none" w:sz="0" w:space="0" w:color="auto"/>
                <w:right w:val="none" w:sz="0" w:space="0" w:color="auto"/>
              </w:divBdr>
            </w:div>
          </w:divsChild>
        </w:div>
        <w:div w:id="676151711">
          <w:marLeft w:val="0"/>
          <w:marRight w:val="0"/>
          <w:marTop w:val="0"/>
          <w:marBottom w:val="0"/>
          <w:divBdr>
            <w:top w:val="none" w:sz="0" w:space="0" w:color="auto"/>
            <w:left w:val="none" w:sz="0" w:space="0" w:color="auto"/>
            <w:bottom w:val="none" w:sz="0" w:space="0" w:color="auto"/>
            <w:right w:val="none" w:sz="0" w:space="0" w:color="auto"/>
          </w:divBdr>
          <w:divsChild>
            <w:div w:id="998071944">
              <w:marLeft w:val="0"/>
              <w:marRight w:val="0"/>
              <w:marTop w:val="0"/>
              <w:marBottom w:val="0"/>
              <w:divBdr>
                <w:top w:val="none" w:sz="0" w:space="0" w:color="auto"/>
                <w:left w:val="none" w:sz="0" w:space="0" w:color="auto"/>
                <w:bottom w:val="none" w:sz="0" w:space="0" w:color="auto"/>
                <w:right w:val="none" w:sz="0" w:space="0" w:color="auto"/>
              </w:divBdr>
            </w:div>
          </w:divsChild>
        </w:div>
        <w:div w:id="74596770">
          <w:marLeft w:val="0"/>
          <w:marRight w:val="0"/>
          <w:marTop w:val="0"/>
          <w:marBottom w:val="0"/>
          <w:divBdr>
            <w:top w:val="none" w:sz="0" w:space="0" w:color="auto"/>
            <w:left w:val="none" w:sz="0" w:space="0" w:color="auto"/>
            <w:bottom w:val="none" w:sz="0" w:space="0" w:color="auto"/>
            <w:right w:val="none" w:sz="0" w:space="0" w:color="auto"/>
          </w:divBdr>
          <w:divsChild>
            <w:div w:id="110637156">
              <w:marLeft w:val="0"/>
              <w:marRight w:val="0"/>
              <w:marTop w:val="0"/>
              <w:marBottom w:val="0"/>
              <w:divBdr>
                <w:top w:val="none" w:sz="0" w:space="0" w:color="auto"/>
                <w:left w:val="none" w:sz="0" w:space="0" w:color="auto"/>
                <w:bottom w:val="none" w:sz="0" w:space="0" w:color="auto"/>
                <w:right w:val="none" w:sz="0" w:space="0" w:color="auto"/>
              </w:divBdr>
            </w:div>
          </w:divsChild>
        </w:div>
        <w:div w:id="205070028">
          <w:marLeft w:val="0"/>
          <w:marRight w:val="0"/>
          <w:marTop w:val="0"/>
          <w:marBottom w:val="0"/>
          <w:divBdr>
            <w:top w:val="none" w:sz="0" w:space="0" w:color="auto"/>
            <w:left w:val="none" w:sz="0" w:space="0" w:color="auto"/>
            <w:bottom w:val="none" w:sz="0" w:space="0" w:color="auto"/>
            <w:right w:val="none" w:sz="0" w:space="0" w:color="auto"/>
          </w:divBdr>
          <w:divsChild>
            <w:div w:id="427775256">
              <w:marLeft w:val="0"/>
              <w:marRight w:val="0"/>
              <w:marTop w:val="0"/>
              <w:marBottom w:val="0"/>
              <w:divBdr>
                <w:top w:val="none" w:sz="0" w:space="0" w:color="auto"/>
                <w:left w:val="none" w:sz="0" w:space="0" w:color="auto"/>
                <w:bottom w:val="none" w:sz="0" w:space="0" w:color="auto"/>
                <w:right w:val="none" w:sz="0" w:space="0" w:color="auto"/>
              </w:divBdr>
            </w:div>
          </w:divsChild>
        </w:div>
        <w:div w:id="901059799">
          <w:marLeft w:val="0"/>
          <w:marRight w:val="0"/>
          <w:marTop w:val="0"/>
          <w:marBottom w:val="0"/>
          <w:divBdr>
            <w:top w:val="none" w:sz="0" w:space="0" w:color="auto"/>
            <w:left w:val="none" w:sz="0" w:space="0" w:color="auto"/>
            <w:bottom w:val="none" w:sz="0" w:space="0" w:color="auto"/>
            <w:right w:val="none" w:sz="0" w:space="0" w:color="auto"/>
          </w:divBdr>
          <w:divsChild>
            <w:div w:id="2046363553">
              <w:marLeft w:val="0"/>
              <w:marRight w:val="0"/>
              <w:marTop w:val="0"/>
              <w:marBottom w:val="0"/>
              <w:divBdr>
                <w:top w:val="none" w:sz="0" w:space="0" w:color="auto"/>
                <w:left w:val="none" w:sz="0" w:space="0" w:color="auto"/>
                <w:bottom w:val="none" w:sz="0" w:space="0" w:color="auto"/>
                <w:right w:val="none" w:sz="0" w:space="0" w:color="auto"/>
              </w:divBdr>
            </w:div>
          </w:divsChild>
        </w:div>
        <w:div w:id="445739276">
          <w:marLeft w:val="0"/>
          <w:marRight w:val="0"/>
          <w:marTop w:val="0"/>
          <w:marBottom w:val="0"/>
          <w:divBdr>
            <w:top w:val="none" w:sz="0" w:space="0" w:color="auto"/>
            <w:left w:val="none" w:sz="0" w:space="0" w:color="auto"/>
            <w:bottom w:val="none" w:sz="0" w:space="0" w:color="auto"/>
            <w:right w:val="none" w:sz="0" w:space="0" w:color="auto"/>
          </w:divBdr>
          <w:divsChild>
            <w:div w:id="1140729125">
              <w:marLeft w:val="0"/>
              <w:marRight w:val="0"/>
              <w:marTop w:val="0"/>
              <w:marBottom w:val="0"/>
              <w:divBdr>
                <w:top w:val="none" w:sz="0" w:space="0" w:color="auto"/>
                <w:left w:val="none" w:sz="0" w:space="0" w:color="auto"/>
                <w:bottom w:val="none" w:sz="0" w:space="0" w:color="auto"/>
                <w:right w:val="none" w:sz="0" w:space="0" w:color="auto"/>
              </w:divBdr>
            </w:div>
          </w:divsChild>
        </w:div>
        <w:div w:id="1319185522">
          <w:marLeft w:val="0"/>
          <w:marRight w:val="0"/>
          <w:marTop w:val="0"/>
          <w:marBottom w:val="0"/>
          <w:divBdr>
            <w:top w:val="none" w:sz="0" w:space="0" w:color="auto"/>
            <w:left w:val="none" w:sz="0" w:space="0" w:color="auto"/>
            <w:bottom w:val="none" w:sz="0" w:space="0" w:color="auto"/>
            <w:right w:val="none" w:sz="0" w:space="0" w:color="auto"/>
          </w:divBdr>
          <w:divsChild>
            <w:div w:id="1095907611">
              <w:marLeft w:val="0"/>
              <w:marRight w:val="0"/>
              <w:marTop w:val="0"/>
              <w:marBottom w:val="0"/>
              <w:divBdr>
                <w:top w:val="none" w:sz="0" w:space="0" w:color="auto"/>
                <w:left w:val="none" w:sz="0" w:space="0" w:color="auto"/>
                <w:bottom w:val="none" w:sz="0" w:space="0" w:color="auto"/>
                <w:right w:val="none" w:sz="0" w:space="0" w:color="auto"/>
              </w:divBdr>
            </w:div>
          </w:divsChild>
        </w:div>
        <w:div w:id="1095904505">
          <w:marLeft w:val="0"/>
          <w:marRight w:val="0"/>
          <w:marTop w:val="0"/>
          <w:marBottom w:val="0"/>
          <w:divBdr>
            <w:top w:val="none" w:sz="0" w:space="0" w:color="auto"/>
            <w:left w:val="single" w:sz="12" w:space="9" w:color="AF2E2E"/>
            <w:bottom w:val="none" w:sz="0" w:space="0" w:color="auto"/>
            <w:right w:val="none" w:sz="0" w:space="0" w:color="auto"/>
          </w:divBdr>
          <w:divsChild>
            <w:div w:id="10184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2977">
      <w:bodyDiv w:val="1"/>
      <w:marLeft w:val="0"/>
      <w:marRight w:val="0"/>
      <w:marTop w:val="0"/>
      <w:marBottom w:val="0"/>
      <w:divBdr>
        <w:top w:val="none" w:sz="0" w:space="0" w:color="auto"/>
        <w:left w:val="none" w:sz="0" w:space="0" w:color="auto"/>
        <w:bottom w:val="none" w:sz="0" w:space="0" w:color="auto"/>
        <w:right w:val="none" w:sz="0" w:space="0" w:color="auto"/>
      </w:divBdr>
    </w:div>
    <w:div w:id="1923683784">
      <w:bodyDiv w:val="1"/>
      <w:marLeft w:val="0"/>
      <w:marRight w:val="0"/>
      <w:marTop w:val="0"/>
      <w:marBottom w:val="0"/>
      <w:divBdr>
        <w:top w:val="none" w:sz="0" w:space="0" w:color="auto"/>
        <w:left w:val="none" w:sz="0" w:space="0" w:color="auto"/>
        <w:bottom w:val="none" w:sz="0" w:space="0" w:color="auto"/>
        <w:right w:val="none" w:sz="0" w:space="0" w:color="auto"/>
      </w:divBdr>
      <w:divsChild>
        <w:div w:id="218633386">
          <w:marLeft w:val="0"/>
          <w:marRight w:val="0"/>
          <w:marTop w:val="0"/>
          <w:marBottom w:val="0"/>
          <w:divBdr>
            <w:top w:val="none" w:sz="0" w:space="0" w:color="auto"/>
            <w:left w:val="none" w:sz="0" w:space="0" w:color="auto"/>
            <w:bottom w:val="none" w:sz="0" w:space="0" w:color="auto"/>
            <w:right w:val="none" w:sz="0" w:space="0" w:color="auto"/>
          </w:divBdr>
          <w:divsChild>
            <w:div w:id="550502690">
              <w:marLeft w:val="0"/>
              <w:marRight w:val="0"/>
              <w:marTop w:val="0"/>
              <w:marBottom w:val="0"/>
              <w:divBdr>
                <w:top w:val="none" w:sz="0" w:space="0" w:color="auto"/>
                <w:left w:val="none" w:sz="0" w:space="0" w:color="auto"/>
                <w:bottom w:val="none" w:sz="0" w:space="0" w:color="auto"/>
                <w:right w:val="none" w:sz="0" w:space="0" w:color="auto"/>
              </w:divBdr>
            </w:div>
          </w:divsChild>
        </w:div>
        <w:div w:id="1918706925">
          <w:marLeft w:val="0"/>
          <w:marRight w:val="0"/>
          <w:marTop w:val="0"/>
          <w:marBottom w:val="0"/>
          <w:divBdr>
            <w:top w:val="none" w:sz="0" w:space="0" w:color="auto"/>
            <w:left w:val="none" w:sz="0" w:space="0" w:color="auto"/>
            <w:bottom w:val="none" w:sz="0" w:space="0" w:color="auto"/>
            <w:right w:val="none" w:sz="0" w:space="0" w:color="auto"/>
          </w:divBdr>
          <w:divsChild>
            <w:div w:id="761339122">
              <w:marLeft w:val="0"/>
              <w:marRight w:val="0"/>
              <w:marTop w:val="0"/>
              <w:marBottom w:val="0"/>
              <w:divBdr>
                <w:top w:val="none" w:sz="0" w:space="0" w:color="auto"/>
                <w:left w:val="none" w:sz="0" w:space="0" w:color="auto"/>
                <w:bottom w:val="none" w:sz="0" w:space="0" w:color="auto"/>
                <w:right w:val="none" w:sz="0" w:space="0" w:color="auto"/>
              </w:divBdr>
            </w:div>
          </w:divsChild>
        </w:div>
        <w:div w:id="646596726">
          <w:marLeft w:val="0"/>
          <w:marRight w:val="0"/>
          <w:marTop w:val="0"/>
          <w:marBottom w:val="0"/>
          <w:divBdr>
            <w:top w:val="none" w:sz="0" w:space="0" w:color="auto"/>
            <w:left w:val="none" w:sz="0" w:space="0" w:color="auto"/>
            <w:bottom w:val="none" w:sz="0" w:space="0" w:color="auto"/>
            <w:right w:val="none" w:sz="0" w:space="0" w:color="auto"/>
          </w:divBdr>
          <w:divsChild>
            <w:div w:id="748966572">
              <w:marLeft w:val="0"/>
              <w:marRight w:val="0"/>
              <w:marTop w:val="0"/>
              <w:marBottom w:val="0"/>
              <w:divBdr>
                <w:top w:val="none" w:sz="0" w:space="0" w:color="auto"/>
                <w:left w:val="none" w:sz="0" w:space="0" w:color="auto"/>
                <w:bottom w:val="none" w:sz="0" w:space="0" w:color="auto"/>
                <w:right w:val="none" w:sz="0" w:space="0" w:color="auto"/>
              </w:divBdr>
            </w:div>
          </w:divsChild>
        </w:div>
        <w:div w:id="884681251">
          <w:marLeft w:val="0"/>
          <w:marRight w:val="0"/>
          <w:marTop w:val="0"/>
          <w:marBottom w:val="0"/>
          <w:divBdr>
            <w:top w:val="none" w:sz="0" w:space="0" w:color="auto"/>
            <w:left w:val="none" w:sz="0" w:space="0" w:color="auto"/>
            <w:bottom w:val="none" w:sz="0" w:space="0" w:color="auto"/>
            <w:right w:val="none" w:sz="0" w:space="0" w:color="auto"/>
          </w:divBdr>
          <w:divsChild>
            <w:div w:id="680471356">
              <w:marLeft w:val="0"/>
              <w:marRight w:val="0"/>
              <w:marTop w:val="0"/>
              <w:marBottom w:val="0"/>
              <w:divBdr>
                <w:top w:val="none" w:sz="0" w:space="0" w:color="auto"/>
                <w:left w:val="none" w:sz="0" w:space="0" w:color="auto"/>
                <w:bottom w:val="none" w:sz="0" w:space="0" w:color="auto"/>
                <w:right w:val="none" w:sz="0" w:space="0" w:color="auto"/>
              </w:divBdr>
            </w:div>
          </w:divsChild>
        </w:div>
        <w:div w:id="1149008498">
          <w:marLeft w:val="0"/>
          <w:marRight w:val="0"/>
          <w:marTop w:val="0"/>
          <w:marBottom w:val="0"/>
          <w:divBdr>
            <w:top w:val="none" w:sz="0" w:space="0" w:color="auto"/>
            <w:left w:val="none" w:sz="0" w:space="0" w:color="auto"/>
            <w:bottom w:val="none" w:sz="0" w:space="0" w:color="auto"/>
            <w:right w:val="none" w:sz="0" w:space="0" w:color="auto"/>
          </w:divBdr>
          <w:divsChild>
            <w:div w:id="925571696">
              <w:marLeft w:val="0"/>
              <w:marRight w:val="0"/>
              <w:marTop w:val="0"/>
              <w:marBottom w:val="0"/>
              <w:divBdr>
                <w:top w:val="none" w:sz="0" w:space="0" w:color="auto"/>
                <w:left w:val="none" w:sz="0" w:space="0" w:color="auto"/>
                <w:bottom w:val="none" w:sz="0" w:space="0" w:color="auto"/>
                <w:right w:val="none" w:sz="0" w:space="0" w:color="auto"/>
              </w:divBdr>
            </w:div>
          </w:divsChild>
        </w:div>
        <w:div w:id="864289048">
          <w:marLeft w:val="0"/>
          <w:marRight w:val="0"/>
          <w:marTop w:val="0"/>
          <w:marBottom w:val="0"/>
          <w:divBdr>
            <w:top w:val="none" w:sz="0" w:space="0" w:color="auto"/>
            <w:left w:val="none" w:sz="0" w:space="0" w:color="auto"/>
            <w:bottom w:val="none" w:sz="0" w:space="0" w:color="auto"/>
            <w:right w:val="none" w:sz="0" w:space="0" w:color="auto"/>
          </w:divBdr>
          <w:divsChild>
            <w:div w:id="2116634483">
              <w:marLeft w:val="0"/>
              <w:marRight w:val="0"/>
              <w:marTop w:val="0"/>
              <w:marBottom w:val="0"/>
              <w:divBdr>
                <w:top w:val="none" w:sz="0" w:space="0" w:color="auto"/>
                <w:left w:val="none" w:sz="0" w:space="0" w:color="auto"/>
                <w:bottom w:val="none" w:sz="0" w:space="0" w:color="auto"/>
                <w:right w:val="none" w:sz="0" w:space="0" w:color="auto"/>
              </w:divBdr>
            </w:div>
          </w:divsChild>
        </w:div>
        <w:div w:id="984235336">
          <w:marLeft w:val="0"/>
          <w:marRight w:val="0"/>
          <w:marTop w:val="0"/>
          <w:marBottom w:val="0"/>
          <w:divBdr>
            <w:top w:val="none" w:sz="0" w:space="0" w:color="auto"/>
            <w:left w:val="none" w:sz="0" w:space="0" w:color="auto"/>
            <w:bottom w:val="none" w:sz="0" w:space="0" w:color="auto"/>
            <w:right w:val="none" w:sz="0" w:space="0" w:color="auto"/>
          </w:divBdr>
          <w:divsChild>
            <w:div w:id="1143354516">
              <w:marLeft w:val="0"/>
              <w:marRight w:val="0"/>
              <w:marTop w:val="0"/>
              <w:marBottom w:val="0"/>
              <w:divBdr>
                <w:top w:val="none" w:sz="0" w:space="0" w:color="auto"/>
                <w:left w:val="none" w:sz="0" w:space="0" w:color="auto"/>
                <w:bottom w:val="none" w:sz="0" w:space="0" w:color="auto"/>
                <w:right w:val="none" w:sz="0" w:space="0" w:color="auto"/>
              </w:divBdr>
            </w:div>
          </w:divsChild>
        </w:div>
        <w:div w:id="275799094">
          <w:marLeft w:val="0"/>
          <w:marRight w:val="0"/>
          <w:marTop w:val="0"/>
          <w:marBottom w:val="0"/>
          <w:divBdr>
            <w:top w:val="none" w:sz="0" w:space="0" w:color="auto"/>
            <w:left w:val="none" w:sz="0" w:space="0" w:color="auto"/>
            <w:bottom w:val="none" w:sz="0" w:space="0" w:color="auto"/>
            <w:right w:val="none" w:sz="0" w:space="0" w:color="auto"/>
          </w:divBdr>
          <w:divsChild>
            <w:div w:id="1751805196">
              <w:marLeft w:val="0"/>
              <w:marRight w:val="0"/>
              <w:marTop w:val="0"/>
              <w:marBottom w:val="0"/>
              <w:divBdr>
                <w:top w:val="none" w:sz="0" w:space="0" w:color="auto"/>
                <w:left w:val="none" w:sz="0" w:space="0" w:color="auto"/>
                <w:bottom w:val="none" w:sz="0" w:space="0" w:color="auto"/>
                <w:right w:val="none" w:sz="0" w:space="0" w:color="auto"/>
              </w:divBdr>
            </w:div>
          </w:divsChild>
        </w:div>
        <w:div w:id="1393847621">
          <w:marLeft w:val="0"/>
          <w:marRight w:val="0"/>
          <w:marTop w:val="0"/>
          <w:marBottom w:val="0"/>
          <w:divBdr>
            <w:top w:val="none" w:sz="0" w:space="0" w:color="auto"/>
            <w:left w:val="none" w:sz="0" w:space="0" w:color="auto"/>
            <w:bottom w:val="none" w:sz="0" w:space="0" w:color="auto"/>
            <w:right w:val="none" w:sz="0" w:space="0" w:color="auto"/>
          </w:divBdr>
          <w:divsChild>
            <w:div w:id="2064403750">
              <w:marLeft w:val="0"/>
              <w:marRight w:val="0"/>
              <w:marTop w:val="0"/>
              <w:marBottom w:val="0"/>
              <w:divBdr>
                <w:top w:val="none" w:sz="0" w:space="0" w:color="auto"/>
                <w:left w:val="none" w:sz="0" w:space="0" w:color="auto"/>
                <w:bottom w:val="none" w:sz="0" w:space="0" w:color="auto"/>
                <w:right w:val="none" w:sz="0" w:space="0" w:color="auto"/>
              </w:divBdr>
            </w:div>
          </w:divsChild>
        </w:div>
        <w:div w:id="697506133">
          <w:marLeft w:val="0"/>
          <w:marRight w:val="0"/>
          <w:marTop w:val="0"/>
          <w:marBottom w:val="0"/>
          <w:divBdr>
            <w:top w:val="none" w:sz="0" w:space="0" w:color="auto"/>
            <w:left w:val="single" w:sz="12" w:space="9" w:color="AF2E2E"/>
            <w:bottom w:val="none" w:sz="0" w:space="0" w:color="auto"/>
            <w:right w:val="none" w:sz="0" w:space="0" w:color="auto"/>
          </w:divBdr>
          <w:divsChild>
            <w:div w:id="11070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310">
      <w:bodyDiv w:val="1"/>
      <w:marLeft w:val="0"/>
      <w:marRight w:val="0"/>
      <w:marTop w:val="0"/>
      <w:marBottom w:val="0"/>
      <w:divBdr>
        <w:top w:val="none" w:sz="0" w:space="0" w:color="auto"/>
        <w:left w:val="none" w:sz="0" w:space="0" w:color="auto"/>
        <w:bottom w:val="none" w:sz="0" w:space="0" w:color="auto"/>
        <w:right w:val="none" w:sz="0" w:space="0" w:color="auto"/>
      </w:divBdr>
    </w:div>
    <w:div w:id="1967197110">
      <w:bodyDiv w:val="1"/>
      <w:marLeft w:val="0"/>
      <w:marRight w:val="0"/>
      <w:marTop w:val="0"/>
      <w:marBottom w:val="0"/>
      <w:divBdr>
        <w:top w:val="none" w:sz="0" w:space="0" w:color="auto"/>
        <w:left w:val="none" w:sz="0" w:space="0" w:color="auto"/>
        <w:bottom w:val="none" w:sz="0" w:space="0" w:color="auto"/>
        <w:right w:val="none" w:sz="0" w:space="0" w:color="auto"/>
      </w:divBdr>
      <w:divsChild>
        <w:div w:id="68964103">
          <w:marLeft w:val="0"/>
          <w:marRight w:val="0"/>
          <w:marTop w:val="0"/>
          <w:marBottom w:val="0"/>
          <w:divBdr>
            <w:top w:val="none" w:sz="0" w:space="0" w:color="auto"/>
            <w:left w:val="none" w:sz="0" w:space="0" w:color="auto"/>
            <w:bottom w:val="none" w:sz="0" w:space="0" w:color="auto"/>
            <w:right w:val="none" w:sz="0" w:space="0" w:color="auto"/>
          </w:divBdr>
          <w:divsChild>
            <w:div w:id="1646817788">
              <w:marLeft w:val="0"/>
              <w:marRight w:val="0"/>
              <w:marTop w:val="0"/>
              <w:marBottom w:val="0"/>
              <w:divBdr>
                <w:top w:val="none" w:sz="0" w:space="0" w:color="auto"/>
                <w:left w:val="none" w:sz="0" w:space="0" w:color="auto"/>
                <w:bottom w:val="none" w:sz="0" w:space="0" w:color="auto"/>
                <w:right w:val="none" w:sz="0" w:space="0" w:color="auto"/>
              </w:divBdr>
            </w:div>
          </w:divsChild>
        </w:div>
        <w:div w:id="155659149">
          <w:marLeft w:val="0"/>
          <w:marRight w:val="0"/>
          <w:marTop w:val="0"/>
          <w:marBottom w:val="0"/>
          <w:divBdr>
            <w:top w:val="none" w:sz="0" w:space="0" w:color="auto"/>
            <w:left w:val="none" w:sz="0" w:space="0" w:color="auto"/>
            <w:bottom w:val="none" w:sz="0" w:space="0" w:color="auto"/>
            <w:right w:val="none" w:sz="0" w:space="0" w:color="auto"/>
          </w:divBdr>
          <w:divsChild>
            <w:div w:id="1171867216">
              <w:marLeft w:val="0"/>
              <w:marRight w:val="0"/>
              <w:marTop w:val="0"/>
              <w:marBottom w:val="0"/>
              <w:divBdr>
                <w:top w:val="none" w:sz="0" w:space="0" w:color="auto"/>
                <w:left w:val="none" w:sz="0" w:space="0" w:color="auto"/>
                <w:bottom w:val="none" w:sz="0" w:space="0" w:color="auto"/>
                <w:right w:val="none" w:sz="0" w:space="0" w:color="auto"/>
              </w:divBdr>
            </w:div>
          </w:divsChild>
        </w:div>
        <w:div w:id="189337854">
          <w:marLeft w:val="0"/>
          <w:marRight w:val="0"/>
          <w:marTop w:val="0"/>
          <w:marBottom w:val="0"/>
          <w:divBdr>
            <w:top w:val="none" w:sz="0" w:space="0" w:color="auto"/>
            <w:left w:val="none" w:sz="0" w:space="0" w:color="auto"/>
            <w:bottom w:val="none" w:sz="0" w:space="0" w:color="auto"/>
            <w:right w:val="none" w:sz="0" w:space="0" w:color="auto"/>
          </w:divBdr>
          <w:divsChild>
            <w:div w:id="1246106872">
              <w:marLeft w:val="0"/>
              <w:marRight w:val="0"/>
              <w:marTop w:val="0"/>
              <w:marBottom w:val="0"/>
              <w:divBdr>
                <w:top w:val="none" w:sz="0" w:space="0" w:color="auto"/>
                <w:left w:val="none" w:sz="0" w:space="0" w:color="auto"/>
                <w:bottom w:val="none" w:sz="0" w:space="0" w:color="auto"/>
                <w:right w:val="none" w:sz="0" w:space="0" w:color="auto"/>
              </w:divBdr>
            </w:div>
          </w:divsChild>
        </w:div>
        <w:div w:id="1117331717">
          <w:marLeft w:val="0"/>
          <w:marRight w:val="0"/>
          <w:marTop w:val="0"/>
          <w:marBottom w:val="0"/>
          <w:divBdr>
            <w:top w:val="none" w:sz="0" w:space="0" w:color="auto"/>
            <w:left w:val="none" w:sz="0" w:space="0" w:color="auto"/>
            <w:bottom w:val="none" w:sz="0" w:space="0" w:color="auto"/>
            <w:right w:val="none" w:sz="0" w:space="0" w:color="auto"/>
          </w:divBdr>
          <w:divsChild>
            <w:div w:id="1058819119">
              <w:marLeft w:val="0"/>
              <w:marRight w:val="0"/>
              <w:marTop w:val="0"/>
              <w:marBottom w:val="0"/>
              <w:divBdr>
                <w:top w:val="none" w:sz="0" w:space="0" w:color="auto"/>
                <w:left w:val="none" w:sz="0" w:space="0" w:color="auto"/>
                <w:bottom w:val="none" w:sz="0" w:space="0" w:color="auto"/>
                <w:right w:val="none" w:sz="0" w:space="0" w:color="auto"/>
              </w:divBdr>
            </w:div>
          </w:divsChild>
        </w:div>
        <w:div w:id="2010937797">
          <w:marLeft w:val="0"/>
          <w:marRight w:val="0"/>
          <w:marTop w:val="0"/>
          <w:marBottom w:val="0"/>
          <w:divBdr>
            <w:top w:val="none" w:sz="0" w:space="0" w:color="auto"/>
            <w:left w:val="none" w:sz="0" w:space="0" w:color="auto"/>
            <w:bottom w:val="none" w:sz="0" w:space="0" w:color="auto"/>
            <w:right w:val="none" w:sz="0" w:space="0" w:color="auto"/>
          </w:divBdr>
          <w:divsChild>
            <w:div w:id="2128693756">
              <w:marLeft w:val="0"/>
              <w:marRight w:val="0"/>
              <w:marTop w:val="0"/>
              <w:marBottom w:val="0"/>
              <w:divBdr>
                <w:top w:val="none" w:sz="0" w:space="0" w:color="auto"/>
                <w:left w:val="none" w:sz="0" w:space="0" w:color="auto"/>
                <w:bottom w:val="none" w:sz="0" w:space="0" w:color="auto"/>
                <w:right w:val="none" w:sz="0" w:space="0" w:color="auto"/>
              </w:divBdr>
            </w:div>
          </w:divsChild>
        </w:div>
        <w:div w:id="811562863">
          <w:marLeft w:val="0"/>
          <w:marRight w:val="0"/>
          <w:marTop w:val="0"/>
          <w:marBottom w:val="0"/>
          <w:divBdr>
            <w:top w:val="none" w:sz="0" w:space="0" w:color="auto"/>
            <w:left w:val="none" w:sz="0" w:space="0" w:color="auto"/>
            <w:bottom w:val="none" w:sz="0" w:space="0" w:color="auto"/>
            <w:right w:val="none" w:sz="0" w:space="0" w:color="auto"/>
          </w:divBdr>
          <w:divsChild>
            <w:div w:id="320625124">
              <w:marLeft w:val="0"/>
              <w:marRight w:val="0"/>
              <w:marTop w:val="0"/>
              <w:marBottom w:val="0"/>
              <w:divBdr>
                <w:top w:val="none" w:sz="0" w:space="0" w:color="auto"/>
                <w:left w:val="none" w:sz="0" w:space="0" w:color="auto"/>
                <w:bottom w:val="none" w:sz="0" w:space="0" w:color="auto"/>
                <w:right w:val="none" w:sz="0" w:space="0" w:color="auto"/>
              </w:divBdr>
            </w:div>
          </w:divsChild>
        </w:div>
        <w:div w:id="955020458">
          <w:marLeft w:val="0"/>
          <w:marRight w:val="0"/>
          <w:marTop w:val="0"/>
          <w:marBottom w:val="0"/>
          <w:divBdr>
            <w:top w:val="none" w:sz="0" w:space="0" w:color="auto"/>
            <w:left w:val="none" w:sz="0" w:space="0" w:color="auto"/>
            <w:bottom w:val="none" w:sz="0" w:space="0" w:color="auto"/>
            <w:right w:val="none" w:sz="0" w:space="0" w:color="auto"/>
          </w:divBdr>
          <w:divsChild>
            <w:div w:id="413745388">
              <w:marLeft w:val="0"/>
              <w:marRight w:val="0"/>
              <w:marTop w:val="0"/>
              <w:marBottom w:val="0"/>
              <w:divBdr>
                <w:top w:val="none" w:sz="0" w:space="0" w:color="auto"/>
                <w:left w:val="none" w:sz="0" w:space="0" w:color="auto"/>
                <w:bottom w:val="none" w:sz="0" w:space="0" w:color="auto"/>
                <w:right w:val="none" w:sz="0" w:space="0" w:color="auto"/>
              </w:divBdr>
            </w:div>
          </w:divsChild>
        </w:div>
        <w:div w:id="2072002325">
          <w:marLeft w:val="0"/>
          <w:marRight w:val="0"/>
          <w:marTop w:val="0"/>
          <w:marBottom w:val="0"/>
          <w:divBdr>
            <w:top w:val="none" w:sz="0" w:space="0" w:color="auto"/>
            <w:left w:val="none" w:sz="0" w:space="0" w:color="auto"/>
            <w:bottom w:val="none" w:sz="0" w:space="0" w:color="auto"/>
            <w:right w:val="none" w:sz="0" w:space="0" w:color="auto"/>
          </w:divBdr>
          <w:divsChild>
            <w:div w:id="128011739">
              <w:marLeft w:val="0"/>
              <w:marRight w:val="0"/>
              <w:marTop w:val="0"/>
              <w:marBottom w:val="0"/>
              <w:divBdr>
                <w:top w:val="none" w:sz="0" w:space="0" w:color="auto"/>
                <w:left w:val="none" w:sz="0" w:space="0" w:color="auto"/>
                <w:bottom w:val="none" w:sz="0" w:space="0" w:color="auto"/>
                <w:right w:val="none" w:sz="0" w:space="0" w:color="auto"/>
              </w:divBdr>
            </w:div>
          </w:divsChild>
        </w:div>
        <w:div w:id="1851721536">
          <w:marLeft w:val="0"/>
          <w:marRight w:val="0"/>
          <w:marTop w:val="0"/>
          <w:marBottom w:val="0"/>
          <w:divBdr>
            <w:top w:val="none" w:sz="0" w:space="0" w:color="auto"/>
            <w:left w:val="none" w:sz="0" w:space="0" w:color="auto"/>
            <w:bottom w:val="none" w:sz="0" w:space="0" w:color="auto"/>
            <w:right w:val="none" w:sz="0" w:space="0" w:color="auto"/>
          </w:divBdr>
          <w:divsChild>
            <w:div w:id="1465848039">
              <w:marLeft w:val="0"/>
              <w:marRight w:val="0"/>
              <w:marTop w:val="0"/>
              <w:marBottom w:val="0"/>
              <w:divBdr>
                <w:top w:val="none" w:sz="0" w:space="0" w:color="auto"/>
                <w:left w:val="none" w:sz="0" w:space="0" w:color="auto"/>
                <w:bottom w:val="none" w:sz="0" w:space="0" w:color="auto"/>
                <w:right w:val="none" w:sz="0" w:space="0" w:color="auto"/>
              </w:divBdr>
            </w:div>
          </w:divsChild>
        </w:div>
        <w:div w:id="1372806497">
          <w:marLeft w:val="0"/>
          <w:marRight w:val="0"/>
          <w:marTop w:val="0"/>
          <w:marBottom w:val="0"/>
          <w:divBdr>
            <w:top w:val="none" w:sz="0" w:space="0" w:color="auto"/>
            <w:left w:val="none" w:sz="0" w:space="0" w:color="auto"/>
            <w:bottom w:val="none" w:sz="0" w:space="0" w:color="auto"/>
            <w:right w:val="none" w:sz="0" w:space="0" w:color="auto"/>
          </w:divBdr>
          <w:divsChild>
            <w:div w:id="559098748">
              <w:marLeft w:val="0"/>
              <w:marRight w:val="0"/>
              <w:marTop w:val="0"/>
              <w:marBottom w:val="0"/>
              <w:divBdr>
                <w:top w:val="none" w:sz="0" w:space="0" w:color="auto"/>
                <w:left w:val="none" w:sz="0" w:space="0" w:color="auto"/>
                <w:bottom w:val="none" w:sz="0" w:space="0" w:color="auto"/>
                <w:right w:val="none" w:sz="0" w:space="0" w:color="auto"/>
              </w:divBdr>
            </w:div>
          </w:divsChild>
        </w:div>
        <w:div w:id="1473714566">
          <w:marLeft w:val="0"/>
          <w:marRight w:val="0"/>
          <w:marTop w:val="0"/>
          <w:marBottom w:val="0"/>
          <w:divBdr>
            <w:top w:val="none" w:sz="0" w:space="0" w:color="auto"/>
            <w:left w:val="none" w:sz="0" w:space="0" w:color="auto"/>
            <w:bottom w:val="none" w:sz="0" w:space="0" w:color="auto"/>
            <w:right w:val="none" w:sz="0" w:space="0" w:color="auto"/>
          </w:divBdr>
          <w:divsChild>
            <w:div w:id="202864347">
              <w:marLeft w:val="0"/>
              <w:marRight w:val="0"/>
              <w:marTop w:val="0"/>
              <w:marBottom w:val="0"/>
              <w:divBdr>
                <w:top w:val="none" w:sz="0" w:space="0" w:color="auto"/>
                <w:left w:val="none" w:sz="0" w:space="0" w:color="auto"/>
                <w:bottom w:val="none" w:sz="0" w:space="0" w:color="auto"/>
                <w:right w:val="none" w:sz="0" w:space="0" w:color="auto"/>
              </w:divBdr>
            </w:div>
          </w:divsChild>
        </w:div>
        <w:div w:id="1216772871">
          <w:marLeft w:val="0"/>
          <w:marRight w:val="0"/>
          <w:marTop w:val="0"/>
          <w:marBottom w:val="0"/>
          <w:divBdr>
            <w:top w:val="none" w:sz="0" w:space="0" w:color="auto"/>
            <w:left w:val="none" w:sz="0" w:space="0" w:color="auto"/>
            <w:bottom w:val="none" w:sz="0" w:space="0" w:color="auto"/>
            <w:right w:val="none" w:sz="0" w:space="0" w:color="auto"/>
          </w:divBdr>
          <w:divsChild>
            <w:div w:id="1516770721">
              <w:marLeft w:val="0"/>
              <w:marRight w:val="0"/>
              <w:marTop w:val="0"/>
              <w:marBottom w:val="0"/>
              <w:divBdr>
                <w:top w:val="none" w:sz="0" w:space="0" w:color="auto"/>
                <w:left w:val="none" w:sz="0" w:space="0" w:color="auto"/>
                <w:bottom w:val="none" w:sz="0" w:space="0" w:color="auto"/>
                <w:right w:val="none" w:sz="0" w:space="0" w:color="auto"/>
              </w:divBdr>
            </w:div>
          </w:divsChild>
        </w:div>
        <w:div w:id="1356155731">
          <w:marLeft w:val="0"/>
          <w:marRight w:val="0"/>
          <w:marTop w:val="0"/>
          <w:marBottom w:val="0"/>
          <w:divBdr>
            <w:top w:val="none" w:sz="0" w:space="0" w:color="auto"/>
            <w:left w:val="none" w:sz="0" w:space="0" w:color="auto"/>
            <w:bottom w:val="none" w:sz="0" w:space="0" w:color="auto"/>
            <w:right w:val="none" w:sz="0" w:space="0" w:color="auto"/>
          </w:divBdr>
          <w:divsChild>
            <w:div w:id="351151432">
              <w:marLeft w:val="0"/>
              <w:marRight w:val="0"/>
              <w:marTop w:val="0"/>
              <w:marBottom w:val="0"/>
              <w:divBdr>
                <w:top w:val="none" w:sz="0" w:space="0" w:color="auto"/>
                <w:left w:val="none" w:sz="0" w:space="0" w:color="auto"/>
                <w:bottom w:val="none" w:sz="0" w:space="0" w:color="auto"/>
                <w:right w:val="none" w:sz="0" w:space="0" w:color="auto"/>
              </w:divBdr>
            </w:div>
          </w:divsChild>
        </w:div>
        <w:div w:id="663506590">
          <w:marLeft w:val="0"/>
          <w:marRight w:val="0"/>
          <w:marTop w:val="0"/>
          <w:marBottom w:val="0"/>
          <w:divBdr>
            <w:top w:val="none" w:sz="0" w:space="0" w:color="auto"/>
            <w:left w:val="none" w:sz="0" w:space="0" w:color="auto"/>
            <w:bottom w:val="none" w:sz="0" w:space="0" w:color="auto"/>
            <w:right w:val="none" w:sz="0" w:space="0" w:color="auto"/>
          </w:divBdr>
          <w:divsChild>
            <w:div w:id="1508397316">
              <w:marLeft w:val="0"/>
              <w:marRight w:val="0"/>
              <w:marTop w:val="0"/>
              <w:marBottom w:val="0"/>
              <w:divBdr>
                <w:top w:val="none" w:sz="0" w:space="0" w:color="auto"/>
                <w:left w:val="none" w:sz="0" w:space="0" w:color="auto"/>
                <w:bottom w:val="none" w:sz="0" w:space="0" w:color="auto"/>
                <w:right w:val="none" w:sz="0" w:space="0" w:color="auto"/>
              </w:divBdr>
            </w:div>
          </w:divsChild>
        </w:div>
        <w:div w:id="1641107743">
          <w:marLeft w:val="0"/>
          <w:marRight w:val="0"/>
          <w:marTop w:val="0"/>
          <w:marBottom w:val="0"/>
          <w:divBdr>
            <w:top w:val="none" w:sz="0" w:space="0" w:color="auto"/>
            <w:left w:val="single" w:sz="12" w:space="9" w:color="AF2E2E"/>
            <w:bottom w:val="none" w:sz="0" w:space="0" w:color="auto"/>
            <w:right w:val="none" w:sz="0" w:space="0" w:color="auto"/>
          </w:divBdr>
          <w:divsChild>
            <w:div w:id="10170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8543">
      <w:bodyDiv w:val="1"/>
      <w:marLeft w:val="0"/>
      <w:marRight w:val="0"/>
      <w:marTop w:val="0"/>
      <w:marBottom w:val="0"/>
      <w:divBdr>
        <w:top w:val="none" w:sz="0" w:space="0" w:color="auto"/>
        <w:left w:val="none" w:sz="0" w:space="0" w:color="auto"/>
        <w:bottom w:val="none" w:sz="0" w:space="0" w:color="auto"/>
        <w:right w:val="none" w:sz="0" w:space="0" w:color="auto"/>
      </w:divBdr>
      <w:divsChild>
        <w:div w:id="1351489254">
          <w:marLeft w:val="0"/>
          <w:marRight w:val="0"/>
          <w:marTop w:val="0"/>
          <w:marBottom w:val="0"/>
          <w:divBdr>
            <w:top w:val="none" w:sz="0" w:space="0" w:color="auto"/>
            <w:left w:val="none" w:sz="0" w:space="0" w:color="auto"/>
            <w:bottom w:val="none" w:sz="0" w:space="0" w:color="auto"/>
            <w:right w:val="none" w:sz="0" w:space="0" w:color="auto"/>
          </w:divBdr>
          <w:divsChild>
            <w:div w:id="1846432702">
              <w:marLeft w:val="0"/>
              <w:marRight w:val="0"/>
              <w:marTop w:val="0"/>
              <w:marBottom w:val="0"/>
              <w:divBdr>
                <w:top w:val="none" w:sz="0" w:space="0" w:color="auto"/>
                <w:left w:val="none" w:sz="0" w:space="0" w:color="auto"/>
                <w:bottom w:val="none" w:sz="0" w:space="0" w:color="auto"/>
                <w:right w:val="none" w:sz="0" w:space="0" w:color="auto"/>
              </w:divBdr>
            </w:div>
          </w:divsChild>
        </w:div>
        <w:div w:id="1406874996">
          <w:marLeft w:val="0"/>
          <w:marRight w:val="0"/>
          <w:marTop w:val="0"/>
          <w:marBottom w:val="0"/>
          <w:divBdr>
            <w:top w:val="none" w:sz="0" w:space="0" w:color="auto"/>
            <w:left w:val="none" w:sz="0" w:space="0" w:color="auto"/>
            <w:bottom w:val="none" w:sz="0" w:space="0" w:color="auto"/>
            <w:right w:val="none" w:sz="0" w:space="0" w:color="auto"/>
          </w:divBdr>
          <w:divsChild>
            <w:div w:id="639071536">
              <w:marLeft w:val="0"/>
              <w:marRight w:val="0"/>
              <w:marTop w:val="0"/>
              <w:marBottom w:val="0"/>
              <w:divBdr>
                <w:top w:val="none" w:sz="0" w:space="0" w:color="auto"/>
                <w:left w:val="none" w:sz="0" w:space="0" w:color="auto"/>
                <w:bottom w:val="none" w:sz="0" w:space="0" w:color="auto"/>
                <w:right w:val="none" w:sz="0" w:space="0" w:color="auto"/>
              </w:divBdr>
            </w:div>
          </w:divsChild>
        </w:div>
        <w:div w:id="2025783611">
          <w:marLeft w:val="0"/>
          <w:marRight w:val="0"/>
          <w:marTop w:val="0"/>
          <w:marBottom w:val="0"/>
          <w:divBdr>
            <w:top w:val="none" w:sz="0" w:space="0" w:color="auto"/>
            <w:left w:val="none" w:sz="0" w:space="0" w:color="auto"/>
            <w:bottom w:val="none" w:sz="0" w:space="0" w:color="auto"/>
            <w:right w:val="none" w:sz="0" w:space="0" w:color="auto"/>
          </w:divBdr>
          <w:divsChild>
            <w:div w:id="15142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A0451-82FE-8045-AFA0-D06ED3160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5427</Words>
  <Characters>29854</Characters>
  <Application>Microsoft Macintosh Word</Application>
  <DocSecurity>0</DocSecurity>
  <Lines>248</Lines>
  <Paragraphs>70</Paragraphs>
  <ScaleCrop>false</ScaleCrop>
  <Company/>
  <LinksUpToDate>false</LinksUpToDate>
  <CharactersWithSpaces>35211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dc:creator>
  <cp:keywords/>
  <dc:description/>
  <cp:lastModifiedBy>Ingrid</cp:lastModifiedBy>
  <cp:revision>2</cp:revision>
  <cp:lastPrinted>2015-03-24T16:16:00Z</cp:lastPrinted>
  <dcterms:created xsi:type="dcterms:W3CDTF">2015-03-27T14:53:00Z</dcterms:created>
  <dcterms:modified xsi:type="dcterms:W3CDTF">2015-03-27T14:53:00Z</dcterms:modified>
</cp:coreProperties>
</file>