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50F" w:rsidRPr="0087650F" w:rsidRDefault="0087650F" w:rsidP="0087650F">
      <w:pPr>
        <w:spacing w:after="240" w:line="240" w:lineRule="auto"/>
        <w:rPr>
          <w:rFonts w:ascii="Times New Roman" w:eastAsia="Times New Roman" w:hAnsi="Times New Roman" w:cs="Times New Roman"/>
          <w:sz w:val="24"/>
          <w:szCs w:val="24"/>
          <w:lang w:eastAsia="fr-FR"/>
        </w:rPr>
      </w:pPr>
      <w:r w:rsidRPr="0087650F">
        <w:rPr>
          <w:rFonts w:ascii="Times New Roman" w:eastAsia="Times New Roman" w:hAnsi="Times New Roman" w:cs="Times New Roman"/>
          <w:b/>
          <w:bCs/>
          <w:sz w:val="24"/>
          <w:szCs w:val="24"/>
          <w:lang w:eastAsia="fr-FR"/>
        </w:rPr>
        <w:t>Cour de cassation </w:t>
      </w:r>
      <w:r w:rsidRPr="0087650F">
        <w:rPr>
          <w:rFonts w:ascii="Times New Roman" w:eastAsia="Times New Roman" w:hAnsi="Times New Roman" w:cs="Times New Roman"/>
          <w:b/>
          <w:bCs/>
          <w:sz w:val="24"/>
          <w:szCs w:val="24"/>
          <w:lang w:eastAsia="fr-FR"/>
        </w:rPr>
        <w:br/>
        <w:t>chambre sociale </w:t>
      </w:r>
      <w:r w:rsidRPr="0087650F">
        <w:rPr>
          <w:rFonts w:ascii="Times New Roman" w:eastAsia="Times New Roman" w:hAnsi="Times New Roman" w:cs="Times New Roman"/>
          <w:b/>
          <w:bCs/>
          <w:sz w:val="24"/>
          <w:szCs w:val="24"/>
          <w:lang w:eastAsia="fr-FR"/>
        </w:rPr>
        <w:br/>
        <w:t>Audience publique du mardi 9 mai 2000 </w:t>
      </w:r>
      <w:r w:rsidRPr="0087650F">
        <w:rPr>
          <w:rFonts w:ascii="Times New Roman" w:eastAsia="Times New Roman" w:hAnsi="Times New Roman" w:cs="Times New Roman"/>
          <w:b/>
          <w:bCs/>
          <w:sz w:val="24"/>
          <w:szCs w:val="24"/>
          <w:lang w:eastAsia="fr-FR"/>
        </w:rPr>
        <w:br/>
        <w:t>N° de pourvoi: 97-45163 </w:t>
      </w:r>
      <w:r w:rsidRPr="0087650F">
        <w:rPr>
          <w:rFonts w:ascii="Times New Roman" w:eastAsia="Times New Roman" w:hAnsi="Times New Roman" w:cs="Times New Roman"/>
          <w:b/>
          <w:bCs/>
          <w:sz w:val="24"/>
          <w:szCs w:val="24"/>
          <w:lang w:eastAsia="fr-FR"/>
        </w:rPr>
        <w:br/>
      </w:r>
      <w:r w:rsidRPr="0087650F">
        <w:rPr>
          <w:rFonts w:ascii="Times New Roman" w:eastAsia="Times New Roman" w:hAnsi="Times New Roman" w:cs="Times New Roman"/>
          <w:sz w:val="24"/>
          <w:szCs w:val="24"/>
          <w:lang w:eastAsia="fr-FR"/>
        </w:rPr>
        <w:t>Publié au bulletin </w:t>
      </w:r>
      <w:r w:rsidRPr="0087650F">
        <w:rPr>
          <w:rFonts w:ascii="Times New Roman" w:eastAsia="Times New Roman" w:hAnsi="Times New Roman" w:cs="Times New Roman"/>
          <w:b/>
          <w:bCs/>
          <w:sz w:val="24"/>
          <w:szCs w:val="24"/>
          <w:lang w:eastAsia="fr-FR"/>
        </w:rPr>
        <w:t>Cassation.</w:t>
      </w:r>
      <w:r w:rsidRPr="0087650F">
        <w:rPr>
          <w:rFonts w:ascii="Times New Roman" w:eastAsia="Times New Roman" w:hAnsi="Times New Roman" w:cs="Times New Roman"/>
          <w:sz w:val="24"/>
          <w:szCs w:val="24"/>
          <w:lang w:eastAsia="fr-FR"/>
        </w:rPr>
        <w:br/>
      </w:r>
      <w:r w:rsidRPr="0087650F">
        <w:rPr>
          <w:rFonts w:ascii="Times New Roman" w:eastAsia="Times New Roman" w:hAnsi="Times New Roman" w:cs="Times New Roman"/>
          <w:sz w:val="24"/>
          <w:szCs w:val="24"/>
          <w:lang w:eastAsia="fr-FR"/>
        </w:rPr>
        <w:br/>
      </w:r>
      <w:r w:rsidRPr="0087650F">
        <w:rPr>
          <w:rFonts w:ascii="Times New Roman" w:eastAsia="Times New Roman" w:hAnsi="Times New Roman" w:cs="Times New Roman"/>
          <w:b/>
          <w:bCs/>
          <w:sz w:val="24"/>
          <w:szCs w:val="24"/>
          <w:lang w:eastAsia="fr-FR"/>
        </w:rPr>
        <w:t xml:space="preserve">Président : M. </w:t>
      </w:r>
      <w:proofErr w:type="spellStart"/>
      <w:r w:rsidRPr="0087650F">
        <w:rPr>
          <w:rFonts w:ascii="Times New Roman" w:eastAsia="Times New Roman" w:hAnsi="Times New Roman" w:cs="Times New Roman"/>
          <w:b/>
          <w:bCs/>
          <w:sz w:val="24"/>
          <w:szCs w:val="24"/>
          <w:lang w:eastAsia="fr-FR"/>
        </w:rPr>
        <w:t>Gélineau-Larrivet</w:t>
      </w:r>
      <w:proofErr w:type="spellEnd"/>
      <w:r w:rsidRPr="0087650F">
        <w:rPr>
          <w:rFonts w:ascii="Times New Roman" w:eastAsia="Times New Roman" w:hAnsi="Times New Roman" w:cs="Times New Roman"/>
          <w:b/>
          <w:bCs/>
          <w:sz w:val="24"/>
          <w:szCs w:val="24"/>
          <w:lang w:eastAsia="fr-FR"/>
        </w:rPr>
        <w:t xml:space="preserve"> </w:t>
      </w:r>
      <w:proofErr w:type="gramStart"/>
      <w:r w:rsidRPr="0087650F">
        <w:rPr>
          <w:rFonts w:ascii="Times New Roman" w:eastAsia="Times New Roman" w:hAnsi="Times New Roman" w:cs="Times New Roman"/>
          <w:b/>
          <w:bCs/>
          <w:sz w:val="24"/>
          <w:szCs w:val="24"/>
          <w:lang w:eastAsia="fr-FR"/>
        </w:rPr>
        <w:t>.,</w:t>
      </w:r>
      <w:proofErr w:type="gramEnd"/>
      <w:r w:rsidRPr="0087650F">
        <w:rPr>
          <w:rFonts w:ascii="Times New Roman" w:eastAsia="Times New Roman" w:hAnsi="Times New Roman" w:cs="Times New Roman"/>
          <w:b/>
          <w:bCs/>
          <w:sz w:val="24"/>
          <w:szCs w:val="24"/>
          <w:lang w:eastAsia="fr-FR"/>
        </w:rPr>
        <w:t xml:space="preserve"> président</w:t>
      </w:r>
      <w:r w:rsidRPr="0087650F">
        <w:rPr>
          <w:rFonts w:ascii="Times New Roman" w:eastAsia="Times New Roman" w:hAnsi="Times New Roman" w:cs="Times New Roman"/>
          <w:sz w:val="24"/>
          <w:szCs w:val="24"/>
          <w:lang w:eastAsia="fr-FR"/>
        </w:rPr>
        <w:t> </w:t>
      </w:r>
      <w:r w:rsidRPr="0087650F">
        <w:rPr>
          <w:rFonts w:ascii="Times New Roman" w:eastAsia="Times New Roman" w:hAnsi="Times New Roman" w:cs="Times New Roman"/>
          <w:sz w:val="24"/>
          <w:szCs w:val="24"/>
          <w:lang w:eastAsia="fr-FR"/>
        </w:rPr>
        <w:br/>
        <w:t>Rapporteur : M. Funck-Brentano., conseiller rapporteur </w:t>
      </w:r>
      <w:r w:rsidRPr="0087650F">
        <w:rPr>
          <w:rFonts w:ascii="Times New Roman" w:eastAsia="Times New Roman" w:hAnsi="Times New Roman" w:cs="Times New Roman"/>
          <w:sz w:val="24"/>
          <w:szCs w:val="24"/>
          <w:lang w:eastAsia="fr-FR"/>
        </w:rPr>
        <w:br/>
        <w:t xml:space="preserve">Avocat général : Mme </w:t>
      </w:r>
      <w:proofErr w:type="spellStart"/>
      <w:r w:rsidRPr="0087650F">
        <w:rPr>
          <w:rFonts w:ascii="Times New Roman" w:eastAsia="Times New Roman" w:hAnsi="Times New Roman" w:cs="Times New Roman"/>
          <w:sz w:val="24"/>
          <w:szCs w:val="24"/>
          <w:lang w:eastAsia="fr-FR"/>
        </w:rPr>
        <w:t>Barrairon</w:t>
      </w:r>
      <w:proofErr w:type="spellEnd"/>
      <w:r w:rsidRPr="0087650F">
        <w:rPr>
          <w:rFonts w:ascii="Times New Roman" w:eastAsia="Times New Roman" w:hAnsi="Times New Roman" w:cs="Times New Roman"/>
          <w:sz w:val="24"/>
          <w:szCs w:val="24"/>
          <w:lang w:eastAsia="fr-FR"/>
        </w:rPr>
        <w:t>., av</w:t>
      </w:r>
      <w:bookmarkStart w:id="0" w:name="_GoBack"/>
      <w:bookmarkEnd w:id="0"/>
      <w:r w:rsidRPr="0087650F">
        <w:rPr>
          <w:rFonts w:ascii="Times New Roman" w:eastAsia="Times New Roman" w:hAnsi="Times New Roman" w:cs="Times New Roman"/>
          <w:sz w:val="24"/>
          <w:szCs w:val="24"/>
          <w:lang w:eastAsia="fr-FR"/>
        </w:rPr>
        <w:t>ocat général </w:t>
      </w:r>
      <w:r w:rsidRPr="0087650F">
        <w:rPr>
          <w:rFonts w:ascii="Times New Roman" w:eastAsia="Times New Roman" w:hAnsi="Times New Roman" w:cs="Times New Roman"/>
          <w:sz w:val="24"/>
          <w:szCs w:val="24"/>
          <w:lang w:eastAsia="fr-FR"/>
        </w:rPr>
        <w:br/>
        <w:t xml:space="preserve">Avocat : la SCP de Chaisemartin et </w:t>
      </w:r>
      <w:proofErr w:type="spellStart"/>
      <w:r w:rsidRPr="0087650F">
        <w:rPr>
          <w:rFonts w:ascii="Times New Roman" w:eastAsia="Times New Roman" w:hAnsi="Times New Roman" w:cs="Times New Roman"/>
          <w:sz w:val="24"/>
          <w:szCs w:val="24"/>
          <w:lang w:eastAsia="fr-FR"/>
        </w:rPr>
        <w:t>Courjon</w:t>
      </w:r>
      <w:proofErr w:type="spellEnd"/>
      <w:r w:rsidRPr="0087650F">
        <w:rPr>
          <w:rFonts w:ascii="Times New Roman" w:eastAsia="Times New Roman" w:hAnsi="Times New Roman" w:cs="Times New Roman"/>
          <w:sz w:val="24"/>
          <w:szCs w:val="24"/>
          <w:lang w:eastAsia="fr-FR"/>
        </w:rPr>
        <w:t>., avocat(s) </w:t>
      </w:r>
    </w:p>
    <w:p w:rsidR="0087650F" w:rsidRPr="0087650F" w:rsidRDefault="0087650F" w:rsidP="0087650F">
      <w:pPr>
        <w:spacing w:after="0" w:line="240" w:lineRule="auto"/>
        <w:rPr>
          <w:rFonts w:ascii="Times New Roman" w:eastAsia="Times New Roman" w:hAnsi="Times New Roman" w:cs="Times New Roman"/>
          <w:sz w:val="24"/>
          <w:szCs w:val="24"/>
          <w:lang w:eastAsia="fr-FR"/>
        </w:rPr>
      </w:pPr>
      <w:r w:rsidRPr="0087650F">
        <w:rPr>
          <w:rFonts w:ascii="Times New Roman" w:eastAsia="Times New Roman" w:hAnsi="Times New Roman" w:cs="Times New Roman"/>
          <w:sz w:val="24"/>
          <w:szCs w:val="24"/>
          <w:lang w:eastAsia="fr-FR"/>
        </w:rPr>
        <w:pict>
          <v:rect id="_x0000_i1025" style="width:0;height:.75pt" o:hralign="center" o:hrstd="t" o:hrnoshade="t" o:hr="t" fillcolor="#666" stroked="f"/>
        </w:pict>
      </w:r>
    </w:p>
    <w:p w:rsidR="0087650F" w:rsidRPr="0087650F" w:rsidRDefault="0087650F" w:rsidP="0087650F">
      <w:pPr>
        <w:spacing w:after="0" w:line="240" w:lineRule="auto"/>
        <w:rPr>
          <w:rFonts w:ascii="Times New Roman" w:eastAsia="Times New Roman" w:hAnsi="Times New Roman" w:cs="Times New Roman"/>
          <w:sz w:val="24"/>
          <w:szCs w:val="24"/>
          <w:lang w:eastAsia="fr-FR"/>
        </w:rPr>
      </w:pPr>
      <w:r w:rsidRPr="0087650F">
        <w:rPr>
          <w:rFonts w:ascii="Times New Roman" w:eastAsia="Times New Roman" w:hAnsi="Times New Roman" w:cs="Times New Roman"/>
          <w:sz w:val="24"/>
          <w:szCs w:val="24"/>
          <w:lang w:eastAsia="fr-FR"/>
        </w:rPr>
        <w:br/>
      </w:r>
    </w:p>
    <w:p w:rsidR="0087650F" w:rsidRPr="0087650F" w:rsidRDefault="0087650F" w:rsidP="0087650F">
      <w:pPr>
        <w:spacing w:before="240" w:after="180" w:line="240" w:lineRule="auto"/>
        <w:outlineLvl w:val="2"/>
        <w:rPr>
          <w:rFonts w:ascii="Times New Roman" w:eastAsia="Times New Roman" w:hAnsi="Times New Roman" w:cs="Times New Roman"/>
          <w:b/>
          <w:bCs/>
          <w:color w:val="9A0040"/>
          <w:sz w:val="29"/>
          <w:szCs w:val="29"/>
          <w:lang w:eastAsia="fr-FR"/>
        </w:rPr>
      </w:pPr>
      <w:r w:rsidRPr="0087650F">
        <w:rPr>
          <w:rFonts w:ascii="Times New Roman" w:eastAsia="Times New Roman" w:hAnsi="Times New Roman" w:cs="Times New Roman"/>
          <w:b/>
          <w:bCs/>
          <w:color w:val="9A0040"/>
          <w:sz w:val="29"/>
          <w:szCs w:val="29"/>
          <w:lang w:eastAsia="fr-FR"/>
        </w:rPr>
        <w:t>Texte intégral</w:t>
      </w:r>
    </w:p>
    <w:p w:rsidR="0087650F" w:rsidRPr="0087650F" w:rsidRDefault="0087650F" w:rsidP="0087650F">
      <w:pPr>
        <w:spacing w:after="0" w:line="240" w:lineRule="auto"/>
        <w:jc w:val="center"/>
        <w:rPr>
          <w:rFonts w:ascii="Times New Roman" w:eastAsia="Times New Roman" w:hAnsi="Times New Roman" w:cs="Times New Roman"/>
          <w:b/>
          <w:bCs/>
          <w:sz w:val="24"/>
          <w:szCs w:val="24"/>
          <w:lang w:eastAsia="fr-FR"/>
        </w:rPr>
      </w:pPr>
      <w:r w:rsidRPr="0087650F">
        <w:rPr>
          <w:rFonts w:ascii="Times New Roman" w:eastAsia="Times New Roman" w:hAnsi="Times New Roman" w:cs="Times New Roman"/>
          <w:b/>
          <w:bCs/>
          <w:sz w:val="24"/>
          <w:szCs w:val="24"/>
          <w:lang w:eastAsia="fr-FR"/>
        </w:rPr>
        <w:t>REPUBLIQUE FRANCAISE</w:t>
      </w:r>
      <w:r w:rsidRPr="0087650F">
        <w:rPr>
          <w:rFonts w:ascii="Times New Roman" w:eastAsia="Times New Roman" w:hAnsi="Times New Roman" w:cs="Times New Roman"/>
          <w:b/>
          <w:bCs/>
          <w:sz w:val="24"/>
          <w:szCs w:val="24"/>
          <w:lang w:eastAsia="fr-FR"/>
        </w:rPr>
        <w:br/>
      </w:r>
      <w:r w:rsidRPr="0087650F">
        <w:rPr>
          <w:rFonts w:ascii="Times New Roman" w:eastAsia="Times New Roman" w:hAnsi="Times New Roman" w:cs="Times New Roman"/>
          <w:b/>
          <w:bCs/>
          <w:sz w:val="24"/>
          <w:szCs w:val="24"/>
          <w:lang w:eastAsia="fr-FR"/>
        </w:rPr>
        <w:br/>
        <w:t>AU NOM DU PEUPLE FRANCAIS</w:t>
      </w:r>
    </w:p>
    <w:p w:rsidR="0087650F" w:rsidRPr="0087650F" w:rsidRDefault="0087650F" w:rsidP="0087650F">
      <w:pPr>
        <w:spacing w:after="0" w:line="240" w:lineRule="auto"/>
        <w:rPr>
          <w:rFonts w:ascii="Times New Roman" w:eastAsia="Times New Roman" w:hAnsi="Times New Roman" w:cs="Times New Roman"/>
          <w:sz w:val="24"/>
          <w:szCs w:val="24"/>
          <w:lang w:eastAsia="fr-FR"/>
        </w:rPr>
      </w:pPr>
      <w:r w:rsidRPr="0087650F">
        <w:rPr>
          <w:rFonts w:ascii="Times New Roman" w:eastAsia="Times New Roman" w:hAnsi="Times New Roman" w:cs="Times New Roman"/>
          <w:sz w:val="24"/>
          <w:szCs w:val="24"/>
          <w:lang w:eastAsia="fr-FR"/>
        </w:rPr>
        <w:br/>
      </w:r>
      <w:r w:rsidRPr="0087650F">
        <w:rPr>
          <w:rFonts w:ascii="Times New Roman" w:eastAsia="Times New Roman" w:hAnsi="Times New Roman" w:cs="Times New Roman"/>
          <w:sz w:val="24"/>
          <w:szCs w:val="24"/>
          <w:lang w:eastAsia="fr-FR"/>
        </w:rPr>
        <w:br/>
        <w:t>Sur les moyens réunis :</w:t>
      </w:r>
    </w:p>
    <w:p w:rsidR="0087650F" w:rsidRPr="0087650F" w:rsidRDefault="0087650F" w:rsidP="0087650F">
      <w:pPr>
        <w:spacing w:before="180" w:after="180" w:line="240" w:lineRule="auto"/>
        <w:rPr>
          <w:rFonts w:ascii="Times New Roman" w:eastAsia="Times New Roman" w:hAnsi="Times New Roman" w:cs="Times New Roman"/>
          <w:sz w:val="24"/>
          <w:szCs w:val="24"/>
          <w:lang w:eastAsia="fr-FR"/>
        </w:rPr>
      </w:pPr>
      <w:r w:rsidRPr="0087650F">
        <w:rPr>
          <w:rFonts w:ascii="Times New Roman" w:eastAsia="Times New Roman" w:hAnsi="Times New Roman" w:cs="Times New Roman"/>
          <w:sz w:val="24"/>
          <w:szCs w:val="24"/>
          <w:lang w:eastAsia="fr-FR"/>
        </w:rPr>
        <w:t>Vu les articles L. 122-40 et L. 122-14-3 du Code du travail ;</w:t>
      </w:r>
    </w:p>
    <w:p w:rsidR="0087650F" w:rsidRPr="0087650F" w:rsidRDefault="0087650F" w:rsidP="0087650F">
      <w:pPr>
        <w:spacing w:before="180" w:after="180" w:line="240" w:lineRule="auto"/>
        <w:rPr>
          <w:rFonts w:ascii="Times New Roman" w:eastAsia="Times New Roman" w:hAnsi="Times New Roman" w:cs="Times New Roman"/>
          <w:sz w:val="24"/>
          <w:szCs w:val="24"/>
          <w:lang w:eastAsia="fr-FR"/>
        </w:rPr>
      </w:pPr>
      <w:r w:rsidRPr="0087650F">
        <w:rPr>
          <w:rFonts w:ascii="Times New Roman" w:eastAsia="Times New Roman" w:hAnsi="Times New Roman" w:cs="Times New Roman"/>
          <w:sz w:val="24"/>
          <w:szCs w:val="24"/>
          <w:lang w:eastAsia="fr-FR"/>
        </w:rPr>
        <w:t>Attendu que M. X..., engagé le 18 septembre 1990, en qualité de responsable informatique de production, par la société Rosi, a été licencié le 25 mars 1994 pour </w:t>
      </w:r>
      <w:r w:rsidRPr="0087650F">
        <w:rPr>
          <w:rFonts w:ascii="Times New Roman" w:eastAsia="Times New Roman" w:hAnsi="Times New Roman" w:cs="Times New Roman"/>
          <w:b/>
          <w:bCs/>
          <w:color w:val="000000"/>
          <w:sz w:val="24"/>
          <w:szCs w:val="24"/>
          <w:shd w:val="clear" w:color="auto" w:fill="FFFF00"/>
          <w:lang w:eastAsia="fr-FR"/>
        </w:rPr>
        <w:t>faute</w:t>
      </w:r>
      <w:r w:rsidRPr="0087650F">
        <w:rPr>
          <w:rFonts w:ascii="Times New Roman" w:eastAsia="Times New Roman" w:hAnsi="Times New Roman" w:cs="Times New Roman"/>
          <w:sz w:val="24"/>
          <w:szCs w:val="24"/>
          <w:lang w:eastAsia="fr-FR"/>
        </w:rPr>
        <w:t> </w:t>
      </w:r>
      <w:r w:rsidRPr="0087650F">
        <w:rPr>
          <w:rFonts w:ascii="Times New Roman" w:eastAsia="Times New Roman" w:hAnsi="Times New Roman" w:cs="Times New Roman"/>
          <w:b/>
          <w:bCs/>
          <w:color w:val="000000"/>
          <w:sz w:val="24"/>
          <w:szCs w:val="24"/>
          <w:shd w:val="clear" w:color="auto" w:fill="FFFF00"/>
          <w:lang w:eastAsia="fr-FR"/>
        </w:rPr>
        <w:t>grave</w:t>
      </w:r>
      <w:r w:rsidRPr="0087650F">
        <w:rPr>
          <w:rFonts w:ascii="Times New Roman" w:eastAsia="Times New Roman" w:hAnsi="Times New Roman" w:cs="Times New Roman"/>
          <w:sz w:val="24"/>
          <w:szCs w:val="24"/>
          <w:lang w:eastAsia="fr-FR"/>
        </w:rPr>
        <w:t> en raison de son insuffisance professionnelle ;</w:t>
      </w:r>
    </w:p>
    <w:p w:rsidR="0087650F" w:rsidRPr="0087650F" w:rsidRDefault="0087650F" w:rsidP="0087650F">
      <w:pPr>
        <w:spacing w:before="180" w:after="180" w:line="240" w:lineRule="auto"/>
        <w:rPr>
          <w:rFonts w:ascii="Times New Roman" w:eastAsia="Times New Roman" w:hAnsi="Times New Roman" w:cs="Times New Roman"/>
          <w:sz w:val="24"/>
          <w:szCs w:val="24"/>
          <w:lang w:eastAsia="fr-FR"/>
        </w:rPr>
      </w:pPr>
      <w:r w:rsidRPr="0087650F">
        <w:rPr>
          <w:rFonts w:ascii="Times New Roman" w:eastAsia="Times New Roman" w:hAnsi="Times New Roman" w:cs="Times New Roman"/>
          <w:sz w:val="24"/>
          <w:szCs w:val="24"/>
          <w:lang w:eastAsia="fr-FR"/>
        </w:rPr>
        <w:t>Attendu que pour rejeter la demande du salarié en paiement de l'indemnité pour licenciement sans cause réelle et sérieuse, la cour d'appel, après avoir écarté la </w:t>
      </w:r>
      <w:r w:rsidRPr="0087650F">
        <w:rPr>
          <w:rFonts w:ascii="Times New Roman" w:eastAsia="Times New Roman" w:hAnsi="Times New Roman" w:cs="Times New Roman"/>
          <w:b/>
          <w:bCs/>
          <w:color w:val="000000"/>
          <w:sz w:val="24"/>
          <w:szCs w:val="24"/>
          <w:shd w:val="clear" w:color="auto" w:fill="FFFF00"/>
          <w:lang w:eastAsia="fr-FR"/>
        </w:rPr>
        <w:t>faute</w:t>
      </w:r>
      <w:r w:rsidRPr="0087650F">
        <w:rPr>
          <w:rFonts w:ascii="Times New Roman" w:eastAsia="Times New Roman" w:hAnsi="Times New Roman" w:cs="Times New Roman"/>
          <w:sz w:val="24"/>
          <w:szCs w:val="24"/>
          <w:lang w:eastAsia="fr-FR"/>
        </w:rPr>
        <w:t> </w:t>
      </w:r>
      <w:r w:rsidRPr="0087650F">
        <w:rPr>
          <w:rFonts w:ascii="Times New Roman" w:eastAsia="Times New Roman" w:hAnsi="Times New Roman" w:cs="Times New Roman"/>
          <w:b/>
          <w:bCs/>
          <w:color w:val="000000"/>
          <w:sz w:val="24"/>
          <w:szCs w:val="24"/>
          <w:shd w:val="clear" w:color="auto" w:fill="FFFF00"/>
          <w:lang w:eastAsia="fr-FR"/>
        </w:rPr>
        <w:t>grave</w:t>
      </w:r>
      <w:r w:rsidRPr="0087650F">
        <w:rPr>
          <w:rFonts w:ascii="Times New Roman" w:eastAsia="Times New Roman" w:hAnsi="Times New Roman" w:cs="Times New Roman"/>
          <w:sz w:val="24"/>
          <w:szCs w:val="24"/>
          <w:lang w:eastAsia="fr-FR"/>
        </w:rPr>
        <w:t> invoquée par l'employeur, a considéré que le reproche d'insuffisance professionnelle invoqué était établi et justifiait le licenciement de ce salarié pour une cause réelle et sérieuse ;</w:t>
      </w:r>
    </w:p>
    <w:p w:rsidR="0087650F" w:rsidRPr="0087650F" w:rsidRDefault="0087650F" w:rsidP="0087650F">
      <w:pPr>
        <w:spacing w:before="180" w:after="180" w:line="240" w:lineRule="auto"/>
        <w:rPr>
          <w:rFonts w:ascii="Times New Roman" w:eastAsia="Times New Roman" w:hAnsi="Times New Roman" w:cs="Times New Roman"/>
          <w:sz w:val="24"/>
          <w:szCs w:val="24"/>
          <w:lang w:eastAsia="fr-FR"/>
        </w:rPr>
      </w:pPr>
      <w:r w:rsidRPr="0087650F">
        <w:rPr>
          <w:rFonts w:ascii="Times New Roman" w:eastAsia="Times New Roman" w:hAnsi="Times New Roman" w:cs="Times New Roman"/>
          <w:sz w:val="24"/>
          <w:szCs w:val="24"/>
          <w:lang w:eastAsia="fr-FR"/>
        </w:rPr>
        <w:t>Attendu cependant que le licenciement ayant été prononcé pour </w:t>
      </w:r>
      <w:r w:rsidRPr="0087650F">
        <w:rPr>
          <w:rFonts w:ascii="Times New Roman" w:eastAsia="Times New Roman" w:hAnsi="Times New Roman" w:cs="Times New Roman"/>
          <w:b/>
          <w:bCs/>
          <w:color w:val="000000"/>
          <w:sz w:val="24"/>
          <w:szCs w:val="24"/>
          <w:shd w:val="clear" w:color="auto" w:fill="FFFF00"/>
          <w:lang w:eastAsia="fr-FR"/>
        </w:rPr>
        <w:t>faute</w:t>
      </w:r>
      <w:r w:rsidRPr="0087650F">
        <w:rPr>
          <w:rFonts w:ascii="Times New Roman" w:eastAsia="Times New Roman" w:hAnsi="Times New Roman" w:cs="Times New Roman"/>
          <w:sz w:val="24"/>
          <w:szCs w:val="24"/>
          <w:lang w:eastAsia="fr-FR"/>
        </w:rPr>
        <w:t> </w:t>
      </w:r>
      <w:r w:rsidRPr="0087650F">
        <w:rPr>
          <w:rFonts w:ascii="Times New Roman" w:eastAsia="Times New Roman" w:hAnsi="Times New Roman" w:cs="Times New Roman"/>
          <w:b/>
          <w:bCs/>
          <w:color w:val="000000"/>
          <w:sz w:val="24"/>
          <w:szCs w:val="24"/>
          <w:shd w:val="clear" w:color="auto" w:fill="FFFF00"/>
          <w:lang w:eastAsia="fr-FR"/>
        </w:rPr>
        <w:t>grave</w:t>
      </w:r>
      <w:r w:rsidRPr="0087650F">
        <w:rPr>
          <w:rFonts w:ascii="Times New Roman" w:eastAsia="Times New Roman" w:hAnsi="Times New Roman" w:cs="Times New Roman"/>
          <w:sz w:val="24"/>
          <w:szCs w:val="24"/>
          <w:lang w:eastAsia="fr-FR"/>
        </w:rPr>
        <w:t> avait nécessairement un caractère disciplinaire ; qu'en statuant comme elle l'a fait, alors que l'insuffisance professionnelle ne présente pas un caractère fautif et que l'arrêt attaqué ne caractérise aucune </w:t>
      </w:r>
      <w:r w:rsidRPr="0087650F">
        <w:rPr>
          <w:rFonts w:ascii="Times New Roman" w:eastAsia="Times New Roman" w:hAnsi="Times New Roman" w:cs="Times New Roman"/>
          <w:b/>
          <w:bCs/>
          <w:color w:val="000000"/>
          <w:sz w:val="24"/>
          <w:szCs w:val="24"/>
          <w:shd w:val="clear" w:color="auto" w:fill="FFFF00"/>
          <w:lang w:eastAsia="fr-FR"/>
        </w:rPr>
        <w:t>faute</w:t>
      </w:r>
      <w:r w:rsidRPr="0087650F">
        <w:rPr>
          <w:rFonts w:ascii="Times New Roman" w:eastAsia="Times New Roman" w:hAnsi="Times New Roman" w:cs="Times New Roman"/>
          <w:sz w:val="24"/>
          <w:szCs w:val="24"/>
          <w:lang w:eastAsia="fr-FR"/>
        </w:rPr>
        <w:t> à la charge du salarié, la cour d'appel a violé les textes susvisés ;</w:t>
      </w:r>
    </w:p>
    <w:p w:rsidR="0087650F" w:rsidRPr="0087650F" w:rsidRDefault="0087650F" w:rsidP="0087650F">
      <w:pPr>
        <w:spacing w:before="180" w:after="180" w:line="240" w:lineRule="auto"/>
        <w:rPr>
          <w:rFonts w:ascii="Times New Roman" w:eastAsia="Times New Roman" w:hAnsi="Times New Roman" w:cs="Times New Roman"/>
          <w:sz w:val="24"/>
          <w:szCs w:val="24"/>
          <w:lang w:eastAsia="fr-FR"/>
        </w:rPr>
      </w:pPr>
      <w:r w:rsidRPr="0087650F">
        <w:rPr>
          <w:rFonts w:ascii="Times New Roman" w:eastAsia="Times New Roman" w:hAnsi="Times New Roman" w:cs="Times New Roman"/>
          <w:sz w:val="24"/>
          <w:szCs w:val="24"/>
          <w:lang w:eastAsia="fr-FR"/>
        </w:rPr>
        <w:t>PAR CES MOTIFS :</w:t>
      </w:r>
    </w:p>
    <w:p w:rsidR="0087650F" w:rsidRPr="0087650F" w:rsidRDefault="0087650F" w:rsidP="0087650F">
      <w:pPr>
        <w:spacing w:before="180" w:after="180" w:line="240" w:lineRule="auto"/>
        <w:rPr>
          <w:rFonts w:ascii="Times New Roman" w:eastAsia="Times New Roman" w:hAnsi="Times New Roman" w:cs="Times New Roman"/>
          <w:sz w:val="24"/>
          <w:szCs w:val="24"/>
          <w:lang w:eastAsia="fr-FR"/>
        </w:rPr>
      </w:pPr>
      <w:r w:rsidRPr="0087650F">
        <w:rPr>
          <w:rFonts w:ascii="Times New Roman" w:eastAsia="Times New Roman" w:hAnsi="Times New Roman" w:cs="Times New Roman"/>
          <w:sz w:val="24"/>
          <w:szCs w:val="24"/>
          <w:lang w:eastAsia="fr-FR"/>
        </w:rPr>
        <w:t>CASSE ET ANNULE, dans toutes ses dispositions, l'arrêt rendu le 26 juin 1997, entre les parties, par la cour d'appel de Versailles ; remet, en conséquence, la cause et les parties dans l'état où elles se trouvaient avant ledit arrêt et, pour être fait droit, les renvoie devant la cour d'appel de Paris.</w:t>
      </w:r>
    </w:p>
    <w:p w:rsidR="0087650F" w:rsidRPr="0087650F" w:rsidRDefault="0087650F" w:rsidP="0087650F">
      <w:pPr>
        <w:spacing w:before="180" w:after="180" w:line="240" w:lineRule="auto"/>
        <w:rPr>
          <w:rFonts w:ascii="Times New Roman" w:eastAsia="Times New Roman" w:hAnsi="Times New Roman" w:cs="Times New Roman"/>
          <w:sz w:val="24"/>
          <w:szCs w:val="24"/>
          <w:lang w:eastAsia="fr-FR"/>
        </w:rPr>
      </w:pPr>
    </w:p>
    <w:p w:rsidR="0087650F" w:rsidRPr="0087650F" w:rsidRDefault="0087650F" w:rsidP="0087650F">
      <w:pPr>
        <w:spacing w:after="0" w:line="240" w:lineRule="auto"/>
        <w:rPr>
          <w:rFonts w:ascii="Times New Roman" w:eastAsia="Times New Roman" w:hAnsi="Times New Roman" w:cs="Times New Roman"/>
          <w:sz w:val="24"/>
          <w:szCs w:val="24"/>
          <w:lang w:eastAsia="fr-FR"/>
        </w:rPr>
      </w:pPr>
      <w:r w:rsidRPr="0087650F">
        <w:rPr>
          <w:rFonts w:ascii="Times New Roman" w:eastAsia="Times New Roman" w:hAnsi="Times New Roman" w:cs="Times New Roman"/>
          <w:sz w:val="24"/>
          <w:szCs w:val="24"/>
          <w:lang w:eastAsia="fr-FR"/>
        </w:rPr>
        <w:pict>
          <v:rect id="_x0000_i1026" style="width:0;height:.75pt" o:hralign="center" o:hrstd="t" o:hrnoshade="t" o:hr="t" fillcolor="#666" stroked="f"/>
        </w:pict>
      </w:r>
    </w:p>
    <w:p w:rsidR="0087650F" w:rsidRPr="0087650F" w:rsidRDefault="0087650F" w:rsidP="0087650F">
      <w:pPr>
        <w:spacing w:after="0" w:line="240" w:lineRule="auto"/>
        <w:rPr>
          <w:rFonts w:ascii="Times New Roman" w:eastAsia="Times New Roman" w:hAnsi="Times New Roman" w:cs="Times New Roman"/>
          <w:sz w:val="24"/>
          <w:szCs w:val="24"/>
          <w:lang w:eastAsia="fr-FR"/>
        </w:rPr>
      </w:pPr>
      <w:r w:rsidRPr="0087650F">
        <w:rPr>
          <w:rFonts w:ascii="Times New Roman" w:eastAsia="Times New Roman" w:hAnsi="Times New Roman" w:cs="Times New Roman"/>
          <w:sz w:val="24"/>
          <w:szCs w:val="24"/>
          <w:lang w:eastAsia="fr-FR"/>
        </w:rPr>
        <w:br/>
      </w:r>
    </w:p>
    <w:p w:rsidR="0087650F" w:rsidRPr="0087650F" w:rsidRDefault="0087650F" w:rsidP="0087650F">
      <w:pPr>
        <w:spacing w:before="240" w:after="180" w:line="240" w:lineRule="auto"/>
        <w:outlineLvl w:val="2"/>
        <w:rPr>
          <w:rFonts w:ascii="Times New Roman" w:eastAsia="Times New Roman" w:hAnsi="Times New Roman" w:cs="Times New Roman"/>
          <w:b/>
          <w:bCs/>
          <w:color w:val="9A0040"/>
          <w:sz w:val="29"/>
          <w:szCs w:val="29"/>
          <w:lang w:eastAsia="fr-FR"/>
        </w:rPr>
      </w:pPr>
      <w:r w:rsidRPr="0087650F">
        <w:rPr>
          <w:rFonts w:ascii="Times New Roman" w:eastAsia="Times New Roman" w:hAnsi="Times New Roman" w:cs="Times New Roman"/>
          <w:b/>
          <w:bCs/>
          <w:color w:val="9A0040"/>
          <w:sz w:val="29"/>
          <w:szCs w:val="29"/>
          <w:lang w:eastAsia="fr-FR"/>
        </w:rPr>
        <w:lastRenderedPageBreak/>
        <w:t>Analyse</w:t>
      </w:r>
    </w:p>
    <w:p w:rsidR="0087650F" w:rsidRPr="0087650F" w:rsidRDefault="0087650F" w:rsidP="0087650F">
      <w:pPr>
        <w:spacing w:after="0" w:line="240" w:lineRule="auto"/>
        <w:rPr>
          <w:rFonts w:ascii="Times New Roman" w:eastAsia="Times New Roman" w:hAnsi="Times New Roman" w:cs="Times New Roman"/>
          <w:sz w:val="24"/>
          <w:szCs w:val="24"/>
          <w:lang w:eastAsia="fr-FR"/>
        </w:rPr>
      </w:pPr>
      <w:r w:rsidRPr="0087650F">
        <w:rPr>
          <w:rFonts w:ascii="Times New Roman" w:eastAsia="Times New Roman" w:hAnsi="Times New Roman" w:cs="Times New Roman"/>
          <w:b/>
          <w:bCs/>
          <w:sz w:val="24"/>
          <w:szCs w:val="24"/>
          <w:lang w:eastAsia="fr-FR"/>
        </w:rPr>
        <w:t>Publication : </w:t>
      </w:r>
      <w:r w:rsidRPr="0087650F">
        <w:rPr>
          <w:rFonts w:ascii="Times New Roman" w:eastAsia="Times New Roman" w:hAnsi="Times New Roman" w:cs="Times New Roman"/>
          <w:sz w:val="24"/>
          <w:szCs w:val="24"/>
          <w:lang w:eastAsia="fr-FR"/>
        </w:rPr>
        <w:t>Bulletin 2000 V N° 170 p. 132</w:t>
      </w:r>
      <w:r w:rsidRPr="0087650F">
        <w:rPr>
          <w:rFonts w:ascii="Times New Roman" w:eastAsia="Times New Roman" w:hAnsi="Times New Roman" w:cs="Times New Roman"/>
          <w:sz w:val="24"/>
          <w:szCs w:val="24"/>
          <w:lang w:eastAsia="fr-FR"/>
        </w:rPr>
        <w:br/>
      </w:r>
      <w:r w:rsidRPr="0087650F">
        <w:rPr>
          <w:rFonts w:ascii="Times New Roman" w:eastAsia="Times New Roman" w:hAnsi="Times New Roman" w:cs="Times New Roman"/>
          <w:sz w:val="24"/>
          <w:szCs w:val="24"/>
          <w:lang w:eastAsia="fr-FR"/>
        </w:rPr>
        <w:br/>
      </w:r>
      <w:r w:rsidRPr="0087650F">
        <w:rPr>
          <w:rFonts w:ascii="Times New Roman" w:eastAsia="Times New Roman" w:hAnsi="Times New Roman" w:cs="Times New Roman"/>
          <w:b/>
          <w:bCs/>
          <w:sz w:val="24"/>
          <w:szCs w:val="24"/>
          <w:lang w:eastAsia="fr-FR"/>
        </w:rPr>
        <w:t>Décision attaquée : </w:t>
      </w:r>
      <w:r w:rsidRPr="0087650F">
        <w:rPr>
          <w:rFonts w:ascii="Times New Roman" w:eastAsia="Times New Roman" w:hAnsi="Times New Roman" w:cs="Times New Roman"/>
          <w:sz w:val="24"/>
          <w:szCs w:val="24"/>
          <w:lang w:eastAsia="fr-FR"/>
        </w:rPr>
        <w:t xml:space="preserve">Cour d'appel de </w:t>
      </w:r>
      <w:proofErr w:type="gramStart"/>
      <w:r w:rsidRPr="0087650F">
        <w:rPr>
          <w:rFonts w:ascii="Times New Roman" w:eastAsia="Times New Roman" w:hAnsi="Times New Roman" w:cs="Times New Roman"/>
          <w:sz w:val="24"/>
          <w:szCs w:val="24"/>
          <w:lang w:eastAsia="fr-FR"/>
        </w:rPr>
        <w:t>Versailles ,</w:t>
      </w:r>
      <w:proofErr w:type="gramEnd"/>
      <w:r w:rsidRPr="0087650F">
        <w:rPr>
          <w:rFonts w:ascii="Times New Roman" w:eastAsia="Times New Roman" w:hAnsi="Times New Roman" w:cs="Times New Roman"/>
          <w:sz w:val="24"/>
          <w:szCs w:val="24"/>
          <w:lang w:eastAsia="fr-FR"/>
        </w:rPr>
        <w:t xml:space="preserve"> du 26 juin 1997</w:t>
      </w:r>
    </w:p>
    <w:p w:rsidR="0087650F" w:rsidRPr="0087650F" w:rsidRDefault="0087650F" w:rsidP="0087650F">
      <w:pPr>
        <w:spacing w:before="180" w:after="180" w:line="240" w:lineRule="auto"/>
        <w:rPr>
          <w:rFonts w:ascii="Times New Roman" w:eastAsia="Times New Roman" w:hAnsi="Times New Roman" w:cs="Times New Roman"/>
          <w:sz w:val="24"/>
          <w:szCs w:val="24"/>
          <w:lang w:eastAsia="fr-FR"/>
        </w:rPr>
      </w:pPr>
      <w:r w:rsidRPr="0087650F">
        <w:rPr>
          <w:rFonts w:ascii="Arial" w:eastAsia="Times New Roman" w:hAnsi="Arial" w:cs="Arial"/>
          <w:color w:val="000000"/>
          <w:sz w:val="20"/>
          <w:szCs w:val="20"/>
          <w:lang w:eastAsia="fr-FR"/>
        </w:rPr>
        <w:br/>
      </w:r>
      <w:r w:rsidRPr="0087650F">
        <w:rPr>
          <w:rFonts w:ascii="Arial" w:eastAsia="Times New Roman" w:hAnsi="Arial" w:cs="Arial"/>
          <w:color w:val="000000"/>
          <w:sz w:val="20"/>
          <w:szCs w:val="20"/>
          <w:lang w:eastAsia="fr-FR"/>
        </w:rPr>
        <w:br/>
      </w:r>
      <w:r w:rsidRPr="0087650F">
        <w:rPr>
          <w:rFonts w:ascii="Arial" w:eastAsia="Times New Roman" w:hAnsi="Arial" w:cs="Arial"/>
          <w:b/>
          <w:bCs/>
          <w:color w:val="000000"/>
          <w:sz w:val="20"/>
          <w:szCs w:val="20"/>
          <w:shd w:val="clear" w:color="auto" w:fill="FFFFFF"/>
          <w:lang w:eastAsia="fr-FR"/>
        </w:rPr>
        <w:t>Titrages et résumés : </w:t>
      </w:r>
      <w:r w:rsidRPr="0087650F">
        <w:rPr>
          <w:rFonts w:ascii="Arial" w:eastAsia="Times New Roman" w:hAnsi="Arial" w:cs="Arial"/>
          <w:color w:val="000000"/>
          <w:sz w:val="20"/>
          <w:szCs w:val="20"/>
          <w:shd w:val="clear" w:color="auto" w:fill="FFFFFF"/>
          <w:lang w:eastAsia="fr-FR"/>
        </w:rPr>
        <w:t>CONTRAT DE TRAVAIL, RUPTURE - Licenciement - Cause - Cause réelle et sérieuse - </w:t>
      </w:r>
      <w:r w:rsidRPr="0087650F">
        <w:rPr>
          <w:rFonts w:ascii="Arial" w:eastAsia="Times New Roman" w:hAnsi="Arial" w:cs="Arial"/>
          <w:b/>
          <w:bCs/>
          <w:color w:val="000000"/>
          <w:sz w:val="20"/>
          <w:szCs w:val="20"/>
          <w:shd w:val="clear" w:color="auto" w:fill="FFFF00"/>
          <w:lang w:eastAsia="fr-FR"/>
        </w:rPr>
        <w:t>Faute</w:t>
      </w:r>
      <w:r w:rsidRPr="0087650F">
        <w:rPr>
          <w:rFonts w:ascii="Arial" w:eastAsia="Times New Roman" w:hAnsi="Arial" w:cs="Arial"/>
          <w:color w:val="000000"/>
          <w:sz w:val="20"/>
          <w:szCs w:val="20"/>
          <w:shd w:val="clear" w:color="auto" w:fill="FFFFFF"/>
          <w:lang w:eastAsia="fr-FR"/>
        </w:rPr>
        <w:t> du salarié - </w:t>
      </w:r>
      <w:r w:rsidRPr="0087650F">
        <w:rPr>
          <w:rFonts w:ascii="Arial" w:eastAsia="Times New Roman" w:hAnsi="Arial" w:cs="Arial"/>
          <w:b/>
          <w:bCs/>
          <w:color w:val="000000"/>
          <w:sz w:val="20"/>
          <w:szCs w:val="20"/>
          <w:shd w:val="clear" w:color="auto" w:fill="FFFF00"/>
          <w:lang w:eastAsia="fr-FR"/>
        </w:rPr>
        <w:t>Faute</w:t>
      </w:r>
      <w:r w:rsidRPr="0087650F">
        <w:rPr>
          <w:rFonts w:ascii="Arial" w:eastAsia="Times New Roman" w:hAnsi="Arial" w:cs="Arial"/>
          <w:color w:val="000000"/>
          <w:sz w:val="20"/>
          <w:szCs w:val="20"/>
          <w:shd w:val="clear" w:color="auto" w:fill="FFFFFF"/>
          <w:lang w:eastAsia="fr-FR"/>
        </w:rPr>
        <w:t> </w:t>
      </w:r>
      <w:r w:rsidRPr="0087650F">
        <w:rPr>
          <w:rFonts w:ascii="Arial" w:eastAsia="Times New Roman" w:hAnsi="Arial" w:cs="Arial"/>
          <w:b/>
          <w:bCs/>
          <w:color w:val="000000"/>
          <w:sz w:val="20"/>
          <w:szCs w:val="20"/>
          <w:shd w:val="clear" w:color="auto" w:fill="FFFF00"/>
          <w:lang w:eastAsia="fr-FR"/>
        </w:rPr>
        <w:t>grave</w:t>
      </w:r>
      <w:r w:rsidRPr="0087650F">
        <w:rPr>
          <w:rFonts w:ascii="Arial" w:eastAsia="Times New Roman" w:hAnsi="Arial" w:cs="Arial"/>
          <w:color w:val="000000"/>
          <w:sz w:val="20"/>
          <w:szCs w:val="20"/>
          <w:shd w:val="clear" w:color="auto" w:fill="FFFFFF"/>
          <w:lang w:eastAsia="fr-FR"/>
        </w:rPr>
        <w:t> invoquée - </w:t>
      </w:r>
      <w:r w:rsidRPr="0087650F">
        <w:rPr>
          <w:rFonts w:ascii="Arial" w:eastAsia="Times New Roman" w:hAnsi="Arial" w:cs="Arial"/>
          <w:b/>
          <w:bCs/>
          <w:color w:val="000000"/>
          <w:sz w:val="20"/>
          <w:szCs w:val="20"/>
          <w:shd w:val="clear" w:color="auto" w:fill="FFFF00"/>
          <w:lang w:eastAsia="fr-FR"/>
        </w:rPr>
        <w:t>Faute</w:t>
      </w:r>
      <w:r w:rsidRPr="0087650F">
        <w:rPr>
          <w:rFonts w:ascii="Arial" w:eastAsia="Times New Roman" w:hAnsi="Arial" w:cs="Arial"/>
          <w:color w:val="000000"/>
          <w:sz w:val="20"/>
          <w:szCs w:val="20"/>
          <w:shd w:val="clear" w:color="auto" w:fill="FFFFFF"/>
          <w:lang w:eastAsia="fr-FR"/>
        </w:rPr>
        <w:t> </w:t>
      </w:r>
      <w:r w:rsidRPr="0087650F">
        <w:rPr>
          <w:rFonts w:ascii="Arial" w:eastAsia="Times New Roman" w:hAnsi="Arial" w:cs="Arial"/>
          <w:b/>
          <w:bCs/>
          <w:color w:val="000000"/>
          <w:sz w:val="20"/>
          <w:szCs w:val="20"/>
          <w:shd w:val="clear" w:color="auto" w:fill="FFFF00"/>
          <w:lang w:eastAsia="fr-FR"/>
        </w:rPr>
        <w:t>grave</w:t>
      </w:r>
      <w:r w:rsidRPr="0087650F">
        <w:rPr>
          <w:rFonts w:ascii="Arial" w:eastAsia="Times New Roman" w:hAnsi="Arial" w:cs="Arial"/>
          <w:color w:val="000000"/>
          <w:sz w:val="20"/>
          <w:szCs w:val="20"/>
          <w:shd w:val="clear" w:color="auto" w:fill="FFFFFF"/>
          <w:lang w:eastAsia="fr-FR"/>
        </w:rPr>
        <w:t xml:space="preserve"> non retenue - Pouvoirs des </w:t>
      </w:r>
      <w:proofErr w:type="gramStart"/>
      <w:r w:rsidRPr="0087650F">
        <w:rPr>
          <w:rFonts w:ascii="Arial" w:eastAsia="Times New Roman" w:hAnsi="Arial" w:cs="Arial"/>
          <w:color w:val="000000"/>
          <w:sz w:val="20"/>
          <w:szCs w:val="20"/>
          <w:shd w:val="clear" w:color="auto" w:fill="FFFFFF"/>
          <w:lang w:eastAsia="fr-FR"/>
        </w:rPr>
        <w:t>juges . </w:t>
      </w:r>
      <w:proofErr w:type="gramEnd"/>
      <w:r w:rsidRPr="0087650F">
        <w:rPr>
          <w:rFonts w:ascii="Arial" w:eastAsia="Times New Roman" w:hAnsi="Arial" w:cs="Arial"/>
          <w:color w:val="000000"/>
          <w:sz w:val="20"/>
          <w:szCs w:val="20"/>
          <w:lang w:eastAsia="fr-FR"/>
        </w:rPr>
        <w:br/>
      </w:r>
      <w:r w:rsidRPr="0087650F">
        <w:rPr>
          <w:rFonts w:ascii="Arial" w:eastAsia="Times New Roman" w:hAnsi="Arial" w:cs="Arial"/>
          <w:color w:val="000000"/>
          <w:sz w:val="20"/>
          <w:szCs w:val="20"/>
          <w:shd w:val="clear" w:color="auto" w:fill="FFFFFF"/>
          <w:lang w:eastAsia="fr-FR"/>
        </w:rPr>
        <w:t xml:space="preserve">Viole les articles L. 122-40 et L. 122-14-3 du Code du travail la cour d'appel qui, pour rejeter la demande d'un salarié en paiement de l'indemnité pour licenciement sans cause réelle et sérieuse, considère, après avoir écarté </w:t>
      </w:r>
      <w:proofErr w:type="spellStart"/>
      <w:r w:rsidRPr="0087650F">
        <w:rPr>
          <w:rFonts w:ascii="Arial" w:eastAsia="Times New Roman" w:hAnsi="Arial" w:cs="Arial"/>
          <w:color w:val="000000"/>
          <w:sz w:val="20"/>
          <w:szCs w:val="20"/>
          <w:shd w:val="clear" w:color="auto" w:fill="FFFFFF"/>
          <w:lang w:eastAsia="fr-FR"/>
        </w:rPr>
        <w:t>la</w:t>
      </w:r>
      <w:r w:rsidRPr="0087650F">
        <w:rPr>
          <w:rFonts w:ascii="Arial" w:eastAsia="Times New Roman" w:hAnsi="Arial" w:cs="Arial"/>
          <w:b/>
          <w:bCs/>
          <w:color w:val="000000"/>
          <w:sz w:val="20"/>
          <w:szCs w:val="20"/>
          <w:shd w:val="clear" w:color="auto" w:fill="FFFF00"/>
          <w:lang w:eastAsia="fr-FR"/>
        </w:rPr>
        <w:t>faute</w:t>
      </w:r>
      <w:proofErr w:type="spellEnd"/>
      <w:r w:rsidRPr="0087650F">
        <w:rPr>
          <w:rFonts w:ascii="Arial" w:eastAsia="Times New Roman" w:hAnsi="Arial" w:cs="Arial"/>
          <w:color w:val="000000"/>
          <w:sz w:val="20"/>
          <w:szCs w:val="20"/>
          <w:shd w:val="clear" w:color="auto" w:fill="FFFFFF"/>
          <w:lang w:eastAsia="fr-FR"/>
        </w:rPr>
        <w:t> </w:t>
      </w:r>
      <w:r w:rsidRPr="0087650F">
        <w:rPr>
          <w:rFonts w:ascii="Arial" w:eastAsia="Times New Roman" w:hAnsi="Arial" w:cs="Arial"/>
          <w:b/>
          <w:bCs/>
          <w:color w:val="000000"/>
          <w:sz w:val="20"/>
          <w:szCs w:val="20"/>
          <w:shd w:val="clear" w:color="auto" w:fill="FFFF00"/>
          <w:lang w:eastAsia="fr-FR"/>
        </w:rPr>
        <w:t>grave</w:t>
      </w:r>
      <w:r w:rsidRPr="0087650F">
        <w:rPr>
          <w:rFonts w:ascii="Arial" w:eastAsia="Times New Roman" w:hAnsi="Arial" w:cs="Arial"/>
          <w:color w:val="000000"/>
          <w:sz w:val="20"/>
          <w:szCs w:val="20"/>
          <w:shd w:val="clear" w:color="auto" w:fill="FFFFFF"/>
          <w:lang w:eastAsia="fr-FR"/>
        </w:rPr>
        <w:t> invoquée par l'employeur, que le reproche d'insuffisance professionnelle invoqué était établi et justifiait le licenciement de ce salarié pour une cause réelle et sérieuse alors que, le licenciement ayant été prononcé pour </w:t>
      </w:r>
      <w:r w:rsidRPr="0087650F">
        <w:rPr>
          <w:rFonts w:ascii="Arial" w:eastAsia="Times New Roman" w:hAnsi="Arial" w:cs="Arial"/>
          <w:b/>
          <w:bCs/>
          <w:color w:val="000000"/>
          <w:sz w:val="20"/>
          <w:szCs w:val="20"/>
          <w:shd w:val="clear" w:color="auto" w:fill="FFFF00"/>
          <w:lang w:eastAsia="fr-FR"/>
        </w:rPr>
        <w:t>faute</w:t>
      </w:r>
      <w:r w:rsidRPr="0087650F">
        <w:rPr>
          <w:rFonts w:ascii="Arial" w:eastAsia="Times New Roman" w:hAnsi="Arial" w:cs="Arial"/>
          <w:color w:val="000000"/>
          <w:sz w:val="20"/>
          <w:szCs w:val="20"/>
          <w:shd w:val="clear" w:color="auto" w:fill="FFFFFF"/>
          <w:lang w:eastAsia="fr-FR"/>
        </w:rPr>
        <w:t> </w:t>
      </w:r>
      <w:r w:rsidRPr="0087650F">
        <w:rPr>
          <w:rFonts w:ascii="Arial" w:eastAsia="Times New Roman" w:hAnsi="Arial" w:cs="Arial"/>
          <w:b/>
          <w:bCs/>
          <w:color w:val="000000"/>
          <w:sz w:val="20"/>
          <w:szCs w:val="20"/>
          <w:shd w:val="clear" w:color="auto" w:fill="FFFF00"/>
          <w:lang w:eastAsia="fr-FR"/>
        </w:rPr>
        <w:t>grave</w:t>
      </w:r>
      <w:r w:rsidRPr="0087650F">
        <w:rPr>
          <w:rFonts w:ascii="Arial" w:eastAsia="Times New Roman" w:hAnsi="Arial" w:cs="Arial"/>
          <w:color w:val="000000"/>
          <w:sz w:val="20"/>
          <w:szCs w:val="20"/>
          <w:shd w:val="clear" w:color="auto" w:fill="FFFFFF"/>
          <w:lang w:eastAsia="fr-FR"/>
        </w:rPr>
        <w:t> avait nécessairement un caractère disciplinaire, que l'insuffisance professionnelle ne présente pas un caractère fautif et que l'arrêt attaqué ne caractérise aucune </w:t>
      </w:r>
      <w:r w:rsidRPr="0087650F">
        <w:rPr>
          <w:rFonts w:ascii="Arial" w:eastAsia="Times New Roman" w:hAnsi="Arial" w:cs="Arial"/>
          <w:b/>
          <w:bCs/>
          <w:color w:val="000000"/>
          <w:sz w:val="20"/>
          <w:szCs w:val="20"/>
          <w:shd w:val="clear" w:color="auto" w:fill="FFFF00"/>
          <w:lang w:eastAsia="fr-FR"/>
        </w:rPr>
        <w:t>faute</w:t>
      </w:r>
      <w:r w:rsidRPr="0087650F">
        <w:rPr>
          <w:rFonts w:ascii="Arial" w:eastAsia="Times New Roman" w:hAnsi="Arial" w:cs="Arial"/>
          <w:color w:val="000000"/>
          <w:sz w:val="20"/>
          <w:szCs w:val="20"/>
          <w:shd w:val="clear" w:color="auto" w:fill="FFFFFF"/>
          <w:lang w:eastAsia="fr-FR"/>
        </w:rPr>
        <w:t> à la charge du salarié. </w:t>
      </w:r>
      <w:r w:rsidRPr="0087650F">
        <w:rPr>
          <w:rFonts w:ascii="Arial" w:eastAsia="Times New Roman" w:hAnsi="Arial" w:cs="Arial"/>
          <w:color w:val="000000"/>
          <w:sz w:val="20"/>
          <w:szCs w:val="20"/>
          <w:lang w:eastAsia="fr-FR"/>
        </w:rPr>
        <w:br/>
      </w:r>
      <w:r w:rsidRPr="0087650F">
        <w:rPr>
          <w:rFonts w:ascii="Arial" w:eastAsia="Times New Roman" w:hAnsi="Arial" w:cs="Arial"/>
          <w:color w:val="000000"/>
          <w:sz w:val="20"/>
          <w:szCs w:val="20"/>
          <w:lang w:eastAsia="fr-FR"/>
        </w:rPr>
        <w:br/>
      </w:r>
      <w:r w:rsidRPr="0087650F">
        <w:rPr>
          <w:rFonts w:ascii="Arial" w:eastAsia="Times New Roman" w:hAnsi="Arial" w:cs="Arial"/>
          <w:color w:val="000000"/>
          <w:sz w:val="20"/>
          <w:szCs w:val="20"/>
          <w:shd w:val="clear" w:color="auto" w:fill="FFFFFF"/>
          <w:lang w:eastAsia="fr-FR"/>
        </w:rPr>
        <w:t>CONTRAT DE TRAVAIL, RUPTURE - Licenciement - Cause - Cause réelle et sérieuse - </w:t>
      </w:r>
      <w:r w:rsidRPr="0087650F">
        <w:rPr>
          <w:rFonts w:ascii="Arial" w:eastAsia="Times New Roman" w:hAnsi="Arial" w:cs="Arial"/>
          <w:b/>
          <w:bCs/>
          <w:color w:val="000000"/>
          <w:sz w:val="20"/>
          <w:szCs w:val="20"/>
          <w:shd w:val="clear" w:color="auto" w:fill="FFFF00"/>
          <w:lang w:eastAsia="fr-FR"/>
        </w:rPr>
        <w:t>Faute</w:t>
      </w:r>
      <w:r w:rsidRPr="0087650F">
        <w:rPr>
          <w:rFonts w:ascii="Arial" w:eastAsia="Times New Roman" w:hAnsi="Arial" w:cs="Arial"/>
          <w:color w:val="000000"/>
          <w:sz w:val="20"/>
          <w:szCs w:val="20"/>
          <w:shd w:val="clear" w:color="auto" w:fill="FFFFFF"/>
          <w:lang w:eastAsia="fr-FR"/>
        </w:rPr>
        <w:t> du salarié - </w:t>
      </w:r>
      <w:r w:rsidRPr="0087650F">
        <w:rPr>
          <w:rFonts w:ascii="Arial" w:eastAsia="Times New Roman" w:hAnsi="Arial" w:cs="Arial"/>
          <w:b/>
          <w:bCs/>
          <w:color w:val="000000"/>
          <w:sz w:val="20"/>
          <w:szCs w:val="20"/>
          <w:shd w:val="clear" w:color="auto" w:fill="FFFF00"/>
          <w:lang w:eastAsia="fr-FR"/>
        </w:rPr>
        <w:t>Faute</w:t>
      </w:r>
      <w:r w:rsidRPr="0087650F">
        <w:rPr>
          <w:rFonts w:ascii="Arial" w:eastAsia="Times New Roman" w:hAnsi="Arial" w:cs="Arial"/>
          <w:color w:val="000000"/>
          <w:sz w:val="20"/>
          <w:szCs w:val="20"/>
          <w:shd w:val="clear" w:color="auto" w:fill="FFFFFF"/>
          <w:lang w:eastAsia="fr-FR"/>
        </w:rPr>
        <w:t> </w:t>
      </w:r>
      <w:r w:rsidRPr="0087650F">
        <w:rPr>
          <w:rFonts w:ascii="Arial" w:eastAsia="Times New Roman" w:hAnsi="Arial" w:cs="Arial"/>
          <w:b/>
          <w:bCs/>
          <w:color w:val="000000"/>
          <w:sz w:val="20"/>
          <w:szCs w:val="20"/>
          <w:shd w:val="clear" w:color="auto" w:fill="FFFF00"/>
          <w:lang w:eastAsia="fr-FR"/>
        </w:rPr>
        <w:t>grave</w:t>
      </w:r>
      <w:r w:rsidRPr="0087650F">
        <w:rPr>
          <w:rFonts w:ascii="Arial" w:eastAsia="Times New Roman" w:hAnsi="Arial" w:cs="Arial"/>
          <w:color w:val="000000"/>
          <w:sz w:val="20"/>
          <w:szCs w:val="20"/>
          <w:shd w:val="clear" w:color="auto" w:fill="FFFFFF"/>
          <w:lang w:eastAsia="fr-FR"/>
        </w:rPr>
        <w:t> - Insuffisance professionnelle (non) </w:t>
      </w:r>
      <w:r w:rsidRPr="0087650F">
        <w:rPr>
          <w:rFonts w:ascii="Arial" w:eastAsia="Times New Roman" w:hAnsi="Arial" w:cs="Arial"/>
          <w:color w:val="000000"/>
          <w:sz w:val="20"/>
          <w:szCs w:val="20"/>
          <w:lang w:eastAsia="fr-FR"/>
        </w:rPr>
        <w:br/>
      </w:r>
      <w:r w:rsidRPr="0087650F">
        <w:rPr>
          <w:rFonts w:ascii="Arial" w:eastAsia="Times New Roman" w:hAnsi="Arial" w:cs="Arial"/>
          <w:color w:val="000000"/>
          <w:sz w:val="20"/>
          <w:szCs w:val="20"/>
          <w:lang w:eastAsia="fr-FR"/>
        </w:rPr>
        <w:br/>
      </w:r>
      <w:r w:rsidRPr="0087650F">
        <w:rPr>
          <w:rFonts w:ascii="Arial" w:eastAsia="Times New Roman" w:hAnsi="Arial" w:cs="Arial"/>
          <w:b/>
          <w:bCs/>
          <w:color w:val="000000"/>
          <w:sz w:val="20"/>
          <w:szCs w:val="20"/>
          <w:shd w:val="clear" w:color="auto" w:fill="FFFFFF"/>
          <w:lang w:eastAsia="fr-FR"/>
        </w:rPr>
        <w:t>Précédents jurisprudentiels : </w:t>
      </w:r>
      <w:r w:rsidRPr="0087650F">
        <w:rPr>
          <w:rFonts w:ascii="Arial" w:eastAsia="Times New Roman" w:hAnsi="Arial" w:cs="Arial"/>
          <w:color w:val="000000"/>
          <w:sz w:val="20"/>
          <w:szCs w:val="20"/>
          <w:shd w:val="clear" w:color="auto" w:fill="FFFFFF"/>
          <w:lang w:eastAsia="fr-FR"/>
        </w:rPr>
        <w:t>A RAPPROCHER : Chambre sociale, 1998-03-31, Bulletin 1998, V, n° 186 (1), p. 136 (cassation partielle) et l'arrêt cité.</w:t>
      </w:r>
      <w:r w:rsidRPr="0087650F">
        <w:rPr>
          <w:rFonts w:ascii="Arial" w:eastAsia="Times New Roman" w:hAnsi="Arial" w:cs="Arial"/>
          <w:color w:val="000000"/>
          <w:sz w:val="20"/>
          <w:szCs w:val="20"/>
          <w:lang w:eastAsia="fr-FR"/>
        </w:rPr>
        <w:br/>
      </w:r>
      <w:r w:rsidRPr="0087650F">
        <w:rPr>
          <w:rFonts w:ascii="Arial" w:eastAsia="Times New Roman" w:hAnsi="Arial" w:cs="Arial"/>
          <w:color w:val="000000"/>
          <w:sz w:val="20"/>
          <w:szCs w:val="20"/>
          <w:lang w:eastAsia="fr-FR"/>
        </w:rPr>
        <w:br/>
      </w:r>
      <w:r w:rsidRPr="0087650F">
        <w:rPr>
          <w:rFonts w:ascii="Arial" w:eastAsia="Times New Roman" w:hAnsi="Arial" w:cs="Arial"/>
          <w:b/>
          <w:bCs/>
          <w:color w:val="000000"/>
          <w:sz w:val="20"/>
          <w:szCs w:val="20"/>
          <w:shd w:val="clear" w:color="auto" w:fill="FFFFFF"/>
          <w:lang w:eastAsia="fr-FR"/>
        </w:rPr>
        <w:t>Textes appliqués :</w:t>
      </w:r>
    </w:p>
    <w:p w:rsidR="0087650F" w:rsidRPr="0087650F" w:rsidRDefault="0087650F" w:rsidP="0087650F">
      <w:pPr>
        <w:numPr>
          <w:ilvl w:val="1"/>
          <w:numId w:val="1"/>
        </w:numPr>
        <w:shd w:val="clear" w:color="auto" w:fill="FFFFFF"/>
        <w:spacing w:before="100" w:beforeAutospacing="1" w:after="100" w:afterAutospacing="1" w:line="288" w:lineRule="atLeast"/>
        <w:ind w:left="180"/>
        <w:rPr>
          <w:rFonts w:ascii="Arial" w:eastAsia="Times New Roman" w:hAnsi="Arial" w:cs="Arial"/>
          <w:color w:val="000000"/>
          <w:sz w:val="20"/>
          <w:szCs w:val="20"/>
          <w:lang w:eastAsia="fr-FR"/>
        </w:rPr>
      </w:pPr>
      <w:r w:rsidRPr="0087650F">
        <w:rPr>
          <w:rFonts w:ascii="Arial" w:eastAsia="Times New Roman" w:hAnsi="Arial" w:cs="Arial"/>
          <w:color w:val="000000"/>
          <w:sz w:val="20"/>
          <w:szCs w:val="20"/>
          <w:lang w:eastAsia="fr-FR"/>
        </w:rPr>
        <w:t>Code du travail L122-40, L122-14-3</w:t>
      </w:r>
    </w:p>
    <w:p w:rsidR="0087650F" w:rsidRPr="0087650F" w:rsidRDefault="0087650F" w:rsidP="0087650F">
      <w:pPr>
        <w:spacing w:after="0" w:line="240" w:lineRule="auto"/>
        <w:rPr>
          <w:rFonts w:ascii="Times New Roman" w:eastAsia="Times New Roman" w:hAnsi="Times New Roman" w:cs="Times New Roman"/>
          <w:sz w:val="24"/>
          <w:szCs w:val="24"/>
          <w:lang w:eastAsia="fr-FR"/>
        </w:rPr>
      </w:pPr>
      <w:r w:rsidRPr="0087650F">
        <w:rPr>
          <w:rFonts w:ascii="Arial" w:eastAsia="Times New Roman" w:hAnsi="Arial" w:cs="Arial"/>
          <w:color w:val="000000"/>
          <w:sz w:val="20"/>
          <w:szCs w:val="20"/>
          <w:shd w:val="clear" w:color="auto" w:fill="FFFFFF"/>
          <w:lang w:eastAsia="fr-FR"/>
        </w:rPr>
        <w:t> </w:t>
      </w:r>
    </w:p>
    <w:p w:rsidR="00B071C8" w:rsidRDefault="0087650F" w:rsidP="0087650F">
      <w:r w:rsidRPr="0087650F">
        <w:rPr>
          <w:rFonts w:ascii="Arial" w:eastAsia="Times New Roman" w:hAnsi="Arial" w:cs="Arial"/>
          <w:color w:val="000000"/>
          <w:sz w:val="20"/>
          <w:szCs w:val="20"/>
          <w:lang w:eastAsia="fr-FR"/>
        </w:rPr>
        <w:br/>
      </w:r>
    </w:p>
    <w:sectPr w:rsidR="00B07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A029F"/>
    <w:multiLevelType w:val="multilevel"/>
    <w:tmpl w:val="92FA1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0F"/>
    <w:rsid w:val="0087650F"/>
    <w:rsid w:val="00B071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87650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7650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87650F"/>
    <w:rPr>
      <w:b/>
      <w:bCs/>
    </w:rPr>
  </w:style>
  <w:style w:type="character" w:customStyle="1" w:styleId="apple-converted-space">
    <w:name w:val="apple-converted-space"/>
    <w:basedOn w:val="Policepardfaut"/>
    <w:rsid w:val="0087650F"/>
  </w:style>
  <w:style w:type="paragraph" w:styleId="NormalWeb">
    <w:name w:val="Normal (Web)"/>
    <w:basedOn w:val="Normal"/>
    <w:uiPriority w:val="99"/>
    <w:semiHidden/>
    <w:unhideWhenUsed/>
    <w:rsid w:val="008765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rlignage">
    <w:name w:val="surlignage"/>
    <w:basedOn w:val="Policepardfaut"/>
    <w:rsid w:val="00876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87650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7650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87650F"/>
    <w:rPr>
      <w:b/>
      <w:bCs/>
    </w:rPr>
  </w:style>
  <w:style w:type="character" w:customStyle="1" w:styleId="apple-converted-space">
    <w:name w:val="apple-converted-space"/>
    <w:basedOn w:val="Policepardfaut"/>
    <w:rsid w:val="0087650F"/>
  </w:style>
  <w:style w:type="paragraph" w:styleId="NormalWeb">
    <w:name w:val="Normal (Web)"/>
    <w:basedOn w:val="Normal"/>
    <w:uiPriority w:val="99"/>
    <w:semiHidden/>
    <w:unhideWhenUsed/>
    <w:rsid w:val="008765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rlignage">
    <w:name w:val="surlignage"/>
    <w:basedOn w:val="Policepardfaut"/>
    <w:rsid w:val="00876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6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2626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Bastard</dc:creator>
  <cp:lastModifiedBy>Claude Bastard</cp:lastModifiedBy>
  <cp:revision>1</cp:revision>
  <dcterms:created xsi:type="dcterms:W3CDTF">2014-06-06T22:19:00Z</dcterms:created>
  <dcterms:modified xsi:type="dcterms:W3CDTF">2014-06-06T22:21:00Z</dcterms:modified>
</cp:coreProperties>
</file>